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6D52" w14:textId="77777777" w:rsidR="00D05BE6" w:rsidRDefault="00D05BE6" w:rsidP="00D05BE6">
      <w:pPr>
        <w:contextualSpacing/>
        <w:jc w:val="center"/>
        <w:rPr>
          <w:rFonts w:ascii="Times New Roman" w:hAnsi="Times New Roman"/>
          <w:b/>
          <w:sz w:val="24"/>
          <w:szCs w:val="24"/>
        </w:rPr>
      </w:pPr>
      <w:r w:rsidRPr="009C73EC">
        <w:rPr>
          <w:rFonts w:ascii="Times New Roman" w:hAnsi="Times New Roman"/>
          <w:b/>
          <w:bCs/>
          <w:sz w:val="24"/>
          <w:szCs w:val="24"/>
        </w:rPr>
        <w:t>FORMATIVE GRAMMAR ASSESSMENT IN BLENDED LEARNING ENVIRONMENTS</w:t>
      </w:r>
      <w:r w:rsidRPr="009C73EC">
        <w:rPr>
          <w:rFonts w:ascii="Times New Roman" w:hAnsi="Times New Roman" w:cs="Times New Roman"/>
          <w:b/>
          <w:bCs/>
          <w:sz w:val="24"/>
          <w:szCs w:val="24"/>
        </w:rPr>
        <w:t>: C</w:t>
      </w:r>
      <w:r w:rsidRPr="009C73EC">
        <w:rPr>
          <w:rFonts w:ascii="Times New Roman" w:hAnsi="Times New Roman"/>
          <w:b/>
          <w:bCs/>
          <w:sz w:val="24"/>
          <w:szCs w:val="24"/>
        </w:rPr>
        <w:t>HALLENGES AND SOLUTIONS</w:t>
      </w:r>
      <w:r w:rsidRPr="00E735F2">
        <w:rPr>
          <w:rFonts w:ascii="Times New Roman" w:hAnsi="Times New Roman" w:cs="Times New Roman"/>
          <w:b/>
          <w:bCs/>
          <w:sz w:val="28"/>
          <w:szCs w:val="28"/>
        </w:rPr>
        <w:t xml:space="preserve"> </w:t>
      </w:r>
    </w:p>
    <w:p w14:paraId="2280DD26" w14:textId="77777777" w:rsidR="00D05BE6" w:rsidRPr="00845AEE" w:rsidRDefault="00D05BE6" w:rsidP="00D05BE6">
      <w:pPr>
        <w:contextualSpacing/>
        <w:jc w:val="center"/>
        <w:rPr>
          <w:rFonts w:ascii="Times New Roman" w:hAnsi="Times New Roman"/>
          <w:b/>
          <w:sz w:val="24"/>
          <w:szCs w:val="24"/>
        </w:rPr>
      </w:pPr>
    </w:p>
    <w:p w14:paraId="50AEF4B7" w14:textId="77777777" w:rsidR="00E735F2" w:rsidRPr="0003008B" w:rsidRDefault="00E735F2" w:rsidP="00E735F2">
      <w:pPr>
        <w:pStyle w:val="NoSpacing"/>
        <w:rPr>
          <w:rFonts w:ascii="Times New Roman" w:hAnsi="Times New Roman" w:cs="Times New Roman"/>
        </w:rPr>
      </w:pPr>
    </w:p>
    <w:p w14:paraId="5658B694" w14:textId="77777777" w:rsidR="006E2A8A" w:rsidRPr="002B636B" w:rsidRDefault="00D05BE6" w:rsidP="006E2A8A">
      <w:pPr>
        <w:pStyle w:val="NoSpacing"/>
        <w:jc w:val="both"/>
        <w:rPr>
          <w:rFonts w:ascii="Times New Roman" w:hAnsi="Times New Roman" w:cs="Times New Roman"/>
        </w:rPr>
      </w:pPr>
      <w:r w:rsidRPr="006955D1">
        <w:rPr>
          <w:rFonts w:ascii="Times New Roman" w:hAnsi="Times New Roman"/>
          <w:b/>
        </w:rPr>
        <w:t>ABSTRACT</w:t>
      </w:r>
      <w:r>
        <w:rPr>
          <w:rFonts w:ascii="Times New Roman" w:hAnsi="Times New Roman"/>
          <w:b/>
        </w:rPr>
        <w:t xml:space="preserve">: </w:t>
      </w:r>
      <w:r w:rsidR="006E2A8A" w:rsidRPr="002B636B">
        <w:rPr>
          <w:rFonts w:ascii="Times New Roman" w:hAnsi="Times New Roman" w:cs="Times New Roman"/>
        </w:rPr>
        <w:t xml:space="preserve">Formative grammar assessment is </w:t>
      </w:r>
      <w:r w:rsidR="006E2A8A">
        <w:rPr>
          <w:rFonts w:ascii="Times New Roman" w:hAnsi="Times New Roman" w:cs="Times New Roman"/>
        </w:rPr>
        <w:t xml:space="preserve">crucial </w:t>
      </w:r>
      <w:r w:rsidR="006E2A8A" w:rsidRPr="002B636B">
        <w:rPr>
          <w:rFonts w:ascii="Times New Roman" w:hAnsi="Times New Roman" w:cs="Times New Roman"/>
        </w:rPr>
        <w:t>in English language learning, especially in building students' accuracy and awareness of language structure. In the modern era of education, blended learning approaches</w:t>
      </w:r>
      <w:r w:rsidR="006E2A8A">
        <w:rPr>
          <w:rFonts w:ascii="Times New Roman" w:hAnsi="Times New Roman" w:cs="Times New Roman"/>
        </w:rPr>
        <w:t xml:space="preserve">, which combine face-to-face and online learning, </w:t>
      </w:r>
      <w:r w:rsidR="006E2A8A" w:rsidRPr="002B636B">
        <w:rPr>
          <w:rFonts w:ascii="Times New Roman" w:hAnsi="Times New Roman" w:cs="Times New Roman"/>
        </w:rPr>
        <w:t xml:space="preserve">have become a popular strategy in increasing student flexibility and engagement. However, </w:t>
      </w:r>
      <w:r w:rsidR="006E2A8A">
        <w:rPr>
          <w:rFonts w:ascii="Times New Roman" w:hAnsi="Times New Roman" w:cs="Times New Roman"/>
        </w:rPr>
        <w:t>implementing formative grammar assessment in a blended learning environment faces several</w:t>
      </w:r>
      <w:r w:rsidR="006E2A8A" w:rsidRPr="002B636B">
        <w:rPr>
          <w:rFonts w:ascii="Times New Roman" w:hAnsi="Times New Roman" w:cs="Times New Roman"/>
        </w:rPr>
        <w:t xml:space="preserve"> challenges, such as limitations of real-time feedback, difficulties in monitoring individual development consistently, and limitations of automated evaluation tools. This article presents the results of a case study conducted at the Prasetiya Mandiri Polytechnic, involving D3 Hospitality students who took grammar courses in a blended system. Various </w:t>
      </w:r>
      <w:r w:rsidR="006E2A8A">
        <w:rPr>
          <w:rFonts w:ascii="Times New Roman" w:hAnsi="Times New Roman" w:cs="Times New Roman"/>
        </w:rPr>
        <w:t>assessments include interactive quizzes, weekly assignments, self-reflection, and</w:t>
      </w:r>
      <w:r w:rsidR="006E2A8A" w:rsidRPr="002B636B">
        <w:rPr>
          <w:rFonts w:ascii="Times New Roman" w:hAnsi="Times New Roman" w:cs="Times New Roman"/>
        </w:rPr>
        <w:t xml:space="preserve"> online grammar discussions. The results show that </w:t>
      </w:r>
      <w:r w:rsidR="006E2A8A">
        <w:rPr>
          <w:rFonts w:ascii="Times New Roman" w:hAnsi="Times New Roman" w:cs="Times New Roman"/>
        </w:rPr>
        <w:t>integrating digital platforms such as Google Forms, Moodle, and learning analytics features can</w:t>
      </w:r>
      <w:r w:rsidR="006E2A8A" w:rsidRPr="002B636B">
        <w:rPr>
          <w:rFonts w:ascii="Times New Roman" w:hAnsi="Times New Roman" w:cs="Times New Roman"/>
        </w:rPr>
        <w:t xml:space="preserve"> increase the effectiveness of formative assessments. In addition, micro-assessment and peer feedback strategies are </w:t>
      </w:r>
      <w:r w:rsidR="006E2A8A">
        <w:rPr>
          <w:rFonts w:ascii="Times New Roman" w:hAnsi="Times New Roman" w:cs="Times New Roman"/>
        </w:rPr>
        <w:t>practical solutions for</w:t>
      </w:r>
      <w:r w:rsidR="006E2A8A" w:rsidRPr="002B636B">
        <w:rPr>
          <w:rFonts w:ascii="Times New Roman" w:hAnsi="Times New Roman" w:cs="Times New Roman"/>
        </w:rPr>
        <w:t xml:space="preserve"> overcoming the limitations of direct interaction. This article recommends adaptive approaches and the use of technology to strengthen the grammar assessment process in blended learning.</w:t>
      </w:r>
    </w:p>
    <w:p w14:paraId="5A7605CF" w14:textId="3DB8BF4F" w:rsidR="00D05BE6" w:rsidRPr="008A3C49" w:rsidRDefault="00D05BE6" w:rsidP="006E2A8A">
      <w:pPr>
        <w:tabs>
          <w:tab w:val="left" w:pos="8647"/>
        </w:tabs>
        <w:spacing w:before="240"/>
        <w:ind w:right="-1"/>
        <w:jc w:val="both"/>
        <w:rPr>
          <w:rFonts w:ascii="Times New Roman" w:hAnsi="Times New Roman"/>
        </w:rPr>
      </w:pPr>
      <w:r w:rsidRPr="00D003BB">
        <w:rPr>
          <w:rFonts w:ascii="Times New Roman" w:hAnsi="Times New Roman"/>
          <w:b/>
        </w:rPr>
        <w:t>Key</w:t>
      </w:r>
      <w:r>
        <w:rPr>
          <w:rFonts w:ascii="Times New Roman" w:hAnsi="Times New Roman"/>
          <w:b/>
        </w:rPr>
        <w:t xml:space="preserve"> </w:t>
      </w:r>
      <w:r w:rsidRPr="00D003BB">
        <w:rPr>
          <w:rFonts w:ascii="Times New Roman" w:hAnsi="Times New Roman"/>
          <w:b/>
        </w:rPr>
        <w:t>words</w:t>
      </w:r>
      <w:r w:rsidRPr="00D003BB">
        <w:rPr>
          <w:rFonts w:ascii="Times New Roman" w:hAnsi="Times New Roman"/>
        </w:rPr>
        <w:t>:</w:t>
      </w:r>
      <w:r>
        <w:rPr>
          <w:rFonts w:ascii="Times New Roman" w:hAnsi="Times New Roman"/>
          <w:i/>
        </w:rPr>
        <w:t xml:space="preserve"> </w:t>
      </w:r>
      <w:r w:rsidRPr="00982762">
        <w:rPr>
          <w:rFonts w:ascii="Times New Roman" w:hAnsi="Times New Roman"/>
          <w:i/>
        </w:rPr>
        <w:t xml:space="preserve"> </w:t>
      </w:r>
      <w:r w:rsidRPr="00680A1A">
        <w:rPr>
          <w:rFonts w:ascii="Times New Roman" w:hAnsi="Times New Roman" w:cs="Times New Roman"/>
          <w:i/>
          <w:iCs/>
        </w:rPr>
        <w:t>formative assessment, grammar, blended learning, online evaluation, English learnin</w:t>
      </w:r>
      <w:r w:rsidRPr="006525C7">
        <w:rPr>
          <w:rFonts w:ascii="Times New Roman" w:hAnsi="Times New Roman" w:cs="Times New Roman"/>
        </w:rPr>
        <w:t>g</w:t>
      </w:r>
    </w:p>
    <w:p w14:paraId="6278AA06" w14:textId="38A50123" w:rsidR="00D05BE6" w:rsidRPr="008A3C49" w:rsidRDefault="00D05BE6" w:rsidP="00D05BE6">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3F9823C3" wp14:editId="7387F9D3">
                <wp:simplePos x="0" y="0"/>
                <wp:positionH relativeFrom="margin">
                  <wp:align>left</wp:align>
                </wp:positionH>
                <wp:positionV relativeFrom="paragraph">
                  <wp:posOffset>73660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109337" id="Group 11" o:spid="_x0000_s1026" style="position:absolute;margin-left:0;margin-top:5.8pt;width:430.5pt;height:2.2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1F9B32" w14:textId="77777777" w:rsidR="00D05BE6" w:rsidRPr="007F6A3E" w:rsidRDefault="00D05BE6" w:rsidP="00D05BE6">
      <w:pPr>
        <w:tabs>
          <w:tab w:val="left" w:pos="8647"/>
        </w:tabs>
        <w:spacing w:before="240"/>
        <w:ind w:left="540" w:right="429"/>
        <w:jc w:val="center"/>
        <w:rPr>
          <w:rFonts w:ascii="Times New Roman" w:hAnsi="Times New Roman"/>
          <w:b/>
          <w:sz w:val="24"/>
          <w:szCs w:val="24"/>
        </w:rPr>
      </w:pPr>
      <w:r w:rsidRPr="007F6A3E">
        <w:rPr>
          <w:rFonts w:ascii="Times New Roman" w:hAnsi="Times New Roman"/>
          <w:b/>
          <w:sz w:val="24"/>
          <w:szCs w:val="24"/>
        </w:rPr>
        <w:t>PENILAIAN TATA BAHASA FORMATIF DALAM LINGKUNGAN PEMBELAJARAN CAMPURAN: TANTANGAN DAN SOLUSI</w:t>
      </w:r>
    </w:p>
    <w:p w14:paraId="1B2F1745" w14:textId="77777777" w:rsidR="006E2A8A" w:rsidRDefault="00D05BE6" w:rsidP="006E2A8A">
      <w:pPr>
        <w:tabs>
          <w:tab w:val="left" w:pos="8505"/>
        </w:tabs>
        <w:spacing w:before="240"/>
        <w:ind w:right="-1"/>
        <w:jc w:val="both"/>
        <w:rPr>
          <w:rFonts w:ascii="Times New Roman" w:hAnsi="Times New Roman"/>
          <w:bCs/>
        </w:rPr>
      </w:pPr>
      <w:r>
        <w:rPr>
          <w:rFonts w:ascii="Times New Roman" w:hAnsi="Times New Roman"/>
          <w:b/>
        </w:rPr>
        <w:t xml:space="preserve">ABSTRAK: </w:t>
      </w:r>
      <w:r w:rsidR="006E2A8A" w:rsidRPr="006E2A8A">
        <w:rPr>
          <w:rFonts w:ascii="Times New Roman" w:hAnsi="Times New Roman"/>
          <w:bCs/>
        </w:rPr>
        <w:t>Penilaian tata bahasa formatif sangat penting dalam pembelajaran bahasa Inggris, terutama dalam membangun akurasi dan kesadaran siswa terhadap struktur bahasa. Di era pendidikan modern, pendekatan pembelajaran campuran, yang menggabungkan pembelajaran tatap muka dan daring, telah menjadi strategi populer dalam meningkatkan fleksibilitas dan keterlibatan siswa. Namun, penerapan penilaian tata bahasa formatif dalam lingkungan pembelajaran campuran menghadapi beberapa tantangan, seperti keterbatasan umpan balik waktu nyata, kesulitan dalam memantau perkembangan individu secara konsisten, dan keterbatasan alat evaluasi otomatis. Artikel ini menyajikan hasil studi kasus yang dilakukan di Politeknik Prasetiya Mandiri, yang melibatkan mahasiswa D3 Perhotelan yang mengambil mata kuliah tata bahasa dalam sistem campuran. Berbagai penilaian meliputi kuis interaktif, tugas mingguan, refleksi diri, dan diskusi tata bahasa daring. Hasil penelitian menunjukkan bahwa mengintegrasikan platform digital seperti Google Forms, Moodle, dan fitur analitik pembelajaran dapat meningkatkan efektivitas penilaian formatif. Selain itu, strategi penilaian mikro dan umpan balik sejawat merupakan solusi praktis untuk mengatasi keterbatasan interaksi langsung. Artikel ini merekomendasikan pendekatan adaptif dan penggunaan teknologi untuk memperkuat proses penilaian tata bahasa dalam pembelajaran campuran.</w:t>
      </w:r>
    </w:p>
    <w:p w14:paraId="22B54F11" w14:textId="5A76D0A4" w:rsidR="00D05BE6" w:rsidRPr="008A3C49" w:rsidRDefault="00D05BE6" w:rsidP="006E2A8A">
      <w:pPr>
        <w:tabs>
          <w:tab w:val="left" w:pos="8505"/>
        </w:tabs>
        <w:spacing w:before="240"/>
        <w:ind w:right="-1"/>
        <w:jc w:val="both"/>
        <w:rPr>
          <w:rFonts w:ascii="Times New Roman" w:hAnsi="Times New Roman"/>
          <w:bCs/>
        </w:rPr>
      </w:pPr>
      <w:r w:rsidRPr="00DA11C1">
        <w:rPr>
          <w:rFonts w:ascii="Times New Roman" w:hAnsi="Times New Roman"/>
          <w:b/>
        </w:rPr>
        <w:t>Kata</w:t>
      </w:r>
      <w:r>
        <w:rPr>
          <w:rFonts w:ascii="Times New Roman" w:hAnsi="Times New Roman"/>
          <w:b/>
        </w:rPr>
        <w:t xml:space="preserve"> </w:t>
      </w:r>
      <w:r w:rsidRPr="00DA11C1">
        <w:rPr>
          <w:rFonts w:ascii="Times New Roman" w:hAnsi="Times New Roman"/>
          <w:b/>
        </w:rPr>
        <w:t>Kunci:</w:t>
      </w:r>
      <w:r>
        <w:rPr>
          <w:rFonts w:ascii="Times New Roman" w:hAnsi="Times New Roman"/>
          <w:i/>
        </w:rPr>
        <w:t xml:space="preserve">  </w:t>
      </w:r>
      <w:r w:rsidRPr="00060E2E">
        <w:rPr>
          <w:rFonts w:ascii="Times New Roman" w:hAnsi="Times New Roman"/>
          <w:i/>
        </w:rPr>
        <w:t>penilaian formatif, tata bahasa, pembelajaran campuran, evaluasi daring, pembelajaran bahasa Inggris</w:t>
      </w:r>
    </w:p>
    <w:p w14:paraId="20A6F1D4" w14:textId="77777777" w:rsidR="00D05BE6" w:rsidRPr="00441C7D" w:rsidRDefault="00D05BE6" w:rsidP="00D05BE6">
      <w:pPr>
        <w:rPr>
          <w:rFonts w:ascii="Times New Roman" w:hAnsi="Times New Roman"/>
        </w:rPr>
      </w:pPr>
      <w:r w:rsidRPr="00DA11C1">
        <w:rPr>
          <w:noProof/>
          <w:lang w:eastAsia="id-ID"/>
        </w:rPr>
        <mc:AlternateContent>
          <mc:Choice Requires="wpg">
            <w:drawing>
              <wp:anchor distT="0" distB="0" distL="114300" distR="114300" simplePos="0" relativeHeight="251659264" behindDoc="0" locked="0" layoutInCell="1" allowOverlap="1" wp14:anchorId="165FFEA2" wp14:editId="3841D3EF">
                <wp:simplePos x="0" y="0"/>
                <wp:positionH relativeFrom="margin">
                  <wp:posOffset>-635</wp:posOffset>
                </wp:positionH>
                <wp:positionV relativeFrom="paragraph">
                  <wp:posOffset>65405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8AF6F3A" id="Group 1" o:spid="_x0000_s1026" style="position:absolute;margin-left:-.05pt;margin-top:5.1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C20D187" w14:textId="77777777" w:rsidR="00E735F2" w:rsidRDefault="00E735F2" w:rsidP="00E735F2">
      <w:pPr>
        <w:pStyle w:val="NoSpacing"/>
        <w:rPr>
          <w:rFonts w:ascii="Times New Roman" w:hAnsi="Times New Roman" w:cs="Times New Roman"/>
        </w:rPr>
      </w:pPr>
    </w:p>
    <w:p w14:paraId="6212EA81" w14:textId="77777777" w:rsidR="00E735F2" w:rsidRPr="0003008B" w:rsidRDefault="00000000" w:rsidP="00E735F2">
      <w:pPr>
        <w:pStyle w:val="NoSpacing"/>
        <w:rPr>
          <w:rFonts w:ascii="Times New Roman" w:hAnsi="Times New Roman" w:cs="Times New Roman"/>
          <w:b/>
          <w:bCs/>
          <w:sz w:val="24"/>
          <w:szCs w:val="24"/>
        </w:rPr>
      </w:pPr>
      <w:bookmarkStart w:id="0" w:name="_Hlk198746162"/>
      <w:r w:rsidRPr="0003008B">
        <w:rPr>
          <w:rFonts w:ascii="Times New Roman" w:hAnsi="Times New Roman" w:cs="Times New Roman"/>
          <w:b/>
          <w:bCs/>
          <w:sz w:val="24"/>
          <w:szCs w:val="24"/>
        </w:rPr>
        <w:lastRenderedPageBreak/>
        <w:t>INTRODUCTION</w:t>
      </w:r>
    </w:p>
    <w:p w14:paraId="17A99AC7" w14:textId="69FD5214" w:rsidR="00612564" w:rsidRPr="00612564" w:rsidRDefault="00612564" w:rsidP="00612564">
      <w:pPr>
        <w:pStyle w:val="NoSpacing"/>
        <w:keepNext/>
        <w:framePr w:dropCap="drop" w:lines="3" w:wrap="around" w:vAnchor="text" w:hAnchor="text"/>
        <w:spacing w:line="827" w:lineRule="exact"/>
        <w:ind w:firstLine="720"/>
        <w:jc w:val="both"/>
        <w:textAlignment w:val="baseline"/>
        <w:rPr>
          <w:rFonts w:ascii="Times New Roman" w:hAnsi="Times New Roman" w:cs="Times New Roman"/>
          <w:position w:val="-10"/>
          <w:sz w:val="107"/>
          <w:szCs w:val="24"/>
        </w:rPr>
      </w:pPr>
      <w:bookmarkStart w:id="1" w:name="_Hlk198746527"/>
      <w:bookmarkEnd w:id="0"/>
      <w:r w:rsidRPr="00612564">
        <w:rPr>
          <w:rFonts w:ascii="Times New Roman" w:hAnsi="Times New Roman" w:cs="Times New Roman"/>
          <w:position w:val="-10"/>
          <w:sz w:val="107"/>
          <w:szCs w:val="24"/>
        </w:rPr>
        <w:t>G</w:t>
      </w:r>
    </w:p>
    <w:p w14:paraId="0ABB3520" w14:textId="21F25D98" w:rsidR="00CF5356" w:rsidRPr="00CF5356" w:rsidRDefault="00000000" w:rsidP="00612564">
      <w:pPr>
        <w:pStyle w:val="NoSpacing"/>
        <w:jc w:val="both"/>
        <w:rPr>
          <w:rFonts w:ascii="Times New Roman" w:hAnsi="Times New Roman" w:cs="Times New Roman"/>
          <w:sz w:val="24"/>
          <w:szCs w:val="24"/>
        </w:rPr>
      </w:pPr>
      <w:r w:rsidRPr="00CF5356">
        <w:rPr>
          <w:rFonts w:ascii="Times New Roman" w:hAnsi="Times New Roman" w:cs="Times New Roman"/>
          <w:sz w:val="24"/>
          <w:szCs w:val="24"/>
        </w:rPr>
        <w:t xml:space="preserve">rammar </w:t>
      </w:r>
      <w:r w:rsidR="0003008B">
        <w:rPr>
          <w:rFonts w:ascii="Times New Roman" w:hAnsi="Times New Roman" w:cs="Times New Roman"/>
          <w:sz w:val="24"/>
          <w:szCs w:val="24"/>
        </w:rPr>
        <w:t>is a fundamental component in language learning</w:t>
      </w:r>
      <w:r w:rsidRPr="00CF5356">
        <w:rPr>
          <w:rFonts w:ascii="Times New Roman" w:hAnsi="Times New Roman" w:cs="Times New Roman"/>
          <w:sz w:val="24"/>
          <w:szCs w:val="24"/>
        </w:rPr>
        <w:t xml:space="preserve"> because it forms a framework for a correct and understandable communication structure. Mastery of grammar </w:t>
      </w:r>
      <w:r w:rsidR="0003008B">
        <w:rPr>
          <w:rFonts w:ascii="Times New Roman" w:hAnsi="Times New Roman" w:cs="Times New Roman"/>
          <w:sz w:val="24"/>
          <w:szCs w:val="24"/>
        </w:rPr>
        <w:t>helps students generate syntactically correct sentences and</w:t>
      </w:r>
      <w:r w:rsidRPr="00CF5356">
        <w:rPr>
          <w:rFonts w:ascii="Times New Roman" w:hAnsi="Times New Roman" w:cs="Times New Roman"/>
          <w:sz w:val="24"/>
          <w:szCs w:val="24"/>
        </w:rPr>
        <w:t xml:space="preserve"> improves productive skills such as writing and speaking. In vocational education</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such as hospitality, understanding grammar is </w:t>
      </w:r>
      <w:r w:rsidR="0003008B">
        <w:rPr>
          <w:rFonts w:ascii="Times New Roman" w:hAnsi="Times New Roman" w:cs="Times New Roman"/>
          <w:sz w:val="24"/>
          <w:szCs w:val="24"/>
        </w:rPr>
        <w:t xml:space="preserve">essential </w:t>
      </w:r>
      <w:r w:rsidRPr="00CF5356">
        <w:rPr>
          <w:rFonts w:ascii="Times New Roman" w:hAnsi="Times New Roman" w:cs="Times New Roman"/>
          <w:sz w:val="24"/>
          <w:szCs w:val="24"/>
        </w:rPr>
        <w:t xml:space="preserve">to communicate professionally and effectively with international guests and colleagues. Therefore, the </w:t>
      </w:r>
      <w:r w:rsidR="0003008B">
        <w:rPr>
          <w:rFonts w:ascii="Times New Roman" w:hAnsi="Times New Roman" w:cs="Times New Roman"/>
          <w:sz w:val="24"/>
          <w:szCs w:val="24"/>
        </w:rPr>
        <w:t>correct</w:t>
      </w:r>
      <w:r w:rsidRPr="00CF5356">
        <w:rPr>
          <w:rFonts w:ascii="Times New Roman" w:hAnsi="Times New Roman" w:cs="Times New Roman"/>
          <w:sz w:val="24"/>
          <w:szCs w:val="24"/>
        </w:rPr>
        <w:t xml:space="preserve"> grammar teaching strategy is needed to build students' linguistic competence.</w:t>
      </w:r>
    </w:p>
    <w:bookmarkEnd w:id="1"/>
    <w:p w14:paraId="4AF1D36F"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grammar teaching is often perceived as boring and overly theoretical, especially if delivered traditionally without involving active interaction or direct feedback. Grammar evaluation activities are also </w:t>
      </w:r>
      <w:r w:rsidR="0003008B">
        <w:rPr>
          <w:rFonts w:ascii="Times New Roman" w:hAnsi="Times New Roman" w:cs="Times New Roman"/>
          <w:sz w:val="24"/>
          <w:szCs w:val="24"/>
        </w:rPr>
        <w:t>usually</w:t>
      </w:r>
      <w:r w:rsidRPr="00CF5356">
        <w:rPr>
          <w:rFonts w:ascii="Times New Roman" w:hAnsi="Times New Roman" w:cs="Times New Roman"/>
          <w:sz w:val="24"/>
          <w:szCs w:val="24"/>
        </w:rPr>
        <w:t xml:space="preserve"> limited to </w:t>
      </w:r>
      <w:r w:rsidR="0003008B">
        <w:rPr>
          <w:rFonts w:ascii="Times New Roman" w:hAnsi="Times New Roman" w:cs="Times New Roman"/>
          <w:sz w:val="24"/>
          <w:szCs w:val="24"/>
        </w:rPr>
        <w:t>the final summative test</w:t>
      </w:r>
      <w:r w:rsidRPr="00CF5356">
        <w:rPr>
          <w:rFonts w:ascii="Times New Roman" w:hAnsi="Times New Roman" w:cs="Times New Roman"/>
          <w:sz w:val="24"/>
          <w:szCs w:val="24"/>
        </w:rPr>
        <w:t xml:space="preserve">, so </w:t>
      </w:r>
      <w:r w:rsidR="0003008B">
        <w:rPr>
          <w:rFonts w:ascii="Times New Roman" w:hAnsi="Times New Roman" w:cs="Times New Roman"/>
          <w:sz w:val="24"/>
          <w:szCs w:val="24"/>
        </w:rPr>
        <w:t>it does not provide enough space for students to correct mistakes gradually.</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{"citationItems":[{"id":"ITEM-1","itemData":{"DOI":"10.47313/pujangga.v4i2.704","ISSN":"2443-1486","author":[{"dropping-particle":"","family":"Habibah","given":"Fiza Asri Fauziah","non-dropping-particle":"","parse-names":false,"suffix":""}],"container-title":"Pujangga: Jurnal Bahasa dan Sastra","id":"ITEM-1","issue":"2","issued":{"date-parts":[["2019"]]},"page":"95-111","title":"THE EFFECTS OF TEACHING MEDIA AND GRAMMAR MASTERY TOWARDS STUDENTS’SPEAKING SKILL AT STATE JUNIOR HIGH SCHOOLS IN TANGERANG BANTEN","type":"article-journal","volume":"4"},"uris":["http://www.mendeley.com/documents/?uuid=19bf30c9-71b5-4524-9497-dc936988ebb6"]}],"mendeley":{"formattedCitation":"(Habibah, 2019)","plainTextFormattedCitation":"(Habibah, 2019)","previouslyFormattedCitation":"(Habibah, 2019)"},"properties":{"noteIndex":0},"schema":"https://github.com/citation-style-language/schema/raw/master/csl-citation.json"}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(Habibah, 2019).</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practice, students memorize patterns more than they understand grammar in a real context</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{"citationItems":[{"id":"ITEM-1","itemData":{"DOI":"10.17507/tpls.0712.11","ISSN":"1799-2591","abstract":"The article conducts a questionnaire survey and interview on the students in a high school in Hubei Province of China. The result indicates that the level of high school students’ grammar learning strategy is low. Among the three factors of grammar learning strategy, the cognitive strategy ranks first, then the meta-cognitive strategy and social-affective strategy. And the grammar learning strategy is not correlated with English grammar achievement. The research result demonstrates that there is great difference between female students and male students in English grammar strategy using and grammar score. This outcome is conducive to knowing better about high school students’ condition of grammar learning strategy using, and supplying some reference for enhancing the high school English teaching efficiency.","author":[{"dropping-particle":"","family":"Zhou","given":"Zhen","non-dropping-particle":"","parse-names":false,"suffix":""}],"container-title":"Theory and Practice in Language Studies","id":"ITEM-1","issue":"12","issued":{"date-parts":[["2017"]]},"page":"1243","title":"The Investigation of the English Grammar Learning Strategy of High School Students in China","type":"article-journal","volume":"7"},"uris":["http://www.mendeley.com/documents/?uuid=89b60da8-1df1-4e9b-a2c6-252c3d1a6b39"]}],"mendeley":{"formattedCitation":"(Zhou, 2017)","plainTextFormattedCitation":"(Zhou, 2017)","previouslyFormattedCitation":"(Zhou,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(Zhou, 2017).</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the formative assessment approach is </w:t>
      </w:r>
      <w:r w:rsidR="0003008B">
        <w:rPr>
          <w:rFonts w:ascii="Times New Roman" w:hAnsi="Times New Roman" w:cs="Times New Roman"/>
          <w:sz w:val="24"/>
          <w:szCs w:val="24"/>
        </w:rPr>
        <w:t xml:space="preserve">relevant </w:t>
      </w:r>
      <w:r w:rsidRPr="00CF5356">
        <w:rPr>
          <w:rFonts w:ascii="Times New Roman" w:hAnsi="Times New Roman" w:cs="Times New Roman"/>
          <w:sz w:val="24"/>
          <w:szCs w:val="24"/>
        </w:rPr>
        <w:t>because it is oriented towards the learning process and continuous improvement.</w:t>
      </w:r>
    </w:p>
    <w:p w14:paraId="3A4915C0" w14:textId="77777777" w:rsidR="00CF5356" w:rsidRPr="00CF5356" w:rsidRDefault="00000000" w:rsidP="00110718">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Blended learning combines face-to-face </w:t>
      </w:r>
      <w:r w:rsidR="0003008B">
        <w:rPr>
          <w:rFonts w:ascii="Times New Roman" w:hAnsi="Times New Roman" w:cs="Times New Roman"/>
          <w:sz w:val="24"/>
          <w:szCs w:val="24"/>
        </w:rPr>
        <w:t>and</w:t>
      </w:r>
      <w:r w:rsidRPr="00CF5356">
        <w:rPr>
          <w:rFonts w:ascii="Times New Roman" w:hAnsi="Times New Roman" w:cs="Times New Roman"/>
          <w:sz w:val="24"/>
          <w:szCs w:val="24"/>
        </w:rPr>
        <w:t xml:space="preserve"> online learning and is now one of </w:t>
      </w:r>
      <w:r w:rsidR="0003008B">
        <w:rPr>
          <w:rFonts w:ascii="Times New Roman" w:hAnsi="Times New Roman" w:cs="Times New Roman"/>
          <w:sz w:val="24"/>
          <w:szCs w:val="24"/>
        </w:rPr>
        <w:t>modern educational institutions' most widely used models</w:t>
      </w:r>
      <w:r w:rsidRPr="00CF5356">
        <w:rPr>
          <w:rFonts w:ascii="Times New Roman" w:hAnsi="Times New Roman" w:cs="Times New Roman"/>
          <w:sz w:val="24"/>
          <w:szCs w:val="24"/>
        </w:rPr>
        <w:t xml:space="preserve">. This model allows flexibility in material access, study time management, and the use of technology to enrich teaching methods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(Jalinus et al., 2020).</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the context of grammar learning, blended learning provides opportunities to apply formative assessments in a more varied and adaptive way, such as through online forums, interactive quizzes, and digital feedback.</w:t>
      </w:r>
    </w:p>
    <w:p w14:paraId="20D44B15"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w:t>
      </w:r>
      <w:r w:rsidR="0003008B">
        <w:rPr>
          <w:rFonts w:ascii="Times New Roman" w:hAnsi="Times New Roman" w:cs="Times New Roman"/>
          <w:sz w:val="24"/>
          <w:szCs w:val="24"/>
        </w:rPr>
        <w:t xml:space="preserve">applying grammar assessment in a blended learning environment presents its </w:t>
      </w:r>
      <w:r w:rsidRPr="00CF5356">
        <w:rPr>
          <w:rFonts w:ascii="Times New Roman" w:hAnsi="Times New Roman" w:cs="Times New Roman"/>
          <w:sz w:val="24"/>
          <w:szCs w:val="24"/>
        </w:rPr>
        <w:t xml:space="preserve">challenges. Among them are the limitations of direct feedback, the lack of personalization of </w:t>
      </w:r>
      <w:r w:rsidR="0003008B">
        <w:rPr>
          <w:rFonts w:ascii="Times New Roman" w:hAnsi="Times New Roman" w:cs="Times New Roman"/>
          <w:sz w:val="24"/>
          <w:szCs w:val="24"/>
        </w:rPr>
        <w:t>evaluations</w:t>
      </w:r>
      <w:r w:rsidRPr="00CF5356">
        <w:rPr>
          <w:rFonts w:ascii="Times New Roman" w:hAnsi="Times New Roman" w:cs="Times New Roman"/>
          <w:sz w:val="24"/>
          <w:szCs w:val="24"/>
        </w:rPr>
        <w:t xml:space="preserve">, and the variation in technological abilities among students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{"citationItems":[{"id":"ITEM-1","itemData":{"abstract":"&amp;lt;p&amp;gt;The investigation focuses on the function of digital tools in the teaching of foreign languages. It evaluates the combinations of different digital technologies and their effects on language acquisition, providing pedagogical consequences and insights into their effectiveness. With the use of digital learning tools, students are encouraged to participate in role-playing, interactive activities, and multimedia learning. For example, instant feedback is provided by real-time speaking and listening exercises in language learning programmes, which increases user engagement. Offer a range of multimedia materials, such as podcasts, videos, and online articles, to accommodate different learning styles. By exposing students to language use in real-world situations, these resources aid in their development as more adept comprehension learners and culturally aware individuals. With the quick evaluation and feedback that digital tools offer, teachers can monitor their pupils' progress with efficiency. This quick feedback loop speeds up language acquisition by assisting students in identifying and fixing errors early on.&amp;lt;/p&amp;gt;","author":[{"dropping-particle":"","family":"Khalilova","given":"Laylo","non-dropping-particle":"","parse-names":false,"suffix":""},{"dropping-particle":"","family":"Ravshanov","given":"Husan","non-dropping-particle":"","parse-names":false,"suffix":""},{"dropping-particle":"","family":"Xudayberdiyev","given":"Rustamjon","non-dropping-particle":"","parse-names":false,"suffix":""},{"dropping-particle":"","family":"To'rakulova","given":"Gulshanoy","non-dropping-particle":"","parse-names":false,"suffix":""}],"container-title":"Евразийский журнал технологий и инноваций","id":"ITEM-1","issue":"1 SE  -","issued":{"date-parts":[["2024","1","9"]]},"page":"188-191","title":"DIGITAL TECHNOLOGY INTEGRATION FOR IMPROVING FOREIGN LANGUAGE LEARNING","type":"article-journal","volume":"2"},"uris":["http://www.mendeley.com/documents/?uuid=d2ea2e3c-a6b5-4e06-8101-b4d83c8712b2"]}],"mendeley":{"formattedCitation":"(Khalilova et al., 2024)","plainTextFormattedCitation":"(Khalilova et al., 2024)","previouslyFormattedCitation":"(Khalilova et al., 2024)"},"properties":{"noteIndex":0},"schema":"https://github.com/citation-style-language/schema/raw/master/csl-citation.json"}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(Khalilova et al., 2024).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Teachers also face difficulties in monitoring students' progress thoroughly in asynchronous sessions</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SN":"0742-7778","author":[{"dropping-particle":"","family":"Fleming","given":"Stephen","non-dropping-particle":"","parse-names":false,"suffix":""},{"dropping-particle":"","family":"Hiple","given":"David","non-dropping-particle":"","parse-names":false,"suffix":""}],"container-title":"CALICO journal","id":"ITEM-1","issued":{"date-parts":[["2004"]]},"page":"63-82","publisher":"JSTOR","title":"Distance education to distributed learning: Multiple formats and technologies in language instruction","type":"article-journal"},"uris":["http://www.mendeley.com/documents/?uuid=b1e1cae1-1c34-460c-b2b3-fce8d6ee154f"]}],"mendeley":{"formattedCitation":"(Fleming &amp; Hiple, 2004)","plainTextFormattedCitation":"(Fleming &amp; Hiple, 2004)","previouslyFormattedCitation":"(Fleming &amp; Hiple, 2004)"},"properties":{"noteIndex":0},"schema":"https://github.com/citation-style-language/schema/raw/master/csl-citation.json"}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(Fleming &amp; Hiple, 2004).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a </w:t>
      </w:r>
      <w:r w:rsidR="0003008B">
        <w:rPr>
          <w:rFonts w:ascii="Times New Roman" w:hAnsi="Times New Roman" w:cs="Times New Roman"/>
          <w:sz w:val="24"/>
          <w:szCs w:val="24"/>
        </w:rPr>
        <w:t>flexible, efficient grammar assessment strategy is needed to increase students' participation and linguistic awareness</w:t>
      </w:r>
      <w:r w:rsidRPr="00CF5356">
        <w:rPr>
          <w:rFonts w:ascii="Times New Roman" w:hAnsi="Times New Roman" w:cs="Times New Roman"/>
          <w:sz w:val="24"/>
          <w:szCs w:val="24"/>
        </w:rPr>
        <w:t>.</w:t>
      </w:r>
    </w:p>
    <w:p w14:paraId="0B51206D" w14:textId="77777777" w:rsidR="00CF5356" w:rsidRPr="00CF5356" w:rsidRDefault="00000000" w:rsidP="00121DF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This article </w:t>
      </w:r>
      <w:r w:rsidR="002A056C">
        <w:rPr>
          <w:rFonts w:ascii="Times New Roman" w:hAnsi="Times New Roman" w:cs="Times New Roman"/>
          <w:sz w:val="24"/>
          <w:szCs w:val="24"/>
        </w:rPr>
        <w:t>examines</w:t>
      </w:r>
      <w:r w:rsidRPr="00CF5356">
        <w:rPr>
          <w:rFonts w:ascii="Times New Roman" w:hAnsi="Times New Roman" w:cs="Times New Roman"/>
          <w:sz w:val="24"/>
          <w:szCs w:val="24"/>
        </w:rPr>
        <w:t xml:space="preserve">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w:t>
      </w:r>
      <w:r>
        <w:rPr>
          <w:rFonts w:ascii="Times New Roman" w:hAnsi="Times New Roman" w:cs="Times New Roman"/>
          <w:sz w:val="24"/>
          <w:szCs w:val="24"/>
        </w:rPr>
        <w:t>effectively improve</w:t>
      </w:r>
      <w:r w:rsidRPr="00CF5356">
        <w:rPr>
          <w:rFonts w:ascii="Times New Roman" w:hAnsi="Times New Roman" w:cs="Times New Roman"/>
          <w:sz w:val="24"/>
          <w:szCs w:val="24"/>
        </w:rPr>
        <w:t xml:space="preserve"> students' </w:t>
      </w:r>
      <w:r>
        <w:rPr>
          <w:rFonts w:ascii="Times New Roman" w:hAnsi="Times New Roman" w:cs="Times New Roman"/>
          <w:sz w:val="24"/>
          <w:szCs w:val="24"/>
        </w:rPr>
        <w:t xml:space="preserve">understanding of grammar </w:t>
      </w:r>
      <w:r w:rsidRPr="00CF5356">
        <w:rPr>
          <w:rFonts w:ascii="Times New Roman" w:hAnsi="Times New Roman" w:cs="Times New Roman"/>
          <w:sz w:val="24"/>
          <w:szCs w:val="24"/>
        </w:rPr>
        <w:t xml:space="preserve">in a formative manner? </w:t>
      </w:r>
      <w:r w:rsidR="002A056C">
        <w:rPr>
          <w:rFonts w:ascii="Times New Roman" w:hAnsi="Times New Roman" w:cs="Times New Roman"/>
          <w:sz w:val="24"/>
          <w:szCs w:val="24"/>
        </w:rPr>
        <w:t>Moreover,</w:t>
      </w:r>
      <w:r w:rsidRPr="00CF5356">
        <w:rPr>
          <w:rFonts w:ascii="Times New Roman" w:hAnsi="Times New Roman" w:cs="Times New Roman"/>
          <w:sz w:val="24"/>
          <w:szCs w:val="24"/>
        </w:rPr>
        <w:t xml:space="preserve"> (3) How does technology support the implementation of grammar assessments </w:t>
      </w:r>
      <w:r>
        <w:rPr>
          <w:rFonts w:ascii="Times New Roman" w:hAnsi="Times New Roman" w:cs="Times New Roman"/>
          <w:sz w:val="24"/>
          <w:szCs w:val="24"/>
        </w:rPr>
        <w:t>sustainably and meaningfully</w:t>
      </w:r>
      <w:r w:rsidRPr="00CF5356">
        <w:rPr>
          <w:rFonts w:ascii="Times New Roman" w:hAnsi="Times New Roman" w:cs="Times New Roman"/>
          <w:sz w:val="24"/>
          <w:szCs w:val="24"/>
        </w:rPr>
        <w:t>?</w:t>
      </w:r>
    </w:p>
    <w:p w14:paraId="4255A720" w14:textId="77777777" w:rsidR="00CF5356" w:rsidRPr="00CF5356" w:rsidRDefault="00000000" w:rsidP="00121DFA">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Several previous studies have highlighted the importance of formative assessments in technology-based grammar learning.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{"citationItems":[{"id":"ITEM-1","itemData":{"ISBN":"0000000167055","author":[{"dropping-particle":"","family":"Syvyi","given":"Myroslav J","non-dropping-particle":"","parse-names":false,"suffix":""},{"dropping-particle":"","family":"Mazbayev","given":"Ordenbek B","non-dropping-particle":"","parse-names":false,"suffix":""}],"container-title":"Cornell University","id":"ITEM-1","issue":"3","issued":{"date-parts":[["2022"]]},"page":"369-382","title":"Distance learning as innovation technology of school","type":"article-journal","volume":"23"},"uris":["http://www.mendeley.com/documents/?uuid=314e6a64-01b6-4d70-9ffa-487bf91fac01"]}],"mendeley":{"formattedCitation":"(Syvyi &amp; Mazbayev, 2022)","manualFormatting":"Syvyi &amp; Mazbayev (2022)","plainTextFormattedCitation":"(Syvyi &amp; Mazbayev, 2022)","previouslyFormattedCitation":"(Syvyi &amp; Mazbayev, 2022)"},"properties":{"noteIndex":0},"schema":"https://github.com/citation-style-language/schema/raw/master/csl-citation.json"}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Syvyi &amp; Mazbayev's (2022)</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w:t>
      </w:r>
      <w:r w:rsidR="0003008B">
        <w:rPr>
          <w:rFonts w:ascii="Times New Roman" w:hAnsi="Times New Roman" w:cs="Times New Roman"/>
          <w:sz w:val="24"/>
          <w:szCs w:val="24"/>
        </w:rPr>
        <w:t>survey shows</w:t>
      </w:r>
      <w:r w:rsidRPr="00CF5356">
        <w:rPr>
          <w:rFonts w:ascii="Times New Roman" w:hAnsi="Times New Roman" w:cs="Times New Roman"/>
          <w:sz w:val="24"/>
          <w:szCs w:val="24"/>
        </w:rPr>
        <w:t xml:space="preserve"> that using mobile applications in grammar correction exercises can improve students' accuracy in tenses and prepositions. This research supports the findings in our study that the technology approach facilitates real-time and personalized assessments. Meanwhile,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assessment","type":"article-journal"},"uris":["http://www.mendeley.com/documents/?uuid=f6c60440-076a-435e-848c-5271c70fd24f"]}],"mendeley":{"formattedCitation":"(Wiliam &amp; Leahy, 2007)","manualFormatting":"Wiliam &amp; Leahy (2007)","plainTextFormattedCitation":"(Wiliam &amp; Leahy, 2007)","previouslyFormattedCitation":"(Wiliam &amp; Leahy, 2007)"},"properties":{"noteIndex":0},"schema":"https://github.com/citation-style-language/schema/raw/master/csl-citation.json"}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 xml:space="preserve">Wiliam &amp; Leahy (2007) </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found that online formative assessment tools such as Google Forms and Edmodo increased student participation and allowed teachers to provide instant feedback. This </w:t>
      </w:r>
      <w:r w:rsidR="0003008B">
        <w:rPr>
          <w:rFonts w:ascii="Times New Roman" w:hAnsi="Times New Roman" w:cs="Times New Roman"/>
          <w:sz w:val="24"/>
          <w:szCs w:val="24"/>
        </w:rPr>
        <w:t>aligns</w:t>
      </w:r>
      <w:r w:rsidRPr="00CF5356">
        <w:rPr>
          <w:rFonts w:ascii="Times New Roman" w:hAnsi="Times New Roman" w:cs="Times New Roman"/>
          <w:sz w:val="24"/>
          <w:szCs w:val="24"/>
        </w:rPr>
        <w:t xml:space="preserve"> with the strategies identified in this study, specifically </w:t>
      </w:r>
      <w:r w:rsidR="0003008B">
        <w:rPr>
          <w:rFonts w:ascii="Times New Roman" w:hAnsi="Times New Roman" w:cs="Times New Roman"/>
          <w:sz w:val="24"/>
          <w:szCs w:val="24"/>
        </w:rPr>
        <w:t>using</w:t>
      </w:r>
      <w:r w:rsidRPr="00CF5356">
        <w:rPr>
          <w:rFonts w:ascii="Times New Roman" w:hAnsi="Times New Roman" w:cs="Times New Roman"/>
          <w:sz w:val="24"/>
          <w:szCs w:val="24"/>
        </w:rPr>
        <w:t xml:space="preserve"> interactive platforms that facilitate automated feedback and visualization of students' grammar errors.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Olahraga","id":"ITEM-1","issue":"1","issued":{"date-parts":[["2017"]]},"page":"408-421","title":"Penerapan Formative Summative Evaluation Model Dalam Penelitian Tindakan","type":"article-journal","volume":"1"},"uris":["http://www.mendeley.com/documents/?uuid=6c91b66a-d21f-4c10-8ac6-350041a39783"]}],"mendeley":{"formattedCitation":"(Fetrianto, 2017)","manualFormatting":"Fetrianto (2017)","plainTextFormattedCitation":"(Fetrianto, 2017)","previouslyFormattedCitation":"(Fetrianto,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Fetrianto's (2017) research</w:t>
      </w:r>
      <w:r w:rsidRPr="00CF5356">
        <w:rPr>
          <w:rFonts w:ascii="Times New Roman" w:hAnsi="Times New Roman" w:cs="Times New Roman"/>
          <w:sz w:val="24"/>
          <w:szCs w:val="24"/>
        </w:rPr>
        <w:fldChar w:fldCharType="end"/>
      </w:r>
      <w:r w:rsidR="0003008B">
        <w:rPr>
          <w:rFonts w:ascii="Times New Roman" w:hAnsi="Times New Roman" w:cs="Times New Roman"/>
          <w:sz w:val="24"/>
          <w:szCs w:val="24"/>
        </w:rPr>
        <w:t xml:space="preserve"> emphasizes the importance of formative feedback based on self-reflection and the </w:t>
      </w:r>
      <w:r w:rsidRPr="00CF5356">
        <w:rPr>
          <w:rFonts w:ascii="Times New Roman" w:hAnsi="Times New Roman" w:cs="Times New Roman"/>
          <w:sz w:val="24"/>
          <w:szCs w:val="24"/>
        </w:rPr>
        <w:t xml:space="preserve">active involvement of </w:t>
      </w:r>
      <w:r w:rsidRPr="00CF5356">
        <w:rPr>
          <w:rFonts w:ascii="Times New Roman" w:hAnsi="Times New Roman" w:cs="Times New Roman"/>
          <w:sz w:val="24"/>
          <w:szCs w:val="24"/>
        </w:rPr>
        <w:lastRenderedPageBreak/>
        <w:t xml:space="preserve">students in the evaluation process. This study is the basis for </w:t>
      </w:r>
      <w:r w:rsidR="0003008B">
        <w:rPr>
          <w:rFonts w:ascii="Times New Roman" w:hAnsi="Times New Roman" w:cs="Times New Roman"/>
          <w:sz w:val="24"/>
          <w:szCs w:val="24"/>
        </w:rPr>
        <w:t>integrating</w:t>
      </w:r>
      <w:r w:rsidRPr="00CF5356">
        <w:rPr>
          <w:rFonts w:ascii="Times New Roman" w:hAnsi="Times New Roman" w:cs="Times New Roman"/>
          <w:sz w:val="24"/>
          <w:szCs w:val="24"/>
        </w:rPr>
        <w:t xml:space="preserve"> assessment rubrics and discussion forums in blended learning as part of collaborative grammar assessment quality improvement.</w:t>
      </w:r>
    </w:p>
    <w:p w14:paraId="6AF952EF" w14:textId="77777777" w:rsidR="005E7A42"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these studies generally focus on the context of general education or secondary school. This study makes a new contribution </w:t>
      </w:r>
      <w:r w:rsidR="0003008B">
        <w:rPr>
          <w:rFonts w:ascii="Times New Roman" w:hAnsi="Times New Roman" w:cs="Times New Roman"/>
          <w:sz w:val="24"/>
          <w:szCs w:val="24"/>
        </w:rPr>
        <w:t>focusing on the vocational education environment, particularly</w:t>
      </w:r>
      <w:r w:rsidRPr="00CF5356">
        <w:rPr>
          <w:rFonts w:ascii="Times New Roman" w:hAnsi="Times New Roman" w:cs="Times New Roman"/>
          <w:sz w:val="24"/>
          <w:szCs w:val="24"/>
        </w:rPr>
        <w:t xml:space="preserve"> the hospitality study program, which demands the integration of grammar in professional communication. Therefore, the grammar assessment approach developed in this study enriches the literature by providing contextual, practical, and adaptive solutions to the specific needs of the world of work.</w:t>
      </w:r>
    </w:p>
    <w:p w14:paraId="79EF92A2"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Research on formative grammar assessment in blended learning environments </w:t>
      </w:r>
      <w:r w:rsidR="0003008B">
        <w:rPr>
          <w:rFonts w:ascii="Times New Roman" w:hAnsi="Times New Roman" w:cs="Times New Roman"/>
          <w:sz w:val="24"/>
          <w:szCs w:val="24"/>
        </w:rPr>
        <w:t>is helpful</w:t>
      </w:r>
      <w:r w:rsidRPr="00CF5356">
        <w:rPr>
          <w:rFonts w:ascii="Times New Roman" w:hAnsi="Times New Roman" w:cs="Times New Roman"/>
          <w:sz w:val="24"/>
          <w:szCs w:val="24"/>
        </w:rPr>
        <w:t xml:space="preserve"> because it bridges the need for </w:t>
      </w:r>
      <w:r w:rsidR="0003008B">
        <w:rPr>
          <w:rFonts w:ascii="Times New Roman" w:hAnsi="Times New Roman" w:cs="Times New Roman"/>
          <w:sz w:val="24"/>
          <w:szCs w:val="24"/>
        </w:rPr>
        <w:t>continuous evaluation</w:t>
      </w:r>
      <w:r w:rsidRPr="00CF5356">
        <w:rPr>
          <w:rFonts w:ascii="Times New Roman" w:hAnsi="Times New Roman" w:cs="Times New Roman"/>
          <w:sz w:val="24"/>
          <w:szCs w:val="24"/>
        </w:rPr>
        <w:t xml:space="preserve"> and the complexity of technology-based learning. This assessment model focuses on regularly monitoring students' learning processes, providing constructive feedback, and encouraging self-reflection, which are very much in line with the principles of </w:t>
      </w:r>
      <w:r w:rsidR="0003008B">
        <w:rPr>
          <w:rFonts w:ascii="Times New Roman" w:hAnsi="Times New Roman" w:cs="Times New Roman"/>
          <w:sz w:val="24"/>
          <w:szCs w:val="24"/>
        </w:rPr>
        <w:t>21st-century</w:t>
      </w:r>
      <w:r w:rsidRPr="00CF5356">
        <w:rPr>
          <w:rFonts w:ascii="Times New Roman" w:hAnsi="Times New Roman" w:cs="Times New Roman"/>
          <w:sz w:val="24"/>
          <w:szCs w:val="24"/>
        </w:rPr>
        <w:t xml:space="preserve"> pedagogy. However, in-depth studies on </w:t>
      </w:r>
      <w:r w:rsidR="0003008B">
        <w:rPr>
          <w:rFonts w:ascii="Times New Roman" w:hAnsi="Times New Roman" w:cs="Times New Roman"/>
          <w:sz w:val="24"/>
          <w:szCs w:val="24"/>
        </w:rPr>
        <w:t>applying</w:t>
      </w:r>
      <w:r w:rsidRPr="00CF5356">
        <w:rPr>
          <w:rFonts w:ascii="Times New Roman" w:hAnsi="Times New Roman" w:cs="Times New Roman"/>
          <w:sz w:val="24"/>
          <w:szCs w:val="24"/>
        </w:rPr>
        <w:t xml:space="preserve"> this strategy in vocational education are still limited. </w:t>
      </w:r>
      <w:r w:rsidR="0003008B">
        <w:rPr>
          <w:rFonts w:ascii="Times New Roman" w:hAnsi="Times New Roman" w:cs="Times New Roman"/>
          <w:sz w:val="24"/>
          <w:szCs w:val="24"/>
        </w:rPr>
        <w:t>Learning</w:t>
      </w:r>
      <w:r w:rsidRPr="00CF5356">
        <w:rPr>
          <w:rFonts w:ascii="Times New Roman" w:hAnsi="Times New Roman" w:cs="Times New Roman"/>
          <w:sz w:val="24"/>
          <w:szCs w:val="24"/>
        </w:rPr>
        <w:t xml:space="preserve">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76D93BC5" w14:textId="77777777" w:rsidR="00E92B3E" w:rsidRDefault="00E92B3E" w:rsidP="00E735F2">
      <w:pPr>
        <w:pStyle w:val="NoSpacing"/>
        <w:rPr>
          <w:rFonts w:ascii="Times New Roman" w:hAnsi="Times New Roman" w:cs="Times New Roman"/>
          <w:b/>
          <w:bCs/>
          <w:sz w:val="24"/>
          <w:szCs w:val="24"/>
        </w:rPr>
      </w:pPr>
    </w:p>
    <w:p w14:paraId="21164851" w14:textId="77777777" w:rsidR="0076453B" w:rsidRDefault="0076453B" w:rsidP="00E735F2">
      <w:pPr>
        <w:pStyle w:val="NoSpacing"/>
        <w:rPr>
          <w:rFonts w:ascii="Times New Roman" w:hAnsi="Times New Roman" w:cs="Times New Roman"/>
          <w:b/>
          <w:bCs/>
          <w:sz w:val="24"/>
          <w:szCs w:val="24"/>
        </w:rPr>
      </w:pPr>
    </w:p>
    <w:p w14:paraId="484C5957" w14:textId="77777777" w:rsidR="0076453B" w:rsidRPr="00CF5356" w:rsidRDefault="0076453B" w:rsidP="00E735F2">
      <w:pPr>
        <w:pStyle w:val="NoSpacing"/>
        <w:rPr>
          <w:rFonts w:ascii="Times New Roman" w:hAnsi="Times New Roman" w:cs="Times New Roman"/>
          <w:b/>
          <w:bCs/>
          <w:sz w:val="24"/>
          <w:szCs w:val="24"/>
        </w:rPr>
      </w:pPr>
    </w:p>
    <w:p w14:paraId="06D6FC91"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LITERATURE REVIEW</w:t>
      </w:r>
    </w:p>
    <w:p w14:paraId="00A3EDDE"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Formative assessment</w:t>
      </w:r>
      <w:r>
        <w:rPr>
          <w:rFonts w:ascii="Times New Roman" w:hAnsi="Times New Roman" w:cs="Times New Roman"/>
          <w:b/>
          <w:bCs/>
          <w:sz w:val="24"/>
          <w:szCs w:val="24"/>
        </w:rPr>
        <w:t xml:space="preserve"> definition</w:t>
      </w:r>
      <w:r w:rsidRPr="005E7A42">
        <w:rPr>
          <w:rFonts w:ascii="Times New Roman" w:hAnsi="Times New Roman" w:cs="Times New Roman"/>
          <w:b/>
          <w:bCs/>
          <w:sz w:val="24"/>
          <w:szCs w:val="24"/>
        </w:rPr>
        <w:t xml:space="preserve"> </w:t>
      </w:r>
    </w:p>
    <w:p w14:paraId="2BE9110D" w14:textId="77777777" w:rsidR="00CF5356" w:rsidRDefault="00000000" w:rsidP="006F7586">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Formative </w:t>
      </w:r>
      <w:r w:rsidR="0003008B">
        <w:rPr>
          <w:rFonts w:ascii="Times New Roman" w:eastAsia="Times New Roman" w:hAnsi="Times New Roman" w:cs="Times New Roman"/>
          <w:kern w:val="0"/>
          <w:sz w:val="24"/>
          <w:szCs w:val="24"/>
          <w:lang w:eastAsia="en-ID"/>
          <w14:ligatures w14:val="none"/>
        </w:rPr>
        <w:t>assessment</w:t>
      </w:r>
      <w:r w:rsidRPr="005E7A42">
        <w:rPr>
          <w:rFonts w:ascii="Times New Roman" w:eastAsia="Times New Roman" w:hAnsi="Times New Roman" w:cs="Times New Roman"/>
          <w:kern w:val="0"/>
          <w:sz w:val="24"/>
          <w:szCs w:val="24"/>
          <w:lang w:eastAsia="en-ID"/>
          <w14:ligatures w14:val="none"/>
        </w:rPr>
        <w:t xml:space="preserve"> is carried out continuously during the learning process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providing constructive feedback to students and helping them improve their understanding and skills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2005)","plainTextFormattedCitation":"(Taras, 2005)","previouslyFormattedCitation":"(Taras, 2005)"},"properties":{"noteIndex":0},"schema":"https://github.com/citation-style-language/schema/raw/master/csl-citation.json"}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(Taras, 2005).</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Unlike summative assessments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which are evaluative and are usually carried out at the end of learning, formative assessments focus on the process, not just the outcome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10.1146/annurev-psych-010416-044022","author":[{"dropping-particle":"","family":"Metcalfe","given":"Janet","non-dropping-particle":"","parse-names":false,"suffix":""}],"id":"ITEM-1","issued":{"date-parts":[["2017"]]},"title":"Learning from Errors","type":"article-journal"},"uris":["http://www.mendeley.com/documents/?uuid=6b04f6ea-a906-4c04-95a6-2ef271c8c1d9"]},{"id":"ITEM-2","itemData":{"abstract":"Evaluasi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Olahraga","id":"ITEM-2","issue":"1","issued":{"date-parts":[["2017"]]},"page":"408-421","title":"Penerapan Formative Summative Evaluation Model Dalam Penelitian Tindakan","type":"article-journal","volume":"1"},"uris":["http://www.mendeley.com/documents/?uuid=a9ff943e-ccb7-427a-ae81-ba8b5815cc37"]}],"mendeley":{"formattedCitation":"(Fetrianto, 2017; Metcalfe, 2017)","plainTextFormattedCitation":"(Fetrianto, 2017; Metcalfe, 2017)","previouslyFormattedCitation":"(Fetrianto, 2017; Metcalfe, 2017)"},"properties":{"noteIndex":0},"schema":"https://github.com/citation-style-language/schema/raw/master/csl-citation.json"}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(Fetrianto, 2017; Metcalfe, 2017)</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Therefore, formative assessments are considered a tool </w:t>
      </w:r>
      <w:r w:rsidR="0003008B">
        <w:rPr>
          <w:rFonts w:ascii="Times New Roman" w:eastAsia="Times New Roman" w:hAnsi="Times New Roman" w:cs="Times New Roman"/>
          <w:kern w:val="0"/>
          <w:sz w:val="24"/>
          <w:szCs w:val="24"/>
          <w:lang w:eastAsia="en-ID"/>
          <w14:ligatures w14:val="none"/>
        </w:rPr>
        <w:t>to improve learning quality dynamically</w:t>
      </w:r>
      <w:r w:rsidRPr="005E7A42">
        <w:rPr>
          <w:rFonts w:ascii="Times New Roman" w:eastAsia="Times New Roman" w:hAnsi="Times New Roman" w:cs="Times New Roman"/>
          <w:kern w:val="0"/>
          <w:sz w:val="24"/>
          <w:szCs w:val="24"/>
          <w:lang w:eastAsia="en-ID"/>
          <w14:ligatures w14:val="none"/>
        </w:rPr>
        <w:t>.</w:t>
      </w:r>
    </w:p>
    <w:p w14:paraId="273FEA6E"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In practice, formative assessments can </w:t>
      </w:r>
      <w:r w:rsidR="0003008B">
        <w:rPr>
          <w:rFonts w:ascii="Times New Roman" w:eastAsia="Times New Roman" w:hAnsi="Times New Roman" w:cs="Times New Roman"/>
          <w:kern w:val="0"/>
          <w:sz w:val="24"/>
          <w:szCs w:val="24"/>
          <w:lang w:eastAsia="en-ID"/>
          <w14:ligatures w14:val="none"/>
        </w:rPr>
        <w:t>include</w:t>
      </w:r>
      <w:r w:rsidRPr="005E7A42">
        <w:rPr>
          <w:rFonts w:ascii="Times New Roman" w:eastAsia="Times New Roman" w:hAnsi="Times New Roman" w:cs="Times New Roman"/>
          <w:kern w:val="0"/>
          <w:sz w:val="24"/>
          <w:szCs w:val="24"/>
          <w:lang w:eastAsia="en-ID"/>
          <w14:ligatures w14:val="none"/>
        </w:rPr>
        <w:t xml:space="preserve"> oral questions, short quizzes, group discussions, and project-based assignments that provide space for teachers and students to interact actively. Student involvement in </w:t>
      </w:r>
      <w:r w:rsidR="0003008B">
        <w:rPr>
          <w:rFonts w:ascii="Times New Roman" w:eastAsia="Times New Roman" w:hAnsi="Times New Roman" w:cs="Times New Roman"/>
          <w:kern w:val="0"/>
          <w:sz w:val="24"/>
          <w:szCs w:val="24"/>
          <w:lang w:eastAsia="en-ID"/>
          <w14:ligatures w14:val="none"/>
        </w:rPr>
        <w:t>evaluation</w:t>
      </w:r>
      <w:r w:rsidRPr="005E7A42">
        <w:rPr>
          <w:rFonts w:ascii="Times New Roman" w:eastAsia="Times New Roman" w:hAnsi="Times New Roman" w:cs="Times New Roman"/>
          <w:kern w:val="0"/>
          <w:sz w:val="24"/>
          <w:szCs w:val="24"/>
          <w:lang w:eastAsia="en-ID"/>
          <w14:ligatures w14:val="none"/>
        </w:rPr>
        <w:t xml:space="preserve"> is </w:t>
      </w:r>
      <w:r w:rsidR="0003008B">
        <w:rPr>
          <w:rFonts w:ascii="Times New Roman" w:eastAsia="Times New Roman" w:hAnsi="Times New Roman" w:cs="Times New Roman"/>
          <w:kern w:val="0"/>
          <w:sz w:val="24"/>
          <w:szCs w:val="24"/>
          <w:lang w:eastAsia="en-ID"/>
          <w14:ligatures w14:val="none"/>
        </w:rPr>
        <w:t xml:space="preserve">significant </w:t>
      </w:r>
      <w:r w:rsidRPr="005E7A42">
        <w:rPr>
          <w:rFonts w:ascii="Times New Roman" w:eastAsia="Times New Roman" w:hAnsi="Times New Roman" w:cs="Times New Roman"/>
          <w:kern w:val="0"/>
          <w:sz w:val="24"/>
          <w:szCs w:val="24"/>
          <w:lang w:eastAsia="en-ID"/>
          <w14:ligatures w14:val="none"/>
        </w:rPr>
        <w:t xml:space="preserve">because it helps foster metacognition, students' awareness of their learning process. Through feedback provided by teachers or fellow students, students can </w:t>
      </w:r>
      <w:r w:rsidR="0003008B">
        <w:rPr>
          <w:rFonts w:ascii="Times New Roman" w:eastAsia="Times New Roman" w:hAnsi="Times New Roman" w:cs="Times New Roman"/>
          <w:kern w:val="0"/>
          <w:sz w:val="24"/>
          <w:szCs w:val="24"/>
          <w:lang w:eastAsia="en-ID"/>
          <w14:ligatures w14:val="none"/>
        </w:rPr>
        <w:t>discover</w:t>
      </w:r>
      <w:r w:rsidRPr="005E7A42">
        <w:rPr>
          <w:rFonts w:ascii="Times New Roman" w:eastAsia="Times New Roman" w:hAnsi="Times New Roman" w:cs="Times New Roman"/>
          <w:kern w:val="0"/>
          <w:sz w:val="24"/>
          <w:szCs w:val="24"/>
          <w:lang w:eastAsia="en-ID"/>
          <w14:ligatures w14:val="none"/>
        </w:rPr>
        <w:t xml:space="preserve"> the extent of their understanding and where they still need to improve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(Jalinus et al., 2020).</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This research departs from this concept by adjusting the formative assessment approach in the context of grammar learning, especially in a blended learning environment that demands flexibility</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{"citationItems":[{"id":"ITEM-1","itemData":{"author":[{"dropping-particle":"","family":"Wilson","given":"Christi","non-dropping-particle":"","parse-names":false,"suffix":""}],"container-title":"Teachthought. Com. Last modified","id":"ITEM-1","issued":{"date-parts":[["2019"]]},"title":"6 Ways Teachers Are Using Blended Learning","type":"article-journal"},"uris":["http://www.mendeley.com/documents/?uuid=6f63acce-c1b6-4e0f-adcc-265f56ca5291"]},{"id":"ITEM-2","itemData":{"DOI":"https://doi.org/ 10.3390/su14138051","author":[{"dropping-particle":"","family":"Ramalingam","given":"Sangeeth","non-dropping-particle":"","parse-names":false,"suffix":""},{"dropping-particle":"","family":"Yunus","given":"Melor","non-dropping-particle":"","parse-names":false,"suffix":""}],"container-title":"sustainability Review","id":"ITEM-2","issue":"1","issued":{"date-parts":[["2022"]]},"page":"1-17","title":"Blended Learning Strategies for Sustainable English as a Second Language Education : A Systematic Review","type":"article-journal","volume":"14"},"uris":["http://www.mendeley.com/documents/?uuid=6b6bf1d2-9d54-41d8-ab82-b78588558bd6"]}],"mendeley":{"formattedCitation":"(Ramalingam &amp; Yunus, 2022; Wilson, 2019)","plainTextFormattedCitation":"(Ramalingam &amp; Yunus, 2022; Wilson, 2019)","previouslyFormattedCitation":"(Ramalingam &amp; Yunus, 2022; Wilson, 2019)"},"properties":{"noteIndex":0},"schema":"https://github.com/citation-style-language/schema/raw/master/csl-citation.json"}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(Ramalingam &amp; Yunus, 2022; Wilson, 2019).</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Given the limited time </w:t>
      </w:r>
      <w:r w:rsidR="0003008B">
        <w:rPr>
          <w:rFonts w:ascii="Times New Roman" w:eastAsia="Times New Roman" w:hAnsi="Times New Roman" w:cs="Times New Roman"/>
          <w:kern w:val="0"/>
          <w:sz w:val="24"/>
          <w:szCs w:val="24"/>
          <w:lang w:eastAsia="en-ID"/>
          <w14:ligatures w14:val="none"/>
        </w:rPr>
        <w:t>for</w:t>
      </w:r>
      <w:r w:rsidRPr="005E7A42">
        <w:rPr>
          <w:rFonts w:ascii="Times New Roman" w:eastAsia="Times New Roman" w:hAnsi="Times New Roman" w:cs="Times New Roman"/>
          <w:kern w:val="0"/>
          <w:sz w:val="24"/>
          <w:szCs w:val="24"/>
          <w:lang w:eastAsia="en-ID"/>
          <w14:ligatures w14:val="none"/>
        </w:rPr>
        <w:t xml:space="preserve"> face-to-face and the challenges of providing direct feedback, various formative assessment strategies—such as micro-assessments, reflection rubrics, discussion forums, and interactive platforms—became the solutions specifically studied in this study.</w:t>
      </w:r>
    </w:p>
    <w:p w14:paraId="5A11409C" w14:textId="77777777" w:rsidR="005E7A42" w:rsidRPr="00CF5356" w:rsidRDefault="005E7A42" w:rsidP="005E7A42">
      <w:pPr>
        <w:pStyle w:val="NoSpacing"/>
        <w:ind w:left="360"/>
        <w:rPr>
          <w:rFonts w:ascii="Times New Roman" w:hAnsi="Times New Roman" w:cs="Times New Roman"/>
          <w:b/>
          <w:bCs/>
          <w:sz w:val="24"/>
          <w:szCs w:val="24"/>
        </w:rPr>
      </w:pPr>
    </w:p>
    <w:p w14:paraId="62E87D2B"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The role of formative assessment in grammar mastery</w:t>
      </w:r>
    </w:p>
    <w:p w14:paraId="0C16D0B6" w14:textId="77777777" w:rsidR="00CF5356" w:rsidRPr="00CF5356" w:rsidRDefault="00000000" w:rsidP="00C858C0">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Mastery of grammar is one of the </w:t>
      </w:r>
      <w:r w:rsidR="0003008B">
        <w:rPr>
          <w:rFonts w:ascii="Times New Roman" w:eastAsia="Times New Roman" w:hAnsi="Times New Roman" w:cs="Times New Roman"/>
          <w:kern w:val="0"/>
          <w:sz w:val="24"/>
          <w:szCs w:val="24"/>
          <w:lang w:eastAsia="en-ID"/>
          <w14:ligatures w14:val="none"/>
        </w:rPr>
        <w:t>essential</w:t>
      </w:r>
      <w:r w:rsidRPr="005E7A42">
        <w:rPr>
          <w:rFonts w:ascii="Times New Roman" w:eastAsia="Times New Roman" w:hAnsi="Times New Roman" w:cs="Times New Roman"/>
          <w:kern w:val="0"/>
          <w:sz w:val="24"/>
          <w:szCs w:val="24"/>
          <w:lang w:eastAsia="en-ID"/>
          <w14:ligatures w14:val="none"/>
        </w:rPr>
        <w:t xml:space="preserve"> aspects of learning English, especially in the context of vocational education</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hospitality, where professional communication is the </w:t>
      </w:r>
      <w:r w:rsidR="0003008B">
        <w:rPr>
          <w:rFonts w:ascii="Times New Roman" w:eastAsia="Times New Roman" w:hAnsi="Times New Roman" w:cs="Times New Roman"/>
          <w:kern w:val="0"/>
          <w:sz w:val="24"/>
          <w:szCs w:val="24"/>
          <w:lang w:eastAsia="en-ID"/>
          <w14:ligatures w14:val="none"/>
        </w:rPr>
        <w:t>primary</w:t>
      </w:r>
      <w:r w:rsidRPr="005E7A42">
        <w:rPr>
          <w:rFonts w:ascii="Times New Roman" w:eastAsia="Times New Roman" w:hAnsi="Times New Roman" w:cs="Times New Roman"/>
          <w:kern w:val="0"/>
          <w:sz w:val="24"/>
          <w:szCs w:val="24"/>
          <w:lang w:eastAsia="en-ID"/>
          <w14:ligatures w14:val="none"/>
        </w:rPr>
        <w:t xml:space="preserve"> need. Formative assessment plays </w:t>
      </w:r>
      <w:r w:rsidR="0003008B">
        <w:rPr>
          <w:rFonts w:ascii="Times New Roman" w:eastAsia="Times New Roman" w:hAnsi="Times New Roman" w:cs="Times New Roman"/>
          <w:kern w:val="0"/>
          <w:sz w:val="24"/>
          <w:szCs w:val="24"/>
          <w:lang w:eastAsia="en-ID"/>
          <w14:ligatures w14:val="none"/>
        </w:rPr>
        <w:t>an essential</w:t>
      </w:r>
      <w:r w:rsidRPr="005E7A42">
        <w:rPr>
          <w:rFonts w:ascii="Times New Roman" w:eastAsia="Times New Roman" w:hAnsi="Times New Roman" w:cs="Times New Roman"/>
          <w:kern w:val="0"/>
          <w:sz w:val="24"/>
          <w:szCs w:val="24"/>
          <w:lang w:eastAsia="en-ID"/>
          <w14:ligatures w14:val="none"/>
        </w:rPr>
        <w:t xml:space="preserve"> role in building a gradual understanding of grammar, as it allows teachers to identify common </w:t>
      </w:r>
      <w:r w:rsidRPr="005E7A42">
        <w:rPr>
          <w:rFonts w:ascii="Times New Roman" w:eastAsia="Times New Roman" w:hAnsi="Times New Roman" w:cs="Times New Roman"/>
          <w:kern w:val="0"/>
          <w:sz w:val="24"/>
          <w:szCs w:val="24"/>
          <w:lang w:eastAsia="en-ID"/>
          <w14:ligatures w14:val="none"/>
        </w:rPr>
        <w:lastRenderedPageBreak/>
        <w:t>errors, provide immediate corrections, and prepare targeted remedial materials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{"citationItems":[{"id":"ITEM-1","itemData":{"DOI":"10.1007/s41686-018-0021-9","author":[{"dropping-particle":"","family":"Li","given":"Kun","non-dropping-particle":"","parse-names":false,"suffix":""},{"dropping-particle":"","family":"Moore","given":"David Richard","non-dropping-particle":"","parse-names":false,"suffix":""}],"container-title":"Journal of Formative Design in Learning","id":"ITEM-1","issue":"2","issued":{"date-parts":[["2018"]]},"page":"102-113","publisher":"Journal of Formative Design in Learning","title":"Motivating Students in Massive Open Online Courses (MOOCs) Using the Attention, Relevance, Confidence, Satisfaction (ARCS) Model","type":"article-journal","volume":"2"},"uris":["http://www.mendeley.com/documents/?uuid=cfd6b1c6-ee0e-43e9-8314-d30b92f0c554"]}],"mendeley":{"formattedCitation":"(Li &amp; Moore, 2018)","plainTextFormattedCitation":"(Li &amp; Moore, 2018)","previouslyFormattedCitation":"(Li &amp; Moore,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(Li &amp; Moore,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This provides an advantage over summative assessments that are "final assessments" without an ongoing mentoring process.</w:t>
      </w:r>
    </w:p>
    <w:p w14:paraId="625193C8" w14:textId="77777777" w:rsidR="005E7A42" w:rsidRPr="00CF5356" w:rsidRDefault="00000000" w:rsidP="005E7A42">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interactive quizzes</w:t>
      </w:r>
      <w:r w:rsidR="0003008B">
        <w:rPr>
          <w:rFonts w:ascii="Times New Roman" w:eastAsia="Times New Roman" w:hAnsi="Times New Roman" w:cs="Times New Roman"/>
          <w:kern w:val="0"/>
          <w:sz w:val="24"/>
          <w:szCs w:val="24"/>
          <w:lang w:eastAsia="en-ID"/>
          <w14:ligatures w14:val="none"/>
        </w:rPr>
        <w:t>.</w:t>
      </w:r>
      <w:r w:rsidR="002B636B" w:rsidRPr="00CF5356">
        <w:rPr>
          <w:rFonts w:ascii="Times New Roman" w:eastAsia="Times New Roman" w:hAnsi="Times New Roman" w:cs="Times New Roman"/>
          <w:kern w:val="0"/>
          <w:sz w:val="24"/>
          <w:szCs w:val="24"/>
          <w:lang w:eastAsia="en-ID"/>
          <w14:ligatures w14:val="none"/>
        </w:rPr>
        <w:t xml:space="preserve"> </w:t>
      </w:r>
      <w:r w:rsidR="002B636B">
        <w:rPr>
          <w:rFonts w:ascii="Times New Roman" w:eastAsia="Times New Roman" w:hAnsi="Times New Roman" w:cs="Times New Roman"/>
          <w:kern w:val="0"/>
          <w:sz w:val="24"/>
          <w:szCs w:val="24"/>
          <w:lang w:val="nb-NO" w:eastAsia="en-ID"/>
          <w14:ligatures w14:val="none"/>
        </w:rPr>
        <w:fldChar w:fldCharType="begin" w:fldLock="1"/>
      </w:r>
      <w:r w:rsidR="002B636B" w:rsidRPr="00CF5356">
        <w:rPr>
          <w:rFonts w:ascii="Times New Roman" w:eastAsia="Times New Roman" w:hAnsi="Times New Roman" w:cs="Times New Roman"/>
          <w:kern w:val="0"/>
          <w:sz w:val="24"/>
          <w:szCs w:val="24"/>
          <w:lang w:eastAsia="en-ID"/>
          <w14:ligatures w14:val="none"/>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id":"ITEM-2","itemData":{"ISSN":"0007-1005","author":[{"dropping-particle":"","family":"Taras","given":"Maddalena","non-dropping-particle":"","parse-names":false,"suffix":""}],"container-title":"British journal of educational studies","id":"ITEM-2","issue":"4","issued":{"date-parts":[["2005"]]},"page":"466-478","publisher":"Taylor &amp; Francis","title":"Assessment–summative and formative–some theoretical reflections","type":"article-journal","volume":"53"},"uris":["http://www.mendeley.com/documents/?uuid=3c264317-7b98-470a-8ba5-7cd4deac206c"]}],"mendeley":{"formattedCitation":"(Taras, 2005; Wiliam &amp; Leahy, 2007)","plainTextFormattedCitation":"(Taras, 2005; Wiliam &amp; Leahy, 2007)","previouslyFormattedCitation":"(Taras, 2005; Wiliam &amp; Leahy, 2007)"},"properties":{"noteIndex":0},"schema":"https://github.com/citation-style-language/schema/raw/master/csl-citation.json"}</w:instrText>
      </w:r>
      <w:r w:rsidR="002B636B">
        <w:rPr>
          <w:rFonts w:ascii="Times New Roman" w:eastAsia="Times New Roman" w:hAnsi="Times New Roman" w:cs="Times New Roman"/>
          <w:kern w:val="0"/>
          <w:sz w:val="24"/>
          <w:szCs w:val="24"/>
          <w:lang w:val="nb-NO" w:eastAsia="en-ID"/>
          <w14:ligatures w14:val="none"/>
        </w:rPr>
        <w:fldChar w:fldCharType="separate"/>
      </w:r>
      <w:r w:rsidR="002B636B" w:rsidRPr="00CF5356">
        <w:rPr>
          <w:rFonts w:ascii="Times New Roman" w:eastAsia="Times New Roman" w:hAnsi="Times New Roman" w:cs="Times New Roman"/>
          <w:noProof/>
          <w:kern w:val="0"/>
          <w:sz w:val="24"/>
          <w:szCs w:val="24"/>
          <w:lang w:eastAsia="en-ID"/>
          <w14:ligatures w14:val="none"/>
        </w:rPr>
        <w:t>(Taras, 2005; Wiliam &amp; Leahy, 2007)</w:t>
      </w:r>
      <w:r w:rsidR="002B636B">
        <w:rPr>
          <w:rFonts w:ascii="Times New Roman" w:eastAsia="Times New Roman" w:hAnsi="Times New Roman" w:cs="Times New Roman"/>
          <w:kern w:val="0"/>
          <w:sz w:val="24"/>
          <w:szCs w:val="24"/>
          <w:lang w:val="nb-NO" w:eastAsia="en-ID"/>
          <w14:ligatures w14:val="none"/>
        </w:rPr>
        <w:fldChar w:fldCharType="end"/>
      </w:r>
      <w:r w:rsidRPr="00CF5356">
        <w:rPr>
          <w:rFonts w:ascii="Times New Roman" w:eastAsia="Times New Roman" w:hAnsi="Times New Roman" w:cs="Times New Roman"/>
          <w:kern w:val="0"/>
          <w:sz w:val="24"/>
          <w:szCs w:val="24"/>
          <w:lang w:eastAsia="en-ID"/>
          <w14:ligatures w14:val="none"/>
        </w:rPr>
        <w:t>.</w:t>
      </w:r>
    </w:p>
    <w:p w14:paraId="6E9F4C4D"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w:t>
      </w:r>
      <w:r w:rsidR="0003008B">
        <w:rPr>
          <w:rFonts w:ascii="Times New Roman" w:eastAsia="Times New Roman" w:hAnsi="Times New Roman" w:cs="Times New Roman"/>
          <w:kern w:val="0"/>
          <w:sz w:val="24"/>
          <w:szCs w:val="24"/>
          <w:lang w:eastAsia="en-ID"/>
          <w14:ligatures w14:val="none"/>
        </w:rPr>
        <w:t>an evaluation tool and a pedagogical strategy supporting</w:t>
      </w:r>
      <w:r w:rsidRPr="005E7A42">
        <w:rPr>
          <w:rFonts w:ascii="Times New Roman" w:eastAsia="Times New Roman" w:hAnsi="Times New Roman" w:cs="Times New Roman"/>
          <w:kern w:val="0"/>
          <w:sz w:val="24"/>
          <w:szCs w:val="24"/>
          <w:lang w:eastAsia="en-ID"/>
          <w14:ligatures w14:val="none"/>
        </w:rPr>
        <w:t xml:space="preserve"> more adaptive and responsive grammar learning</w:t>
      </w:r>
      <w:r w:rsidRPr="00CF5356">
        <w:rPr>
          <w:rFonts w:ascii="Times New Roman" w:eastAsia="Times New Roman" w:hAnsi="Times New Roman" w:cs="Times New Roman"/>
          <w:kern w:val="0"/>
          <w:sz w:val="24"/>
          <w:szCs w:val="24"/>
          <w:lang w:eastAsia="en-ID"/>
          <w14:ligatures w14:val="none"/>
        </w:rPr>
        <w:t>.</w:t>
      </w:r>
    </w:p>
    <w:p w14:paraId="703F0E58" w14:textId="77777777" w:rsidR="005E7A42" w:rsidRPr="00CF5356" w:rsidRDefault="005E7A42" w:rsidP="005E7A42">
      <w:pPr>
        <w:pStyle w:val="NoSpacing"/>
        <w:ind w:left="360"/>
        <w:rPr>
          <w:rFonts w:ascii="Times New Roman" w:hAnsi="Times New Roman" w:cs="Times New Roman"/>
          <w:b/>
          <w:bCs/>
          <w:sz w:val="24"/>
          <w:szCs w:val="24"/>
        </w:rPr>
      </w:pPr>
    </w:p>
    <w:p w14:paraId="3E164738"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Blended learning: definition and implementation model</w:t>
      </w:r>
    </w:p>
    <w:p w14:paraId="77B715EB" w14:textId="77777777" w:rsidR="00CF5356" w:rsidRPr="00CF5356" w:rsidRDefault="00000000" w:rsidP="00BC097A">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{"citationItems":[{"id":"ITEM-1","itemData":{"DOI":"10.1093/elt/ccx058","ISSN":"0951-0893","abstract":"In this series, we explore technology-related themes and topics. The series aims to discuss and demystify what may be new areas for some readers and to consider their relevance for English language teachers.The term ‘blended learning’ has been widely used in English language teaching since at least 2007, when Sharma and Barrett published their eponymous teachers’ resource book. Despite its now widespread use, the term has proved difficult to define, with different interpretations and terminology proposed by researchers and practitioners (see Whittaker (2013) for a detailed discussion). Nevertheless, more than a decade since the term’s first appearance in ELT, a consensus around what the term might mean for English language practitioners has now emerged, which Whittaker summarizes as follows: ‘[I]n ELT “blended learning” is the term most commonly used to refer to any combination of face-to-face teaching with computer technology (online and offline activities/materials)’ (ibid.: 12).","author":[{"dropping-particle":"","family":"Hockly","given":"Nicky","non-dropping-particle":"","parse-names":false,"suffix":""}],"container-title":"ELT Journal","id":"ITEM-1","issue":"1","issued":{"date-parts":[["2018","1","16"]]},"page":"97-101","title":"Blended Learning","type":"article-journal","volume":"72"},"uris":["http://www.mendeley.com/documents/?uuid=7a169951-db93-4a4a-ab8e-30acaa2c9cea"]}],"mendeley":{"formattedCitation":"(Hockly, 2018)","manualFormatting":"Hockly (2018)","plainTextFormattedCitation":"(Hockly, 2018)","previouslyFormattedCitation":"(Hockly,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Hockly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w:t>
      </w:r>
      <w:r w:rsidR="0003008B">
        <w:rPr>
          <w:rFonts w:ascii="Times New Roman" w:eastAsia="Times New Roman" w:hAnsi="Times New Roman" w:cs="Times New Roman"/>
          <w:kern w:val="0"/>
          <w:sz w:val="24"/>
          <w:szCs w:val="24"/>
          <w:lang w:eastAsia="en-ID"/>
          <w14:ligatures w14:val="none"/>
        </w:rPr>
        <w:t>Blended learning not only mixes two methods</w:t>
      </w:r>
      <w:r w:rsidRPr="005E7A42">
        <w:rPr>
          <w:rFonts w:ascii="Times New Roman" w:eastAsia="Times New Roman" w:hAnsi="Times New Roman" w:cs="Times New Roman"/>
          <w:kern w:val="0"/>
          <w:sz w:val="24"/>
          <w:szCs w:val="24"/>
          <w:lang w:eastAsia="en-ID"/>
          <w14:ligatures w14:val="none"/>
        </w:rPr>
        <w:t xml:space="preserve"> but also re-engineers the learning process to be more flexible, personalized, and student-centered.</w:t>
      </w:r>
    </w:p>
    <w:p w14:paraId="45D0CBC3" w14:textId="77777777" w:rsidR="005E7A42" w:rsidRPr="00CF5356" w:rsidRDefault="00000000" w:rsidP="005E7A42">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its implementation, blended learning consists of various variations, ranging from rotation models, flipped classrooms, to enriched virtual</w:t>
      </w:r>
      <w:r w:rsidR="0003008B">
        <w:rPr>
          <w:rFonts w:ascii="Times New Roman" w:eastAsia="Times New Roman" w:hAnsi="Times New Roman" w:cs="Times New Roman"/>
          <w:kern w:val="0"/>
          <w:sz w:val="24"/>
          <w:szCs w:val="24"/>
          <w:lang w:eastAsia="en-ID"/>
          <w14:ligatures w14:val="none"/>
        </w:rPr>
        <w:t xml:space="preserve"> learning</w:t>
      </w:r>
      <w:r w:rsidRPr="005E7A42">
        <w:rPr>
          <w:rFonts w:ascii="Times New Roman" w:eastAsia="Times New Roman" w:hAnsi="Times New Roman" w:cs="Times New Roman"/>
          <w:kern w:val="0"/>
          <w:sz w:val="24"/>
          <w:szCs w:val="24"/>
          <w:lang w:eastAsia="en-ID"/>
          <w14:ligatures w14:val="none"/>
        </w:rPr>
        <w:t xml:space="preserve">. In vocational environments such as Prasetiya Mandiri Polytechnic, blended learning is applied in a </w:t>
      </w:r>
      <w:r w:rsidR="0003008B">
        <w:rPr>
          <w:rFonts w:ascii="Times New Roman" w:eastAsia="Times New Roman" w:hAnsi="Times New Roman" w:cs="Times New Roman"/>
          <w:kern w:val="0"/>
          <w:sz w:val="24"/>
          <w:szCs w:val="24"/>
          <w:lang w:eastAsia="en-ID"/>
          <w14:ligatures w14:val="none"/>
        </w:rPr>
        <w:t>proportion between hands-on classroom practice</w:t>
      </w:r>
      <w:r w:rsidRPr="005E7A42">
        <w:rPr>
          <w:rFonts w:ascii="Times New Roman" w:eastAsia="Times New Roman" w:hAnsi="Times New Roman" w:cs="Times New Roman"/>
          <w:kern w:val="0"/>
          <w:sz w:val="24"/>
          <w:szCs w:val="24"/>
          <w:lang w:eastAsia="en-ID"/>
          <w14:ligatures w14:val="none"/>
        </w:rPr>
        <w:t xml:space="preserve"> and online assignments based on the LMS platform. The success of blended learning </w:t>
      </w:r>
      <w:r w:rsidR="0003008B">
        <w:rPr>
          <w:rFonts w:ascii="Times New Roman" w:eastAsia="Times New Roman" w:hAnsi="Times New Roman" w:cs="Times New Roman"/>
          <w:kern w:val="0"/>
          <w:sz w:val="24"/>
          <w:szCs w:val="24"/>
          <w:lang w:eastAsia="en-ID"/>
          <w14:ligatures w14:val="none"/>
        </w:rPr>
        <w:t>depends</w:t>
      </w:r>
      <w:r w:rsidRPr="005E7A42">
        <w:rPr>
          <w:rFonts w:ascii="Times New Roman" w:eastAsia="Times New Roman" w:hAnsi="Times New Roman" w:cs="Times New Roman"/>
          <w:kern w:val="0"/>
          <w:sz w:val="24"/>
          <w:szCs w:val="24"/>
          <w:lang w:eastAsia="en-ID"/>
          <w14:ligatures w14:val="none"/>
        </w:rPr>
        <w:t xml:space="preserve"> on instructional design and the appropriate use of technology, including assessment strategies such as formative assessments that must be designed to remain relevant and </w:t>
      </w:r>
      <w:r w:rsidR="0003008B">
        <w:rPr>
          <w:rFonts w:ascii="Times New Roman" w:eastAsia="Times New Roman" w:hAnsi="Times New Roman" w:cs="Times New Roman"/>
          <w:kern w:val="0"/>
          <w:sz w:val="24"/>
          <w:szCs w:val="24"/>
          <w:lang w:eastAsia="en-ID"/>
          <w14:ligatures w14:val="none"/>
        </w:rPr>
        <w:t>practical</w:t>
      </w:r>
      <w:r w:rsidRPr="005E7A42">
        <w:rPr>
          <w:rFonts w:ascii="Times New Roman" w:eastAsia="Times New Roman" w:hAnsi="Times New Roman" w:cs="Times New Roman"/>
          <w:kern w:val="0"/>
          <w:sz w:val="24"/>
          <w:szCs w:val="24"/>
          <w:lang w:eastAsia="en-ID"/>
          <w14:ligatures w14:val="none"/>
        </w:rPr>
        <w:t xml:space="preserve"> across all </w:t>
      </w:r>
      <w:r w:rsidR="0003008B">
        <w:rPr>
          <w:rFonts w:ascii="Times New Roman" w:eastAsia="Times New Roman" w:hAnsi="Times New Roman" w:cs="Times New Roman"/>
          <w:kern w:val="0"/>
          <w:sz w:val="24"/>
          <w:szCs w:val="24"/>
          <w:lang w:eastAsia="en-ID"/>
          <w14:ligatures w14:val="none"/>
        </w:rPr>
        <w:t>learning modes.</w:t>
      </w:r>
      <w:r w:rsidR="002B636B" w:rsidRPr="00CF5356">
        <w:rPr>
          <w:rFonts w:ascii="Times New Roman" w:eastAsia="Times New Roman" w:hAnsi="Times New Roman" w:cs="Times New Roman"/>
          <w:kern w:val="0"/>
          <w:sz w:val="24"/>
          <w:szCs w:val="24"/>
          <w:lang w:eastAsia="en-ID"/>
          <w14:ligatures w14:val="none"/>
        </w:rPr>
        <w:t xml:space="preserve"> </w:t>
      </w:r>
      <w:r w:rsidR="002B636B">
        <w:rPr>
          <w:rFonts w:ascii="Times New Roman" w:eastAsia="Times New Roman" w:hAnsi="Times New Roman" w:cs="Times New Roman"/>
          <w:kern w:val="0"/>
          <w:sz w:val="24"/>
          <w:szCs w:val="24"/>
          <w:lang w:val="nb-NO" w:eastAsia="en-ID"/>
          <w14:ligatures w14:val="none"/>
        </w:rPr>
        <w:fldChar w:fldCharType="begin" w:fldLock="1"/>
      </w:r>
      <w:r w:rsidR="002B636B" w:rsidRPr="00CF5356">
        <w:rPr>
          <w:rFonts w:ascii="Times New Roman" w:eastAsia="Times New Roman" w:hAnsi="Times New Roman" w:cs="Times New Roman"/>
          <w:kern w:val="0"/>
          <w:sz w:val="24"/>
          <w:szCs w:val="24"/>
          <w:lang w:eastAsia="en-ID"/>
          <w14:ligatures w14:val="none"/>
        </w:rPr>
        <w:instrText>ADDIN CSL_CITATION {"citationItems":[{"id":"ITEM-1","itemData":{"author":[{"dropping-particle":"","family":"Valiathan","given":"Purnima","non-dropping-particle":"","parse-names":false,"suffix":""}],"container-title":"Learning circuits","id":"ITEM-1","issue":"8","issued":{"date-parts":[["2002"]]},"page":"50-59","title":"Blended learning models","type":"article-journal","volume":"3"},"uris":["http://www.mendeley.com/documents/?uuid=208d0c51-2303-4ff9-ad53-1b130f787d44"]},{"id":"ITEM-2","itemData":{"author":[{"dropping-particle":"","family":"Fitzpatrick","given":"Jamey","non-dropping-particle":"","parse-names":false,"suffix":""}],"container-title":"Michiganvirtual. Org. Last modified","id":"ITEM-2","issued":{"date-parts":[["2012"]]},"title":"Planning guide for creating new models for student success online and blended learning","type":"article-journal"},"uris":["http://www.mendeley.com/documents/?uuid=52aee753-2790-41f0-9573-843d500a5d8d"]}],"mendeley":{"formattedCitation":"(Fitzpatrick, 2012; Valiathan, 2002)","plainTextFormattedCitation":"(Fitzpatrick, 2012; Valiathan, 2002)","previouslyFormattedCitation":"(Fitzpatrick, 2012; Valiathan, 2002)"},"properties":{"noteIndex":0},"schema":"https://github.com/citation-style-language/schema/raw/master/csl-citation.json"}</w:instrText>
      </w:r>
      <w:r w:rsidR="002B636B">
        <w:rPr>
          <w:rFonts w:ascii="Times New Roman" w:eastAsia="Times New Roman" w:hAnsi="Times New Roman" w:cs="Times New Roman"/>
          <w:kern w:val="0"/>
          <w:sz w:val="24"/>
          <w:szCs w:val="24"/>
          <w:lang w:val="nb-NO" w:eastAsia="en-ID"/>
          <w14:ligatures w14:val="none"/>
        </w:rPr>
        <w:fldChar w:fldCharType="separate"/>
      </w:r>
      <w:r w:rsidR="002B636B" w:rsidRPr="00CF5356">
        <w:rPr>
          <w:rFonts w:ascii="Times New Roman" w:eastAsia="Times New Roman" w:hAnsi="Times New Roman" w:cs="Times New Roman"/>
          <w:noProof/>
          <w:kern w:val="0"/>
          <w:sz w:val="24"/>
          <w:szCs w:val="24"/>
          <w:lang w:eastAsia="en-ID"/>
          <w14:ligatures w14:val="none"/>
        </w:rPr>
        <w:t>(Fitzpatrick, 2012; Valiathan, 2002)</w:t>
      </w:r>
      <w:r w:rsidR="002B636B">
        <w:rPr>
          <w:rFonts w:ascii="Times New Roman" w:eastAsia="Times New Roman" w:hAnsi="Times New Roman" w:cs="Times New Roman"/>
          <w:kern w:val="0"/>
          <w:sz w:val="24"/>
          <w:szCs w:val="24"/>
          <w:lang w:val="nb-NO" w:eastAsia="en-ID"/>
          <w14:ligatures w14:val="none"/>
        </w:rPr>
        <w:fldChar w:fldCharType="end"/>
      </w:r>
      <w:r w:rsidRPr="00CF5356">
        <w:rPr>
          <w:rFonts w:ascii="Times New Roman" w:eastAsia="Times New Roman" w:hAnsi="Times New Roman" w:cs="Times New Roman"/>
          <w:kern w:val="0"/>
          <w:sz w:val="24"/>
          <w:szCs w:val="24"/>
          <w:lang w:eastAsia="en-ID"/>
          <w14:ligatures w14:val="none"/>
        </w:rPr>
        <w:t>.</w:t>
      </w:r>
    </w:p>
    <w:p w14:paraId="7625C730"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research </w:t>
      </w:r>
      <w:r w:rsidR="0003008B">
        <w:rPr>
          <w:rFonts w:ascii="Times New Roman" w:eastAsia="Times New Roman" w:hAnsi="Times New Roman" w:cs="Times New Roman"/>
          <w:kern w:val="0"/>
          <w:sz w:val="24"/>
          <w:szCs w:val="24"/>
          <w:lang w:eastAsia="en-ID"/>
          <w14:ligatures w14:val="none"/>
        </w:rPr>
        <w:t>strengthens</w:t>
      </w:r>
      <w:r w:rsidRPr="005E7A42">
        <w:rPr>
          <w:rFonts w:ascii="Times New Roman" w:eastAsia="Times New Roman" w:hAnsi="Times New Roman" w:cs="Times New Roman"/>
          <w:kern w:val="0"/>
          <w:sz w:val="24"/>
          <w:szCs w:val="24"/>
          <w:lang w:eastAsia="en-ID"/>
          <w14:ligatures w14:val="none"/>
        </w:rPr>
        <w:t xml:space="preserve"> the understanding of </w:t>
      </w:r>
      <w:r w:rsidR="0003008B">
        <w:rPr>
          <w:rFonts w:ascii="Times New Roman" w:eastAsia="Times New Roman" w:hAnsi="Times New Roman" w:cs="Times New Roman"/>
          <w:kern w:val="0"/>
          <w:sz w:val="24"/>
          <w:szCs w:val="24"/>
          <w:lang w:eastAsia="en-ID"/>
          <w14:ligatures w14:val="none"/>
        </w:rPr>
        <w:t>integrating</w:t>
      </w:r>
      <w:r w:rsidRPr="005E7A42">
        <w:rPr>
          <w:rFonts w:ascii="Times New Roman" w:eastAsia="Times New Roman" w:hAnsi="Times New Roman" w:cs="Times New Roman"/>
          <w:kern w:val="0"/>
          <w:sz w:val="24"/>
          <w:szCs w:val="24"/>
          <w:lang w:eastAsia="en-ID"/>
          <w14:ligatures w14:val="none"/>
        </w:rPr>
        <w:t xml:space="preserve"> formative assessment in a blended learning environment. This study explores how grammar assessment can be adapted to the dynamics of blended learning, which requires different strategies in synchronous and asynchronous modes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{"citationItems":[{"id":"ITEM-1","itemData":{"ISSN":"0951-0893","author":[{"dropping-particle":"","family":"Sharma","given":"Pete","non-dropping-particle":"","parse-names":false,"suffix":""}],"container-title":"ELT journal","id":"ITEM-1","issue":"4","issued":{"date-parts":[["2010"]]},"page":"456-458","publisher":"Oxford University Press","title":"Blended learning","type":"article-journal","volume":"64"},"uris":["http://www.mendeley.com/documents/?uuid=3291c2a4-441a-4c53-9d05-7e4f64f98581"]},{"id":"ITEM-2","itemData":{"DOI":"10.21831/jpv.v5i1.6074","ISSN":"2476-9401","author":[{"dropping-particle":"","family":"Bibi","given":"Sarah","non-dropping-particle":"","parse-names":false,"suffix":""},{"dropping-particle":"","family":"Jati","given":"Handaru","non-dropping-particle":"","parse-names":false,"suffix":""}],"container-title":"Jurnal Pendidikan Vokasi","id":"ITEM-2","issue":"1","issued":{"date-parts":[["2015"]]},"page":"74-87","title":"Efektivitas model blended learning terhadap motivasi dan tingkat pemahaman mahasiswa mata kuliah algoritma dan pemrograman","type":"article-journal","volume":"5"},"uris":["http://www.mendeley.com/documents/?uuid=281b8e41-f233-4cfb-8806-4c270e719063"]}],"mendeley":{"formattedCitation":"(Bibi &amp; Jati, 2015; Sharma, 2010)","plainTextFormattedCitation":"(Bibi &amp; Jati, 2015; Sharma, 2010)","previouslyFormattedCitation":"(Bibi &amp; Jati, 2015; Sharma, 2010)"},"properties":{"noteIndex":0},"schema":"https://github.com/citation-style-language/schema/raw/master/csl-citation.json"}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(Bibi &amp; Jati, 2015; Sharma, 2010).</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By combining reflection rubrics, discussion forums, and case-based micro-assessments, blended learning becomes </w:t>
      </w:r>
      <w:r w:rsidR="0003008B">
        <w:rPr>
          <w:rFonts w:ascii="Times New Roman" w:eastAsia="Times New Roman" w:hAnsi="Times New Roman" w:cs="Times New Roman"/>
          <w:kern w:val="0"/>
          <w:sz w:val="24"/>
          <w:szCs w:val="24"/>
          <w:lang w:eastAsia="en-ID"/>
          <w14:ligatures w14:val="none"/>
        </w:rPr>
        <w:t>a flexible medium for learning grammar and</w:t>
      </w:r>
      <w:r w:rsidRPr="005E7A42">
        <w:rPr>
          <w:rFonts w:ascii="Times New Roman" w:eastAsia="Times New Roman" w:hAnsi="Times New Roman" w:cs="Times New Roman"/>
          <w:kern w:val="0"/>
          <w:sz w:val="24"/>
          <w:szCs w:val="24"/>
          <w:lang w:eastAsia="en-ID"/>
          <w14:ligatures w14:val="none"/>
        </w:rPr>
        <w:t xml:space="preserve"> a space for pedagogical innovation that encourages active and continuous learning</w:t>
      </w:r>
      <w:r w:rsidRPr="00CF5356">
        <w:rPr>
          <w:rFonts w:ascii="Times New Roman" w:eastAsia="Times New Roman" w:hAnsi="Times New Roman" w:cs="Times New Roman"/>
          <w:kern w:val="0"/>
          <w:sz w:val="24"/>
          <w:szCs w:val="24"/>
          <w:lang w:eastAsia="en-ID"/>
          <w14:ligatures w14:val="none"/>
        </w:rPr>
        <w:t>.</w:t>
      </w:r>
    </w:p>
    <w:p w14:paraId="225763FE" w14:textId="77777777" w:rsidR="005E7A42" w:rsidRPr="00CF5356" w:rsidRDefault="005E7A42" w:rsidP="005E7A42">
      <w:pPr>
        <w:pStyle w:val="NoSpacing"/>
        <w:rPr>
          <w:rFonts w:ascii="Times New Roman" w:hAnsi="Times New Roman" w:cs="Times New Roman"/>
          <w:b/>
          <w:bCs/>
          <w:sz w:val="24"/>
          <w:szCs w:val="24"/>
        </w:rPr>
      </w:pPr>
    </w:p>
    <w:p w14:paraId="0DA3BBF4" w14:textId="77777777"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METHODOLOGY</w:t>
      </w:r>
    </w:p>
    <w:p w14:paraId="5D6E275A" w14:textId="77777777" w:rsidR="00CF5356" w:rsidRPr="00CF5356" w:rsidRDefault="00000000" w:rsidP="0024290A">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t xml:space="preserve">This study uses a qualitative case study approach to describe the practice of formative grammar assessment in blended learning. Case studies were chosen because they allow researchers to explore phenomena in actual contexts with </w:t>
      </w:r>
      <w:r w:rsidR="0003008B">
        <w:rPr>
          <w:rFonts w:ascii="Times New Roman" w:hAnsi="Times New Roman" w:cs="Times New Roman"/>
          <w:sz w:val="24"/>
          <w:szCs w:val="24"/>
        </w:rPr>
        <w:t>various</w:t>
      </w:r>
      <w:r w:rsidRPr="008C1601">
        <w:rPr>
          <w:rFonts w:ascii="Times New Roman" w:hAnsi="Times New Roman" w:cs="Times New Roman"/>
          <w:sz w:val="24"/>
          <w:szCs w:val="24"/>
        </w:rPr>
        <w:t xml:space="preserve"> data sources. The </w:t>
      </w:r>
      <w:r w:rsidR="0003008B">
        <w:rPr>
          <w:rFonts w:ascii="Times New Roman" w:hAnsi="Times New Roman" w:cs="Times New Roman"/>
          <w:sz w:val="24"/>
          <w:szCs w:val="24"/>
        </w:rPr>
        <w:t>primary</w:t>
      </w:r>
      <w:r w:rsidRPr="008C1601">
        <w:rPr>
          <w:rFonts w:ascii="Times New Roman" w:hAnsi="Times New Roman" w:cs="Times New Roman"/>
          <w:sz w:val="24"/>
          <w:szCs w:val="24"/>
        </w:rPr>
        <w:t xml:space="preserve"> focus of the research is on the assessment process, the strategies used by lecturers, and students' responses to the methods applied.</w:t>
      </w:r>
    </w:p>
    <w:p w14:paraId="65E88BDF" w14:textId="77777777" w:rsidR="008C1601" w:rsidRPr="00CF5356" w:rsidRDefault="00000000" w:rsidP="008C1601">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lastRenderedPageBreak/>
        <w:t xml:space="preserve">This research was carried out at Prasetiya Mandiri Polytechnic, a vocational education institution </w:t>
      </w:r>
      <w:r w:rsidR="0003008B">
        <w:rPr>
          <w:rFonts w:ascii="Times New Roman" w:hAnsi="Times New Roman" w:cs="Times New Roman"/>
          <w:sz w:val="24"/>
          <w:szCs w:val="24"/>
        </w:rPr>
        <w:t>focusing</w:t>
      </w:r>
      <w:r w:rsidRPr="008C1601">
        <w:rPr>
          <w:rFonts w:ascii="Times New Roman" w:hAnsi="Times New Roman" w:cs="Times New Roman"/>
          <w:sz w:val="24"/>
          <w:szCs w:val="24"/>
        </w:rPr>
        <w:t xml:space="preserve">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254AE499" w14:textId="77777777" w:rsidR="00CF5356" w:rsidRPr="00CF5356" w:rsidRDefault="00000000" w:rsidP="00257A7E">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t xml:space="preserve">The subjects in this study are students of the D3 Hospitality Study Program, who are in semesters II and IV, and are taking English courses </w:t>
      </w:r>
      <w:r w:rsidR="0003008B">
        <w:rPr>
          <w:rFonts w:ascii="Times New Roman" w:hAnsi="Times New Roman" w:cs="Times New Roman"/>
          <w:sz w:val="24"/>
          <w:szCs w:val="24"/>
        </w:rPr>
        <w:t>emphasizing grammar</w:t>
      </w:r>
      <w:r w:rsidRPr="008C1601">
        <w:rPr>
          <w:rFonts w:ascii="Times New Roman" w:hAnsi="Times New Roman" w:cs="Times New Roman"/>
          <w:sz w:val="24"/>
          <w:szCs w:val="24"/>
        </w:rPr>
        <w:t>. A total of 30 students were selected as samples purposively based on two main criteria: (1) students have participated in grammar learning with a blended approach, and (2) actively involved in online discussion forums, participated in interactive grammar quizzes, and carried out grammar reflection independently. The selection of this subject aims to obtain relevant and representative data on the context of the blended grammar assessment being studied.</w:t>
      </w:r>
    </w:p>
    <w:p w14:paraId="45307B5A" w14:textId="77777777" w:rsidR="008C1601" w:rsidRPr="00CF5356" w:rsidRDefault="00000000" w:rsidP="008C1601">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setting of this study uses a blended learning approach, which </w:t>
      </w:r>
      <w:r w:rsidR="0003008B">
        <w:rPr>
          <w:rFonts w:ascii="Times New Roman" w:hAnsi="Times New Roman" w:cs="Times New Roman"/>
          <w:sz w:val="24"/>
          <w:szCs w:val="24"/>
        </w:rPr>
        <w:t>combines</w:t>
      </w:r>
      <w:r w:rsidRPr="002B636B">
        <w:rPr>
          <w:rFonts w:ascii="Times New Roman" w:hAnsi="Times New Roman" w:cs="Times New Roman"/>
          <w:sz w:val="24"/>
          <w:szCs w:val="24"/>
        </w:rPr>
        <w:t xml:space="preserve">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w:t>
      </w:r>
      <w:r w:rsidR="0003008B">
        <w:rPr>
          <w:rFonts w:ascii="Times New Roman" w:hAnsi="Times New Roman" w:cs="Times New Roman"/>
          <w:sz w:val="24"/>
          <w:szCs w:val="24"/>
        </w:rPr>
        <w:t>to manage teaching materials, collect</w:t>
      </w:r>
      <w:r w:rsidRPr="002B636B">
        <w:rPr>
          <w:rFonts w:ascii="Times New Roman" w:hAnsi="Times New Roman" w:cs="Times New Roman"/>
          <w:sz w:val="24"/>
          <w:szCs w:val="24"/>
        </w:rPr>
        <w:t xml:space="preserve"> assignments, and </w:t>
      </w:r>
      <w:r w:rsidR="0003008B">
        <w:rPr>
          <w:rFonts w:ascii="Times New Roman" w:hAnsi="Times New Roman" w:cs="Times New Roman"/>
          <w:sz w:val="24"/>
          <w:szCs w:val="24"/>
        </w:rPr>
        <w:t xml:space="preserve">an online discussion forum </w:t>
      </w:r>
      <w:r w:rsidRPr="002B636B">
        <w:rPr>
          <w:rFonts w:ascii="Times New Roman" w:hAnsi="Times New Roman" w:cs="Times New Roman"/>
          <w:sz w:val="24"/>
          <w:szCs w:val="24"/>
        </w:rPr>
        <w:t>between students and lecturers. For interactive synchronous online sessions, Zoom and Google Meet are used interchangeably. In addition, the institution's LMS (Learning Management System) is also used, which has been equipped with learning analytics features to monitor students' academic progress individually and in real time. This approach reflects a modern learning environment that is adaptive</w:t>
      </w:r>
      <w:r w:rsidR="0003008B">
        <w:rPr>
          <w:rFonts w:ascii="Times New Roman" w:hAnsi="Times New Roman" w:cs="Times New Roman"/>
          <w:sz w:val="24"/>
          <w:szCs w:val="24"/>
        </w:rPr>
        <w:t xml:space="preserve"> and</w:t>
      </w:r>
      <w:r w:rsidRPr="002B636B">
        <w:rPr>
          <w:rFonts w:ascii="Times New Roman" w:hAnsi="Times New Roman" w:cs="Times New Roman"/>
          <w:sz w:val="24"/>
          <w:szCs w:val="24"/>
        </w:rPr>
        <w:t xml:space="preserve"> relevant to the needs of grammar learning in vocational education</w:t>
      </w:r>
      <w:r w:rsidRPr="00CF5356">
        <w:rPr>
          <w:rFonts w:ascii="Times New Roman" w:hAnsi="Times New Roman" w:cs="Times New Roman"/>
          <w:sz w:val="24"/>
          <w:szCs w:val="24"/>
        </w:rPr>
        <w:t>.</w:t>
      </w:r>
    </w:p>
    <w:p w14:paraId="6FF90741" w14:textId="77777777" w:rsidR="008C1601" w:rsidRPr="00CF5356"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 xml:space="preserve">In the context of blended learning at Prasetiya Mandiri Polytechnic, various </w:t>
      </w:r>
      <w:r w:rsidRPr="006525C7">
        <w:rPr>
          <w:rFonts w:ascii="Times New Roman" w:hAnsi="Times New Roman" w:cs="Times New Roman"/>
          <w:i/>
          <w:iCs/>
          <w:sz w:val="24"/>
          <w:szCs w:val="24"/>
        </w:rPr>
        <w:t>formative grammar assessments</w:t>
      </w:r>
      <w:r w:rsidRPr="006525C7">
        <w:rPr>
          <w:rFonts w:ascii="Times New Roman" w:hAnsi="Times New Roman" w:cs="Times New Roman"/>
          <w:sz w:val="24"/>
          <w:szCs w:val="24"/>
        </w:rPr>
        <w:t xml:space="preserve"> are applied to support the gradual and sustainable mastery of language structures. The </w:t>
      </w:r>
      <w:r w:rsidR="0003008B">
        <w:rPr>
          <w:rFonts w:ascii="Times New Roman" w:hAnsi="Times New Roman" w:cs="Times New Roman"/>
          <w:sz w:val="24"/>
          <w:szCs w:val="24"/>
        </w:rPr>
        <w:t>evaluation</w:t>
      </w:r>
      <w:r w:rsidRPr="006525C7">
        <w:rPr>
          <w:rFonts w:ascii="Times New Roman" w:hAnsi="Times New Roman" w:cs="Times New Roman"/>
          <w:sz w:val="24"/>
          <w:szCs w:val="24"/>
        </w:rPr>
        <w:t xml:space="preserve"> includes interactive quizzes conducted online using apps such as Google Forms, Quizizz, and Kahoot, with multiple-choice questions or hospitality-based fill-in. In addition, weekly assignments are given in writing sentences, short paragraphs, or dialogues that apply </w:t>
      </w:r>
      <w:r w:rsidR="0003008B">
        <w:rPr>
          <w:rFonts w:ascii="Times New Roman" w:hAnsi="Times New Roman" w:cs="Times New Roman"/>
          <w:sz w:val="24"/>
          <w:szCs w:val="24"/>
        </w:rPr>
        <w:t>specific</w:t>
      </w:r>
      <w:r w:rsidRPr="006525C7">
        <w:rPr>
          <w:rFonts w:ascii="Times New Roman" w:hAnsi="Times New Roman" w:cs="Times New Roman"/>
          <w:sz w:val="24"/>
          <w:szCs w:val="24"/>
        </w:rPr>
        <w:t xml:space="preserve"> grammar structures such as </w:t>
      </w:r>
      <w:r w:rsidRPr="006525C7">
        <w:rPr>
          <w:rFonts w:ascii="Times New Roman" w:hAnsi="Times New Roman" w:cs="Times New Roman"/>
          <w:i/>
          <w:iCs/>
          <w:sz w:val="24"/>
          <w:szCs w:val="24"/>
        </w:rPr>
        <w:t>tenses</w:t>
      </w:r>
      <w:r w:rsidRPr="006525C7">
        <w:rPr>
          <w:rFonts w:ascii="Times New Roman" w:hAnsi="Times New Roman" w:cs="Times New Roman"/>
          <w:sz w:val="24"/>
          <w:szCs w:val="24"/>
        </w:rPr>
        <w:t xml:space="preserve">, </w:t>
      </w:r>
      <w:r w:rsidRPr="006525C7">
        <w:rPr>
          <w:rFonts w:ascii="Times New Roman" w:hAnsi="Times New Roman" w:cs="Times New Roman"/>
          <w:i/>
          <w:iCs/>
          <w:sz w:val="24"/>
          <w:szCs w:val="24"/>
        </w:rPr>
        <w:t>conditional sentences</w:t>
      </w:r>
      <w:r w:rsidRPr="006525C7">
        <w:rPr>
          <w:rFonts w:ascii="Times New Roman" w:hAnsi="Times New Roman" w:cs="Times New Roman"/>
          <w:sz w:val="24"/>
          <w:szCs w:val="24"/>
        </w:rPr>
        <w:t xml:space="preserve">, and </w:t>
      </w:r>
      <w:r w:rsidRPr="006525C7">
        <w:rPr>
          <w:rFonts w:ascii="Times New Roman" w:hAnsi="Times New Roman" w:cs="Times New Roman"/>
          <w:i/>
          <w:iCs/>
          <w:sz w:val="24"/>
          <w:szCs w:val="24"/>
        </w:rPr>
        <w:t>subject-verb agreements</w:t>
      </w:r>
      <w:r w:rsidRPr="006525C7">
        <w:rPr>
          <w:rFonts w:ascii="Times New Roman" w:hAnsi="Times New Roman" w:cs="Times New Roman"/>
          <w:sz w:val="24"/>
          <w:szCs w:val="24"/>
        </w:rPr>
        <w:t xml:space="preserve">, which are collected through Google Classroom. Another form is self-reflection and </w:t>
      </w:r>
      <w:r w:rsidRPr="006525C7">
        <w:rPr>
          <w:rFonts w:ascii="Times New Roman" w:hAnsi="Times New Roman" w:cs="Times New Roman"/>
          <w:i/>
          <w:iCs/>
          <w:sz w:val="24"/>
          <w:szCs w:val="24"/>
        </w:rPr>
        <w:t>peer assessment</w:t>
      </w:r>
      <w:r w:rsidRPr="006525C7">
        <w:rPr>
          <w:rFonts w:ascii="Times New Roman" w:hAnsi="Times New Roman" w:cs="Times New Roman"/>
          <w:sz w:val="24"/>
          <w:szCs w:val="24"/>
        </w:rPr>
        <w:t xml:space="preserve">, where students reflect on personal grammar mistakes through a short journal and </w:t>
      </w:r>
      <w:r w:rsidR="0003008B">
        <w:rPr>
          <w:rFonts w:ascii="Times New Roman" w:hAnsi="Times New Roman" w:cs="Times New Roman"/>
          <w:sz w:val="24"/>
          <w:szCs w:val="24"/>
        </w:rPr>
        <w:t>evaluate classmates' work</w:t>
      </w:r>
      <w:r w:rsidRPr="006525C7">
        <w:rPr>
          <w:rFonts w:ascii="Times New Roman" w:hAnsi="Times New Roman" w:cs="Times New Roman"/>
          <w:sz w:val="24"/>
          <w:szCs w:val="24"/>
        </w:rPr>
        <w:t xml:space="preserve">. Micro-assessment is also </w:t>
      </w:r>
      <w:r w:rsidR="0003008B">
        <w:rPr>
          <w:rFonts w:ascii="Times New Roman" w:hAnsi="Times New Roman" w:cs="Times New Roman"/>
          <w:sz w:val="24"/>
          <w:szCs w:val="24"/>
        </w:rPr>
        <w:t xml:space="preserve">synchronously applied at the end of the session </w:t>
      </w:r>
      <w:r w:rsidRPr="006525C7">
        <w:rPr>
          <w:rFonts w:ascii="Times New Roman" w:hAnsi="Times New Roman" w:cs="Times New Roman"/>
          <w:sz w:val="24"/>
          <w:szCs w:val="24"/>
        </w:rPr>
        <w:t xml:space="preserve">with short questions that </w:t>
      </w:r>
      <w:r w:rsidR="0003008B">
        <w:rPr>
          <w:rFonts w:ascii="Times New Roman" w:hAnsi="Times New Roman" w:cs="Times New Roman"/>
          <w:sz w:val="24"/>
          <w:szCs w:val="24"/>
        </w:rPr>
        <w:t>the lecturer directly comments on</w:t>
      </w:r>
      <w:r w:rsidRPr="006525C7">
        <w:rPr>
          <w:rFonts w:ascii="Times New Roman" w:hAnsi="Times New Roman" w:cs="Times New Roman"/>
          <w:sz w:val="24"/>
          <w:szCs w:val="24"/>
        </w:rPr>
        <w:t xml:space="preserve"> to monitor students' instant understanding. Meanwhile, in asynchronous sessions, grammar discussion forums on Google Classroom or Moodle become an interactive medium for students to ask and answer questions about language structure, with guidance from lecturers as moderators</w:t>
      </w:r>
      <w:r w:rsidRPr="00CF5356">
        <w:rPr>
          <w:rFonts w:ascii="Times New Roman" w:hAnsi="Times New Roman" w:cs="Times New Roman"/>
          <w:sz w:val="24"/>
          <w:szCs w:val="24"/>
        </w:rPr>
        <w:t>.</w:t>
      </w:r>
    </w:p>
    <w:p w14:paraId="3F984778" w14:textId="77777777" w:rsidR="00CF5356" w:rsidRPr="00CF5356" w:rsidRDefault="00000000" w:rsidP="00402368">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Several data collection techniques, including qualitative and quantitative approaches, were used to obtain comprehensive data in this study</w:t>
      </w:r>
      <w:r w:rsidRPr="006525C7">
        <w:rPr>
          <w:rFonts w:ascii="Times New Roman" w:hAnsi="Times New Roman" w:cs="Times New Roman"/>
          <w:sz w:val="24"/>
          <w:szCs w:val="24"/>
        </w:rPr>
        <w:t xml:space="preserve">. The first technique was class observation conducted during five blended meetings (synchronous and asynchronous), focusing on the interaction between lecturers and students, the type of grammar feedback given, and </w:t>
      </w:r>
      <w:r>
        <w:rPr>
          <w:rFonts w:ascii="Times New Roman" w:hAnsi="Times New Roman" w:cs="Times New Roman"/>
          <w:sz w:val="24"/>
          <w:szCs w:val="24"/>
        </w:rPr>
        <w:t>students' activity</w:t>
      </w:r>
      <w:r w:rsidRPr="006525C7">
        <w:rPr>
          <w:rFonts w:ascii="Times New Roman" w:hAnsi="Times New Roman" w:cs="Times New Roman"/>
          <w:sz w:val="24"/>
          <w:szCs w:val="24"/>
        </w:rPr>
        <w:t xml:space="preserve"> in online forums. The second technique is documentation, where the researcher analyzes various documents such as student grammar assignments, interactive quiz results, discussion forum conversations, and assessment rubrics used by lecturers.</w:t>
      </w:r>
    </w:p>
    <w:p w14:paraId="4FFA8E00" w14:textId="77777777" w:rsidR="006525C7" w:rsidRPr="00CF5356" w:rsidRDefault="00000000" w:rsidP="006525C7">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lastRenderedPageBreak/>
        <w:t xml:space="preserve">In addition, semi-structured interviews were conducted with two English lecturers to explore the grammar assessment strategies </w:t>
      </w:r>
      <w:r w:rsidR="0003008B">
        <w:rPr>
          <w:rFonts w:ascii="Times New Roman" w:hAnsi="Times New Roman" w:cs="Times New Roman"/>
          <w:sz w:val="24"/>
          <w:szCs w:val="24"/>
        </w:rPr>
        <w:t xml:space="preserve">and </w:t>
      </w:r>
      <w:r w:rsidRPr="006525C7">
        <w:rPr>
          <w:rFonts w:ascii="Times New Roman" w:hAnsi="Times New Roman" w:cs="Times New Roman"/>
          <w:sz w:val="24"/>
          <w:szCs w:val="24"/>
        </w:rPr>
        <w:t xml:space="preserve">challenges faced, and six students from different levels of participation to find out their perceptions of the effectiveness of </w:t>
      </w:r>
      <w:r w:rsidRPr="006525C7">
        <w:rPr>
          <w:rFonts w:ascii="Times New Roman" w:hAnsi="Times New Roman" w:cs="Times New Roman"/>
          <w:i/>
          <w:iCs/>
          <w:sz w:val="24"/>
          <w:szCs w:val="24"/>
        </w:rPr>
        <w:t>formative grammar assessment</w:t>
      </w:r>
      <w:r w:rsidRPr="006525C7">
        <w:rPr>
          <w:rFonts w:ascii="Times New Roman" w:hAnsi="Times New Roman" w:cs="Times New Roman"/>
          <w:sz w:val="24"/>
          <w:szCs w:val="24"/>
        </w:rPr>
        <w:t xml:space="preserve">. The </w:t>
      </w:r>
      <w:r w:rsidR="0003008B">
        <w:rPr>
          <w:rFonts w:ascii="Times New Roman" w:hAnsi="Times New Roman" w:cs="Times New Roman"/>
          <w:sz w:val="24"/>
          <w:szCs w:val="24"/>
        </w:rPr>
        <w:t>following</w:t>
      </w:r>
      <w:r w:rsidRPr="006525C7">
        <w:rPr>
          <w:rFonts w:ascii="Times New Roman" w:hAnsi="Times New Roman" w:cs="Times New Roman"/>
          <w:sz w:val="24"/>
          <w:szCs w:val="24"/>
        </w:rPr>
        <w:t xml:space="preserve"> technique is a closed and open questionnaire distributed to all student samples to evaluate the effectiveness of quizzes, forums, and grammar reflections in blended learning. Finally, this study also utilizes learning analytics from the institution's LMS by analyzing quantitative data such as the frequency of quizzes, the duration to complete assignments, and the statistics of grammar errors that appear most often</w:t>
      </w:r>
      <w:r w:rsidRPr="00CF5356">
        <w:rPr>
          <w:rFonts w:ascii="Times New Roman" w:hAnsi="Times New Roman" w:cs="Times New Roman"/>
          <w:sz w:val="24"/>
          <w:szCs w:val="24"/>
        </w:rPr>
        <w:t>.</w:t>
      </w:r>
    </w:p>
    <w:p w14:paraId="5A2673CF" w14:textId="77777777" w:rsidR="006525C7" w:rsidRPr="00CF5356"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The data analysis technique in this study uses a descriptive-qualitative approach carried out through three main stages. First</w:t>
      </w:r>
      <w:r w:rsidR="0003008B">
        <w:rPr>
          <w:rFonts w:ascii="Times New Roman" w:hAnsi="Times New Roman" w:cs="Times New Roman"/>
          <w:sz w:val="24"/>
          <w:szCs w:val="24"/>
        </w:rPr>
        <w:t xml:space="preserve"> is data reduction, which is </w:t>
      </w:r>
      <w:r w:rsidRPr="006525C7">
        <w:rPr>
          <w:rFonts w:ascii="Times New Roman" w:hAnsi="Times New Roman" w:cs="Times New Roman"/>
          <w:sz w:val="24"/>
          <w:szCs w:val="24"/>
        </w:rPr>
        <w:t xml:space="preserve">selecting, focusing, and simplifying important information obtained from observations, interviews, documentation, and questionnaires. Second, the presentation of data (display data) is carried out in thematic narratives, tables, and graphs, such as </w:t>
      </w:r>
      <w:r w:rsidR="0003008B">
        <w:rPr>
          <w:rFonts w:ascii="Times New Roman" w:hAnsi="Times New Roman" w:cs="Times New Roman"/>
          <w:sz w:val="24"/>
          <w:szCs w:val="24"/>
        </w:rPr>
        <w:t xml:space="preserve">the </w:t>
      </w:r>
      <w:r w:rsidRPr="006525C7">
        <w:rPr>
          <w:rFonts w:ascii="Times New Roman" w:hAnsi="Times New Roman" w:cs="Times New Roman"/>
          <w:sz w:val="24"/>
          <w:szCs w:val="24"/>
        </w:rPr>
        <w:t>visualization of the frequency of student participation in grammar quizzes or common errors in assignments. Third, conclusions are drawn by identifying the main patterns, grouping the challenges faced, the solutions applied, and drawing relevant implications for formative grammar assessment in blended learning</w:t>
      </w:r>
      <w:r w:rsidRPr="00CF5356">
        <w:rPr>
          <w:rFonts w:ascii="Times New Roman" w:hAnsi="Times New Roman" w:cs="Times New Roman"/>
          <w:sz w:val="24"/>
          <w:szCs w:val="24"/>
        </w:rPr>
        <w:t>.</w:t>
      </w:r>
    </w:p>
    <w:p w14:paraId="1035B5ED" w14:textId="77777777" w:rsidR="008C1601" w:rsidRPr="00CF5356" w:rsidRDefault="008C1601" w:rsidP="00E735F2">
      <w:pPr>
        <w:pStyle w:val="NoSpacing"/>
        <w:rPr>
          <w:rFonts w:ascii="Times New Roman" w:hAnsi="Times New Roman" w:cs="Times New Roman"/>
          <w:b/>
          <w:bCs/>
          <w:sz w:val="24"/>
          <w:szCs w:val="24"/>
        </w:rPr>
      </w:pPr>
    </w:p>
    <w:p w14:paraId="779103E2" w14:textId="76070501"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FINDING</w:t>
      </w:r>
      <w:r w:rsidR="003A0A23">
        <w:rPr>
          <w:rFonts w:ascii="Times New Roman" w:hAnsi="Times New Roman" w:cs="Times New Roman"/>
          <w:b/>
          <w:bCs/>
          <w:sz w:val="24"/>
          <w:szCs w:val="24"/>
        </w:rPr>
        <w:t>S</w:t>
      </w:r>
      <w:r w:rsidRPr="0003008B">
        <w:rPr>
          <w:rFonts w:ascii="Times New Roman" w:hAnsi="Times New Roman" w:cs="Times New Roman"/>
          <w:b/>
          <w:bCs/>
          <w:sz w:val="24"/>
          <w:szCs w:val="24"/>
        </w:rPr>
        <w:t xml:space="preserve"> AND DISCUSSION</w:t>
      </w:r>
    </w:p>
    <w:p w14:paraId="114EFD8D" w14:textId="0C23D3EE" w:rsidR="00D656A3" w:rsidRPr="00710B9F" w:rsidRDefault="00000000" w:rsidP="00710B9F">
      <w:pPr>
        <w:pStyle w:val="NoSpacing"/>
        <w:numPr>
          <w:ilvl w:val="0"/>
          <w:numId w:val="4"/>
        </w:numPr>
        <w:ind w:left="284" w:hanging="284"/>
        <w:rPr>
          <w:rFonts w:ascii="Times New Roman" w:hAnsi="Times New Roman" w:cs="Times New Roman"/>
          <w:sz w:val="24"/>
          <w:szCs w:val="24"/>
        </w:rPr>
      </w:pPr>
      <w:r w:rsidRPr="00710B9F">
        <w:rPr>
          <w:rFonts w:ascii="Times New Roman" w:hAnsi="Times New Roman" w:cs="Times New Roman"/>
          <w:sz w:val="24"/>
          <w:szCs w:val="24"/>
        </w:rPr>
        <w:t>Finding</w:t>
      </w:r>
    </w:p>
    <w:p w14:paraId="1E61B4DC" w14:textId="77777777" w:rsidR="00D656A3" w:rsidRPr="00CF5356" w:rsidRDefault="00000000" w:rsidP="00D656A3">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results of this study show that </w:t>
      </w:r>
      <w:r w:rsidR="0003008B">
        <w:rPr>
          <w:rFonts w:ascii="Times New Roman" w:hAnsi="Times New Roman" w:cs="Times New Roman"/>
          <w:sz w:val="24"/>
          <w:szCs w:val="24"/>
        </w:rPr>
        <w:t>implementing</w:t>
      </w:r>
      <w:r w:rsidRPr="002B636B">
        <w:rPr>
          <w:rFonts w:ascii="Times New Roman" w:hAnsi="Times New Roman" w:cs="Times New Roman"/>
          <w:sz w:val="24"/>
          <w:szCs w:val="24"/>
        </w:rPr>
        <w:t xml:space="preserve"> formative grammar assessment in a blended learning environment presents </w:t>
      </w:r>
      <w:r w:rsidR="0003008B">
        <w:rPr>
          <w:rFonts w:ascii="Times New Roman" w:hAnsi="Times New Roman" w:cs="Times New Roman"/>
          <w:sz w:val="24"/>
          <w:szCs w:val="24"/>
        </w:rPr>
        <w:t>several</w:t>
      </w:r>
      <w:r w:rsidRPr="002B636B">
        <w:rPr>
          <w:rFonts w:ascii="Times New Roman" w:hAnsi="Times New Roman" w:cs="Times New Roman"/>
          <w:sz w:val="24"/>
          <w:szCs w:val="24"/>
        </w:rPr>
        <w:t xml:space="preserve"> challenges, but also opens up opportunities for innovation in language learning practices</w:t>
      </w:r>
      <w:r w:rsidRPr="00CF5356">
        <w:rPr>
          <w:rFonts w:ascii="Times New Roman" w:hAnsi="Times New Roman" w:cs="Times New Roman"/>
          <w:sz w:val="24"/>
          <w:szCs w:val="24"/>
        </w:rPr>
        <w:t>.</w:t>
      </w:r>
    </w:p>
    <w:p w14:paraId="25641CF6" w14:textId="77777777" w:rsidR="00D656A3" w:rsidRPr="00CF5356" w:rsidRDefault="00D656A3" w:rsidP="00D656A3">
      <w:pPr>
        <w:pStyle w:val="NoSpacing"/>
        <w:ind w:firstLine="720"/>
        <w:jc w:val="both"/>
        <w:rPr>
          <w:rFonts w:ascii="Times New Roman" w:hAnsi="Times New Roman" w:cs="Times New Roman"/>
          <w:b/>
          <w:bCs/>
          <w:sz w:val="24"/>
          <w:szCs w:val="24"/>
        </w:rPr>
      </w:pPr>
    </w:p>
    <w:p w14:paraId="0CB7D652" w14:textId="139B6B7C" w:rsidR="00D656A3" w:rsidRPr="006C38B4" w:rsidRDefault="00000000" w:rsidP="00673176">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Challenges Faced</w:t>
      </w:r>
    </w:p>
    <w:p w14:paraId="03A5D02C" w14:textId="77777777" w:rsidR="00CF5356" w:rsidRDefault="00000000" w:rsidP="00721CC0">
      <w:pPr>
        <w:pStyle w:val="NoSpacing"/>
        <w:ind w:firstLine="720"/>
        <w:jc w:val="both"/>
        <w:rPr>
          <w:rFonts w:ascii="Times New Roman" w:hAnsi="Times New Roman" w:cs="Times New Roman"/>
          <w:sz w:val="24"/>
          <w:szCs w:val="24"/>
        </w:rPr>
      </w:pPr>
      <w:r w:rsidRPr="00AE3325">
        <w:rPr>
          <w:rFonts w:ascii="Times New Roman" w:hAnsi="Times New Roman" w:cs="Times New Roman"/>
          <w:sz w:val="24"/>
          <w:szCs w:val="24"/>
        </w:rPr>
        <w:t xml:space="preserve">Based on class observations, lecturer/teacher questionnaires, and student reflections, several main obstacles were found: In grammar learning that is carried out online or blended, one of the main challenges </w:t>
      </w:r>
      <w:r w:rsidR="0003008B">
        <w:rPr>
          <w:rFonts w:ascii="Times New Roman" w:hAnsi="Times New Roman" w:cs="Times New Roman"/>
          <w:sz w:val="24"/>
          <w:szCs w:val="24"/>
        </w:rPr>
        <w:t>students face</w:t>
      </w:r>
      <w:r w:rsidRPr="00AE3325">
        <w:rPr>
          <w:rFonts w:ascii="Times New Roman" w:hAnsi="Times New Roman" w:cs="Times New Roman"/>
          <w:sz w:val="24"/>
          <w:szCs w:val="24"/>
        </w:rPr>
        <w:t xml:space="preserve"> is </w:t>
      </w:r>
      <w:r w:rsidRPr="00FD5E24">
        <w:rPr>
          <w:rFonts w:ascii="Times New Roman" w:hAnsi="Times New Roman" w:cs="Times New Roman"/>
          <w:sz w:val="24"/>
          <w:szCs w:val="24"/>
        </w:rPr>
        <w:t>limited access to direct</w:t>
      </w:r>
      <w:r w:rsidRPr="00DD160D">
        <w:rPr>
          <w:rFonts w:ascii="Times New Roman" w:hAnsi="Times New Roman" w:cs="Times New Roman"/>
          <w:b/>
          <w:bCs/>
          <w:sz w:val="24"/>
          <w:szCs w:val="24"/>
        </w:rPr>
        <w:t xml:space="preserve"> </w:t>
      </w:r>
      <w:r w:rsidRPr="00FD5E24">
        <w:rPr>
          <w:rFonts w:ascii="Times New Roman" w:hAnsi="Times New Roman" w:cs="Times New Roman"/>
          <w:sz w:val="24"/>
          <w:szCs w:val="24"/>
        </w:rPr>
        <w:t>feedback</w:t>
      </w:r>
      <w:r w:rsidRPr="00AE3325">
        <w:rPr>
          <w:rFonts w:ascii="Times New Roman" w:hAnsi="Times New Roman" w:cs="Times New Roman"/>
          <w:sz w:val="24"/>
          <w:szCs w:val="24"/>
        </w:rPr>
        <w:t xml:space="preserve">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w:t>
      </w:r>
      <w:r w:rsidR="0003008B">
        <w:rPr>
          <w:rFonts w:ascii="Times New Roman" w:hAnsi="Times New Roman" w:cs="Times New Roman"/>
          <w:sz w:val="24"/>
          <w:szCs w:val="24"/>
        </w:rPr>
        <w:t>lecturer's response</w:t>
      </w:r>
      <w:r w:rsidRPr="00AE3325">
        <w:rPr>
          <w:rFonts w:ascii="Times New Roman" w:hAnsi="Times New Roman" w:cs="Times New Roman"/>
          <w:sz w:val="24"/>
          <w:szCs w:val="24"/>
        </w:rPr>
        <w:t xml:space="preserve"> is often only received two to three days later.</w:t>
      </w:r>
    </w:p>
    <w:p w14:paraId="0B2FED4C" w14:textId="77777777" w:rsidR="00DD160D" w:rsidRPr="00CF5356" w:rsidRDefault="00000000" w:rsidP="00DD160D">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t xml:space="preserve">Based on an interview with one of the lecturers of the English course, he </w:t>
      </w:r>
      <w:r w:rsidRPr="00DD160D">
        <w:rPr>
          <w:rFonts w:ascii="Times New Roman" w:hAnsi="Times New Roman" w:cs="Times New Roman"/>
          <w:i/>
          <w:iCs/>
          <w:sz w:val="24"/>
          <w:szCs w:val="24"/>
        </w:rPr>
        <w:t>said</w:t>
      </w:r>
      <w:r w:rsidR="0003008B">
        <w:rPr>
          <w:rFonts w:ascii="Times New Roman" w:hAnsi="Times New Roman" w:cs="Times New Roman"/>
          <w:i/>
          <w:iCs/>
          <w:sz w:val="24"/>
          <w:szCs w:val="24"/>
        </w:rPr>
        <w:t>,</w:t>
      </w:r>
      <w:r w:rsidRPr="00DD160D">
        <w:rPr>
          <w:rFonts w:ascii="Times New Roman" w:hAnsi="Times New Roman" w:cs="Times New Roman"/>
          <w:i/>
          <w:iCs/>
          <w:sz w:val="24"/>
          <w:szCs w:val="24"/>
        </w:rPr>
        <w:t xml:space="preserve"> "I am often overwhelmed to give feedback one by one, especially if the assignment is an essay or grammar practice in the form of sentences. Students </w:t>
      </w:r>
      <w:r w:rsidR="002A056C">
        <w:rPr>
          <w:rFonts w:ascii="Times New Roman" w:hAnsi="Times New Roman" w:cs="Times New Roman"/>
          <w:i/>
          <w:iCs/>
          <w:sz w:val="24"/>
          <w:szCs w:val="24"/>
        </w:rPr>
        <w:t>must</w:t>
      </w:r>
      <w:r w:rsidRPr="00DD160D">
        <w:rPr>
          <w:rFonts w:ascii="Times New Roman" w:hAnsi="Times New Roman" w:cs="Times New Roman"/>
          <w:i/>
          <w:iCs/>
          <w:sz w:val="24"/>
          <w:szCs w:val="24"/>
        </w:rPr>
        <w:t xml:space="preserve"> wait, </w:t>
      </w:r>
      <w:r w:rsidR="0003008B">
        <w:rPr>
          <w:rFonts w:ascii="Times New Roman" w:hAnsi="Times New Roman" w:cs="Times New Roman"/>
          <w:i/>
          <w:iCs/>
          <w:sz w:val="24"/>
          <w:szCs w:val="24"/>
        </w:rPr>
        <w:t>which can confuse them</w:t>
      </w:r>
      <w:r w:rsidRPr="00DD160D">
        <w:rPr>
          <w:rFonts w:ascii="Times New Roman" w:hAnsi="Times New Roman" w:cs="Times New Roman"/>
          <w:i/>
          <w:iCs/>
          <w:sz w:val="24"/>
          <w:szCs w:val="24"/>
        </w:rPr>
        <w:t xml:space="preserve"> about which part to continue learning." </w:t>
      </w:r>
      <w:r>
        <w:rPr>
          <w:rFonts w:ascii="Times New Roman" w:hAnsi="Times New Roman" w:cs="Times New Roman"/>
          <w:sz w:val="24"/>
          <w:szCs w:val="24"/>
        </w:rPr>
        <w:t xml:space="preserve">From this statement, it is analyzed that the workload of lecturers in providing individual grammar feedback is a serious obstacle in the context of blended learning. Lecturers </w:t>
      </w:r>
      <w:r w:rsidR="002A056C">
        <w:rPr>
          <w:rFonts w:ascii="Times New Roman" w:hAnsi="Times New Roman" w:cs="Times New Roman"/>
          <w:sz w:val="24"/>
          <w:szCs w:val="24"/>
        </w:rPr>
        <w:t>face many assignments and</w:t>
      </w:r>
      <w:r>
        <w:rPr>
          <w:rFonts w:ascii="Times New Roman" w:hAnsi="Times New Roman" w:cs="Times New Roman"/>
          <w:sz w:val="24"/>
          <w:szCs w:val="24"/>
        </w:rPr>
        <w:t xml:space="preserve"> must provide specific and constructive feedback, especially on grammatical aspects such as tenses, subject-verb agreement, and sentence structure. This condition causes delays in the correction process</w:t>
      </w:r>
      <w:r w:rsidR="0003008B">
        <w:rPr>
          <w:rFonts w:ascii="Times New Roman" w:hAnsi="Times New Roman" w:cs="Times New Roman"/>
          <w:sz w:val="24"/>
          <w:szCs w:val="24"/>
        </w:rPr>
        <w:t>, ultimately hindering student learning flow</w:t>
      </w:r>
      <w:r>
        <w:rPr>
          <w:rFonts w:ascii="Times New Roman" w:hAnsi="Times New Roman" w:cs="Times New Roman"/>
          <w:sz w:val="24"/>
          <w:szCs w:val="24"/>
        </w:rPr>
        <w:t xml:space="preserve">. In the context of formative assessment, delayed feedback significantly reduces the effectiveness of the learning process because students miss out on the opportunity </w:t>
      </w:r>
      <w:r w:rsidR="0003008B">
        <w:rPr>
          <w:rFonts w:ascii="Times New Roman" w:hAnsi="Times New Roman" w:cs="Times New Roman"/>
          <w:sz w:val="24"/>
          <w:szCs w:val="24"/>
        </w:rPr>
        <w:t>to reflect and correct their mistakes immediately</w:t>
      </w:r>
      <w:r>
        <w:rPr>
          <w:rFonts w:ascii="Times New Roman" w:hAnsi="Times New Roman" w:cs="Times New Roman"/>
          <w:sz w:val="24"/>
          <w:szCs w:val="24"/>
        </w:rPr>
        <w:t>. This challenge is not only a technical or time management issue, but also concerns the quality of educational interaction between lecturers and students</w:t>
      </w:r>
      <w:r w:rsidR="0003008B">
        <w:rPr>
          <w:rFonts w:ascii="Times New Roman" w:hAnsi="Times New Roman" w:cs="Times New Roman"/>
          <w:sz w:val="24"/>
          <w:szCs w:val="24"/>
        </w:rPr>
        <w:t>,</w:t>
      </w:r>
      <w:r>
        <w:rPr>
          <w:rFonts w:ascii="Times New Roman" w:hAnsi="Times New Roman" w:cs="Times New Roman"/>
          <w:sz w:val="24"/>
          <w:szCs w:val="24"/>
        </w:rPr>
        <w:t xml:space="preserve"> which is essential in strengthening grammar competence</w:t>
      </w:r>
      <w:r w:rsidRPr="00CF5356">
        <w:rPr>
          <w:rFonts w:ascii="Times New Roman" w:hAnsi="Times New Roman" w:cs="Times New Roman"/>
          <w:sz w:val="24"/>
          <w:szCs w:val="24"/>
        </w:rPr>
        <w:t>.</w:t>
      </w:r>
    </w:p>
    <w:p w14:paraId="48AF30C2" w14:textId="77777777" w:rsidR="00CF5356" w:rsidRDefault="00000000" w:rsidP="008E174E">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lastRenderedPageBreak/>
        <w:t xml:space="preserve">In another interview, the student revealed: </w:t>
      </w:r>
      <w:r w:rsidRPr="00DD160D">
        <w:rPr>
          <w:rFonts w:ascii="Times New Roman" w:hAnsi="Times New Roman" w:cs="Times New Roman"/>
          <w:i/>
          <w:iCs/>
          <w:sz w:val="24"/>
          <w:szCs w:val="24"/>
        </w:rPr>
        <w:t xml:space="preserve">"Sometimes I have sent grammar assignments, but I have not been told where the error is. So I </w:t>
      </w:r>
      <w:r w:rsidR="002A056C">
        <w:rPr>
          <w:rFonts w:ascii="Times New Roman" w:hAnsi="Times New Roman" w:cs="Times New Roman"/>
          <w:i/>
          <w:iCs/>
          <w:sz w:val="24"/>
          <w:szCs w:val="24"/>
        </w:rPr>
        <w:t>do not</w:t>
      </w:r>
      <w:r w:rsidRPr="00DD160D">
        <w:rPr>
          <w:rFonts w:ascii="Times New Roman" w:hAnsi="Times New Roman" w:cs="Times New Roman"/>
          <w:i/>
          <w:iCs/>
          <w:sz w:val="24"/>
          <w:szCs w:val="24"/>
        </w:rPr>
        <w:t xml:space="preserve"> know which parts I need to improve." </w:t>
      </w:r>
      <w:r>
        <w:rPr>
          <w:rFonts w:ascii="Times New Roman" w:hAnsi="Times New Roman" w:cs="Times New Roman"/>
          <w:sz w:val="24"/>
          <w:szCs w:val="24"/>
        </w:rPr>
        <w:t xml:space="preserve">From this, it is clear that there is a dependence on the clarity of feedback from lecturers as a guide for improvement. Uncertainty about which parts are wrong and how to fix them </w:t>
      </w:r>
      <w:r w:rsidR="0003008B">
        <w:rPr>
          <w:rFonts w:ascii="Times New Roman" w:hAnsi="Times New Roman" w:cs="Times New Roman"/>
          <w:sz w:val="24"/>
          <w:szCs w:val="24"/>
        </w:rPr>
        <w:t xml:space="preserve">can confuse and </w:t>
      </w:r>
      <w:r>
        <w:rPr>
          <w:rFonts w:ascii="Times New Roman" w:hAnsi="Times New Roman" w:cs="Times New Roman"/>
          <w:sz w:val="24"/>
          <w:szCs w:val="24"/>
        </w:rPr>
        <w:t xml:space="preserve">reduce </w:t>
      </w:r>
      <w:r w:rsidR="002A056C">
        <w:rPr>
          <w:rFonts w:ascii="Times New Roman" w:hAnsi="Times New Roman" w:cs="Times New Roman"/>
          <w:sz w:val="24"/>
          <w:szCs w:val="24"/>
        </w:rPr>
        <w:t>learning motivation</w:t>
      </w:r>
      <w:r>
        <w:rPr>
          <w:rFonts w:ascii="Times New Roman" w:hAnsi="Times New Roman" w:cs="Times New Roman"/>
          <w:sz w:val="24"/>
          <w:szCs w:val="24"/>
        </w:rPr>
        <w:t xml:space="preserve">. This indicates that formative grammar assessment is not just a matter of grading, but is closely related to the continuous tutoring process that allows students to grow independently in understanding and </w:t>
      </w:r>
      <w:r w:rsidR="0003008B">
        <w:rPr>
          <w:rFonts w:ascii="Times New Roman" w:hAnsi="Times New Roman" w:cs="Times New Roman"/>
          <w:sz w:val="24"/>
          <w:szCs w:val="24"/>
        </w:rPr>
        <w:t>correctly using the structure of the English language</w:t>
      </w:r>
      <w:r>
        <w:rPr>
          <w:rFonts w:ascii="Times New Roman" w:hAnsi="Times New Roman" w:cs="Times New Roman"/>
          <w:sz w:val="24"/>
          <w:szCs w:val="24"/>
        </w:rPr>
        <w:t xml:space="preserve">. When feedback is not given quickly and directed, students tend to stagnate in self-correction, and even have the potential to repeat the same mistakes. In the context of blended learning, this becomes more complex due to the lack of direct contact between lecturers and students, so </w:t>
      </w:r>
      <w:r w:rsidR="0003008B">
        <w:rPr>
          <w:rFonts w:ascii="Times New Roman" w:hAnsi="Times New Roman" w:cs="Times New Roman"/>
          <w:sz w:val="24"/>
          <w:szCs w:val="24"/>
        </w:rPr>
        <w:t>institutions need to prepare</w:t>
      </w:r>
      <w:r>
        <w:rPr>
          <w:rFonts w:ascii="Times New Roman" w:hAnsi="Times New Roman" w:cs="Times New Roman"/>
          <w:sz w:val="24"/>
          <w:szCs w:val="24"/>
        </w:rPr>
        <w:t xml:space="preserve"> a digital system that allows for effective, efficient, and targeted feedback delivery.</w:t>
      </w:r>
    </w:p>
    <w:p w14:paraId="03EE6C81" w14:textId="77777777" w:rsidR="00A81663" w:rsidRDefault="00000000" w:rsidP="00DD160D">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Based on the results of interviews from both perspectives, both lecturers and students face interrelated challenges in </w:t>
      </w:r>
      <w:r w:rsidR="0003008B">
        <w:rPr>
          <w:rFonts w:ascii="Times New Roman" w:hAnsi="Times New Roman" w:cs="Times New Roman"/>
          <w:sz w:val="24"/>
          <w:szCs w:val="24"/>
        </w:rPr>
        <w:t>implementing</w:t>
      </w:r>
      <w:r w:rsidRPr="00A81663">
        <w:rPr>
          <w:rFonts w:ascii="Times New Roman" w:hAnsi="Times New Roman" w:cs="Times New Roman"/>
          <w:sz w:val="24"/>
          <w:szCs w:val="24"/>
        </w:rPr>
        <w:t xml:space="preserve"> formative grammar assessment in the context of blended learning. Lecturers have difficulty providing quick and specific feedback due to the high workload</w:t>
      </w:r>
      <w:r w:rsidR="0003008B">
        <w:rPr>
          <w:rFonts w:ascii="Times New Roman" w:hAnsi="Times New Roman" w:cs="Times New Roman"/>
          <w:sz w:val="24"/>
          <w:szCs w:val="24"/>
        </w:rPr>
        <w:t>. At the same time,</w:t>
      </w:r>
      <w:r w:rsidRPr="00A81663">
        <w:rPr>
          <w:rFonts w:ascii="Times New Roman" w:hAnsi="Times New Roman" w:cs="Times New Roman"/>
          <w:sz w:val="24"/>
          <w:szCs w:val="24"/>
        </w:rPr>
        <w:t xml:space="preserve"> students rely heavily on the clarity and accuracy of feedback to understand and correct their grammar mistakes. The mismatch between student needs and lecturer limitations causes disruption of the cycle of reflection and improvement in learning. Therefore, to ensure the effectiveness of formative assessment, a strategic approach is needed that integrates supporting digital systems, lecturer work efficiency, and accessibility of responsive feedback for students</w:t>
      </w:r>
      <w:r w:rsidR="0003008B">
        <w:rPr>
          <w:rFonts w:ascii="Times New Roman" w:hAnsi="Times New Roman" w:cs="Times New Roman"/>
          <w:sz w:val="24"/>
          <w:szCs w:val="24"/>
        </w:rPr>
        <w:t>. Hence,</w:t>
      </w:r>
      <w:r w:rsidRPr="00A81663">
        <w:rPr>
          <w:rFonts w:ascii="Times New Roman" w:hAnsi="Times New Roman" w:cs="Times New Roman"/>
          <w:sz w:val="24"/>
          <w:szCs w:val="24"/>
        </w:rPr>
        <w:t xml:space="preserve"> the grammar learning process </w:t>
      </w:r>
      <w:r w:rsidR="002A056C">
        <w:rPr>
          <w:rFonts w:ascii="Times New Roman" w:hAnsi="Times New Roman" w:cs="Times New Roman"/>
          <w:sz w:val="24"/>
          <w:szCs w:val="24"/>
        </w:rPr>
        <w:t>runs</w:t>
      </w:r>
      <w:r w:rsidRPr="00A81663">
        <w:rPr>
          <w:rFonts w:ascii="Times New Roman" w:hAnsi="Times New Roman" w:cs="Times New Roman"/>
          <w:sz w:val="24"/>
          <w:szCs w:val="24"/>
        </w:rPr>
        <w:t xml:space="preserve"> optimally and sustainably in a blended learning environment.</w:t>
      </w:r>
    </w:p>
    <w:p w14:paraId="6CC54529"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The second challenge is the difference in students' ability to </w:t>
      </w:r>
      <w:r w:rsidRPr="00FD5E24">
        <w:rPr>
          <w:rFonts w:ascii="Times New Roman" w:hAnsi="Times New Roman" w:cs="Times New Roman"/>
          <w:sz w:val="24"/>
          <w:szCs w:val="24"/>
        </w:rPr>
        <w:t>operate digital technology</w:t>
      </w:r>
      <w:r w:rsidRPr="00A81663">
        <w:rPr>
          <w:rFonts w:ascii="Times New Roman" w:hAnsi="Times New Roman" w:cs="Times New Roman"/>
          <w:sz w:val="24"/>
          <w:szCs w:val="24"/>
        </w:rPr>
        <w:t xml:space="preserve"> used for grammar assessment. Not all students have the same level of digital literacy, especially </w:t>
      </w:r>
      <w:r w:rsidR="0003008B">
        <w:rPr>
          <w:rFonts w:ascii="Times New Roman" w:hAnsi="Times New Roman" w:cs="Times New Roman"/>
          <w:sz w:val="24"/>
          <w:szCs w:val="24"/>
        </w:rPr>
        <w:t>when</w:t>
      </w:r>
      <w:r w:rsidRPr="00A81663">
        <w:rPr>
          <w:rFonts w:ascii="Times New Roman" w:hAnsi="Times New Roman" w:cs="Times New Roman"/>
          <w:sz w:val="24"/>
          <w:szCs w:val="24"/>
        </w:rPr>
        <w:t xml:space="preserve">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r w:rsidRPr="00CF5356">
        <w:rPr>
          <w:rFonts w:ascii="Times New Roman" w:hAnsi="Times New Roman" w:cs="Times New Roman"/>
          <w:sz w:val="24"/>
          <w:szCs w:val="24"/>
        </w:rPr>
        <w:t>:</w:t>
      </w:r>
    </w:p>
    <w:p w14:paraId="66FB2DDA" w14:textId="77777777" w:rsidR="00A81663" w:rsidRPr="00CF5356" w:rsidRDefault="00A81663" w:rsidP="00A81663">
      <w:pPr>
        <w:pStyle w:val="NoSpacing"/>
        <w:jc w:val="both"/>
        <w:rPr>
          <w:rFonts w:ascii="Times New Roman" w:hAnsi="Times New Roman" w:cs="Times New Roman"/>
          <w:sz w:val="24"/>
          <w:szCs w:val="24"/>
        </w:rPr>
      </w:pPr>
    </w:p>
    <w:p w14:paraId="4D1AFD0E" w14:textId="77777777" w:rsidR="00A81663" w:rsidRDefault="00000000" w:rsidP="00A81663">
      <w:pPr>
        <w:pStyle w:val="NoSpacing"/>
        <w:jc w:val="center"/>
        <w:rPr>
          <w:rFonts w:ascii="Times New Roman" w:hAnsi="Times New Roman" w:cs="Times New Roman"/>
          <w:sz w:val="24"/>
          <w:szCs w:val="24"/>
          <w:lang w:val="nb-NO"/>
        </w:rPr>
      </w:pPr>
      <w:r>
        <w:rPr>
          <w:noProof/>
        </w:rPr>
        <w:drawing>
          <wp:inline distT="0" distB="0" distL="0" distR="0" wp14:anchorId="371CE39E" wp14:editId="6A5505A7">
            <wp:extent cx="3070860" cy="2138436"/>
            <wp:effectExtent l="0" t="0" r="0" b="0"/>
            <wp:docPr id="253896597" name="Picture 1" descr="Keluar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6597" name="Picture 1" descr="Keluaran gambar"/>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080785" cy="2145347"/>
                    </a:xfrm>
                    <a:prstGeom prst="rect">
                      <a:avLst/>
                    </a:prstGeom>
                    <a:noFill/>
                    <a:ln>
                      <a:noFill/>
                    </a:ln>
                  </pic:spPr>
                </pic:pic>
              </a:graphicData>
            </a:graphic>
          </wp:inline>
        </w:drawing>
      </w:r>
    </w:p>
    <w:p w14:paraId="1F6ADB67" w14:textId="77777777" w:rsidR="00A81663" w:rsidRPr="00CF5356" w:rsidRDefault="00000000" w:rsidP="00A81663">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1.</w:t>
      </w:r>
      <w:r w:rsidRPr="00A81663">
        <w:rPr>
          <w:rFonts w:ascii="Times New Roman" w:hAnsi="Times New Roman" w:cs="Times New Roman"/>
          <w:sz w:val="24"/>
          <w:szCs w:val="24"/>
        </w:rPr>
        <w:t xml:space="preserve"> Students' proficiency level in using digital technology</w:t>
      </w:r>
    </w:p>
    <w:p w14:paraId="616FC5AC" w14:textId="77777777" w:rsidR="00CF5356" w:rsidRPr="00CF5356" w:rsidRDefault="00CF5356" w:rsidP="00A81663">
      <w:pPr>
        <w:pStyle w:val="NoSpacing"/>
        <w:jc w:val="center"/>
        <w:rPr>
          <w:rFonts w:ascii="Times New Roman" w:hAnsi="Times New Roman" w:cs="Times New Roman"/>
          <w:sz w:val="24"/>
          <w:szCs w:val="24"/>
        </w:rPr>
      </w:pPr>
    </w:p>
    <w:p w14:paraId="17FF4DB9" w14:textId="77777777" w:rsidR="00CF5356" w:rsidRPr="00CF5356" w:rsidRDefault="00000000" w:rsidP="00F56F8E">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03008B">
        <w:rPr>
          <w:rFonts w:ascii="Times New Roman" w:hAnsi="Times New Roman" w:cs="Times New Roman"/>
          <w:sz w:val="24"/>
          <w:szCs w:val="24"/>
        </w:rPr>
        <w:t>1</w:t>
      </w:r>
      <w:r>
        <w:rPr>
          <w:rFonts w:ascii="Times New Roman" w:hAnsi="Times New Roman" w:cs="Times New Roman"/>
          <w:sz w:val="24"/>
          <w:szCs w:val="24"/>
        </w:rPr>
        <w:t xml:space="preserve"> explains that only about 30% of students have a high level of proficiency in using digital technologies such as Learning Management Systems (LMS) and online-based grammar applications. They </w:t>
      </w:r>
      <w:r w:rsidR="0003008B">
        <w:rPr>
          <w:rFonts w:ascii="Times New Roman" w:hAnsi="Times New Roman" w:cs="Times New Roman"/>
          <w:sz w:val="24"/>
          <w:szCs w:val="24"/>
        </w:rPr>
        <w:t>can</w:t>
      </w:r>
      <w:r>
        <w:rPr>
          <w:rFonts w:ascii="Times New Roman" w:hAnsi="Times New Roman" w:cs="Times New Roman"/>
          <w:sz w:val="24"/>
          <w:szCs w:val="24"/>
        </w:rPr>
        <w:t xml:space="preserve"> </w:t>
      </w:r>
      <w:r w:rsidR="002A056C">
        <w:rPr>
          <w:rFonts w:ascii="Times New Roman" w:hAnsi="Times New Roman" w:cs="Times New Roman"/>
          <w:sz w:val="24"/>
          <w:szCs w:val="24"/>
        </w:rPr>
        <w:t>conduct</w:t>
      </w:r>
      <w:r>
        <w:rPr>
          <w:rFonts w:ascii="Times New Roman" w:hAnsi="Times New Roman" w:cs="Times New Roman"/>
          <w:sz w:val="24"/>
          <w:szCs w:val="24"/>
        </w:rPr>
        <w:t xml:space="preserve"> the grammar assessment process </w:t>
      </w:r>
      <w:r>
        <w:rPr>
          <w:rFonts w:ascii="Times New Roman" w:hAnsi="Times New Roman" w:cs="Times New Roman"/>
          <w:sz w:val="24"/>
          <w:szCs w:val="24"/>
        </w:rPr>
        <w:lastRenderedPageBreak/>
        <w:t>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38557DCF"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The other 25% of students are at low ability levels</w:t>
      </w:r>
      <w:r w:rsidR="0003008B">
        <w:rPr>
          <w:rFonts w:ascii="Times New Roman" w:hAnsi="Times New Roman" w:cs="Times New Roman"/>
          <w:sz w:val="24"/>
          <w:szCs w:val="24"/>
        </w:rPr>
        <w:t xml:space="preserve"> and</w:t>
      </w:r>
      <w:r w:rsidRPr="00A81663">
        <w:rPr>
          <w:rFonts w:ascii="Times New Roman" w:hAnsi="Times New Roman" w:cs="Times New Roman"/>
          <w:sz w:val="24"/>
          <w:szCs w:val="24"/>
        </w:rPr>
        <w:t xml:space="preserve"> experience significant difficulties operating the digital system used for grammar assessment. This condition is a serious concern because it can hinder their active participation in </w:t>
      </w:r>
      <w:r w:rsidR="002A056C">
        <w:rPr>
          <w:rFonts w:ascii="Times New Roman" w:hAnsi="Times New Roman" w:cs="Times New Roman"/>
          <w:sz w:val="24"/>
          <w:szCs w:val="24"/>
        </w:rPr>
        <w:t>learning and</w:t>
      </w:r>
      <w:r w:rsidRPr="00A81663">
        <w:rPr>
          <w:rFonts w:ascii="Times New Roman" w:hAnsi="Times New Roman" w:cs="Times New Roman"/>
          <w:sz w:val="24"/>
          <w:szCs w:val="24"/>
        </w:rPr>
        <w:t xml:space="preserve"> cause a material lag. This difference in digital skill level emphasizes integrating basic digital literacy training in blended learning planning. Without proper intervention, this gap risks widening the quality of learning between students</w:t>
      </w:r>
      <w:r w:rsidRPr="00CF5356">
        <w:rPr>
          <w:rFonts w:ascii="Times New Roman" w:hAnsi="Times New Roman" w:cs="Times New Roman"/>
          <w:sz w:val="24"/>
          <w:szCs w:val="24"/>
        </w:rPr>
        <w:t>.</w:t>
      </w:r>
    </w:p>
    <w:p w14:paraId="42C8529A" w14:textId="77777777" w:rsidR="00CF5356" w:rsidRPr="00CF5356" w:rsidRDefault="00000000" w:rsidP="00390AD1">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in face-to-face learning, lecturers can monitor the development of students' grammar directly through oral correction or classroom discussions. However, </w:t>
      </w:r>
      <w:r w:rsidR="002A056C">
        <w:rPr>
          <w:rFonts w:ascii="Times New Roman" w:hAnsi="Times New Roman" w:cs="Times New Roman"/>
          <w:sz w:val="24"/>
          <w:szCs w:val="24"/>
        </w:rPr>
        <w:t>personal interaction becomes limited in blended learning, especially during asynchronous sessions</w:t>
      </w:r>
      <w:r w:rsidRPr="00BA7D54">
        <w:rPr>
          <w:rFonts w:ascii="Times New Roman" w:hAnsi="Times New Roman" w:cs="Times New Roman"/>
          <w:sz w:val="24"/>
          <w:szCs w:val="24"/>
        </w:rPr>
        <w:t xml:space="preserve">. This </w:t>
      </w:r>
      <w:r w:rsidR="0003008B">
        <w:rPr>
          <w:rFonts w:ascii="Times New Roman" w:hAnsi="Times New Roman" w:cs="Times New Roman"/>
          <w:sz w:val="24"/>
          <w:szCs w:val="24"/>
        </w:rPr>
        <w:t>impacts the lecturers' difficulty</w:t>
      </w:r>
      <w:r w:rsidRPr="00BA7D54">
        <w:rPr>
          <w:rFonts w:ascii="Times New Roman" w:hAnsi="Times New Roman" w:cs="Times New Roman"/>
          <w:sz w:val="24"/>
          <w:szCs w:val="24"/>
        </w:rPr>
        <w:t xml:space="preserve"> in knowing individual students' </w:t>
      </w:r>
      <w:r w:rsidR="0003008B">
        <w:rPr>
          <w:rFonts w:ascii="Times New Roman" w:hAnsi="Times New Roman" w:cs="Times New Roman"/>
          <w:sz w:val="24"/>
          <w:szCs w:val="24"/>
        </w:rPr>
        <w:t>problems</w:t>
      </w:r>
      <w:r w:rsidRPr="00BA7D54">
        <w:rPr>
          <w:rFonts w:ascii="Times New Roman" w:hAnsi="Times New Roman" w:cs="Times New Roman"/>
          <w:sz w:val="24"/>
          <w:szCs w:val="24"/>
        </w:rPr>
        <w:t xml:space="preserve"> in understanding </w:t>
      </w:r>
      <w:r w:rsidR="0003008B">
        <w:rPr>
          <w:rFonts w:ascii="Times New Roman" w:hAnsi="Times New Roman" w:cs="Times New Roman"/>
          <w:sz w:val="24"/>
          <w:szCs w:val="24"/>
        </w:rPr>
        <w:t>specific</w:t>
      </w:r>
      <w:r w:rsidRPr="00BA7D54">
        <w:rPr>
          <w:rFonts w:ascii="Times New Roman" w:hAnsi="Times New Roman" w:cs="Times New Roman"/>
          <w:sz w:val="24"/>
          <w:szCs w:val="24"/>
        </w:rPr>
        <w:t xml:space="preserve"> grammar structures.</w:t>
      </w:r>
    </w:p>
    <w:p w14:paraId="1A15C713" w14:textId="77777777" w:rsidR="00D656A3" w:rsidRPr="00CF5356" w:rsidRDefault="00000000" w:rsidP="006123DA">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online, I </w:t>
      </w:r>
      <w:r w:rsidR="002A056C">
        <w:rPr>
          <w:rFonts w:ascii="Times New Roman" w:hAnsi="Times New Roman" w:cs="Times New Roman"/>
          <w:i/>
          <w:iCs/>
          <w:sz w:val="24"/>
          <w:szCs w:val="24"/>
        </w:rPr>
        <w:t>cannot</w:t>
      </w:r>
      <w:r w:rsidRPr="006123DA">
        <w:rPr>
          <w:rFonts w:ascii="Times New Roman" w:hAnsi="Times New Roman" w:cs="Times New Roman"/>
          <w:i/>
          <w:iCs/>
          <w:sz w:val="24"/>
          <w:szCs w:val="24"/>
        </w:rPr>
        <w:t xml:space="preserve"> tell who </w:t>
      </w:r>
      <w:r w:rsidR="0003008B">
        <w:rPr>
          <w:rFonts w:ascii="Times New Roman" w:hAnsi="Times New Roman" w:cs="Times New Roman"/>
          <w:i/>
          <w:iCs/>
          <w:sz w:val="24"/>
          <w:szCs w:val="24"/>
        </w:rPr>
        <w:t>understands and</w:t>
      </w:r>
      <w:r w:rsidRPr="006123DA">
        <w:rPr>
          <w:rFonts w:ascii="Times New Roman" w:hAnsi="Times New Roman" w:cs="Times New Roman"/>
          <w:i/>
          <w:iCs/>
          <w:sz w:val="24"/>
          <w:szCs w:val="24"/>
        </w:rPr>
        <w:t xml:space="preserve"> participates. The interaction is limited. Even though grammar requires personal understanding." </w:t>
      </w:r>
      <w:r w:rsidRPr="006123DA">
        <w:rPr>
          <w:rFonts w:ascii="Times New Roman" w:hAnsi="Times New Roman" w:cs="Times New Roman"/>
          <w:sz w:val="24"/>
          <w:szCs w:val="24"/>
        </w:rPr>
        <w:t xml:space="preserve">The fundamental problem in blended learning-based grammar assessment is the </w:t>
      </w:r>
      <w:r w:rsidR="0003008B">
        <w:rPr>
          <w:rFonts w:ascii="Times New Roman" w:hAnsi="Times New Roman" w:cs="Times New Roman"/>
          <w:sz w:val="24"/>
          <w:szCs w:val="24"/>
        </w:rPr>
        <w:t>limited</w:t>
      </w:r>
      <w:r w:rsidRPr="006123DA">
        <w:rPr>
          <w:rFonts w:ascii="Times New Roman" w:hAnsi="Times New Roman" w:cs="Times New Roman"/>
          <w:sz w:val="24"/>
          <w:szCs w:val="24"/>
        </w:rPr>
        <w:t xml:space="preserve"> direct interaction between lecturers and students. The lecturer's statement shows that </w:t>
      </w:r>
      <w:r w:rsidR="0003008B">
        <w:rPr>
          <w:rFonts w:ascii="Times New Roman" w:hAnsi="Times New Roman" w:cs="Times New Roman"/>
          <w:sz w:val="24"/>
          <w:szCs w:val="24"/>
        </w:rPr>
        <w:t>it is difficult to identify the extent of individual students' understanding of grammar material in online learning</w:t>
      </w:r>
      <w:r w:rsidRPr="006123DA">
        <w:rPr>
          <w:rFonts w:ascii="Times New Roman" w:hAnsi="Times New Roman" w:cs="Times New Roman"/>
          <w:sz w:val="24"/>
          <w:szCs w:val="24"/>
        </w:rPr>
        <w:t xml:space="preserve">. The lack of face-to-face contact makes lecturers miss out on non-verbal indicators that can help assess whether students </w:t>
      </w:r>
      <w:r w:rsidR="0003008B">
        <w:rPr>
          <w:rFonts w:ascii="Times New Roman" w:hAnsi="Times New Roman" w:cs="Times New Roman"/>
          <w:sz w:val="24"/>
          <w:szCs w:val="24"/>
        </w:rPr>
        <w:t xml:space="preserve">understand concepts or </w:t>
      </w:r>
      <w:r w:rsidRPr="006123DA">
        <w:rPr>
          <w:rFonts w:ascii="Times New Roman" w:hAnsi="Times New Roman" w:cs="Times New Roman"/>
          <w:sz w:val="24"/>
          <w:szCs w:val="24"/>
        </w:rPr>
        <w:t>follow the learning flow passively. This is a serious problem because grammar is not just memorizing rules, but a skill that requires personal deepening and repetitive practice that is appropriately corrected</w:t>
      </w:r>
      <w:r w:rsidR="006123DA" w:rsidRPr="00CF5356">
        <w:rPr>
          <w:rFonts w:ascii="Times New Roman" w:hAnsi="Times New Roman" w:cs="Times New Roman"/>
          <w:sz w:val="24"/>
          <w:szCs w:val="24"/>
        </w:rPr>
        <w:t>.</w:t>
      </w:r>
    </w:p>
    <w:p w14:paraId="5082D14F" w14:textId="77777777" w:rsidR="00CF5356" w:rsidRPr="00CF5356" w:rsidRDefault="00000000" w:rsidP="004416EE">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 sometimes get confused when practicing grammar. There is no one to guide directly. 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offline, you can ask it directly." </w:t>
      </w:r>
      <w:r w:rsidRPr="006123DA">
        <w:rPr>
          <w:rFonts w:ascii="Times New Roman" w:hAnsi="Times New Roman" w:cs="Times New Roman"/>
          <w:sz w:val="24"/>
          <w:szCs w:val="24"/>
        </w:rPr>
        <w:t xml:space="preserve">From the learner's side, it shows that learning grammar online without direct assistance causes confusion and uncertainty. The absence of instant guidance makes students feel isolated in the learning process, especially when </w:t>
      </w:r>
      <w:r w:rsidR="0003008B">
        <w:rPr>
          <w:rFonts w:ascii="Times New Roman" w:hAnsi="Times New Roman" w:cs="Times New Roman"/>
          <w:sz w:val="24"/>
          <w:szCs w:val="24"/>
        </w:rPr>
        <w:t>confused</w:t>
      </w:r>
      <w:r w:rsidRPr="006123DA">
        <w:rPr>
          <w:rFonts w:ascii="Times New Roman" w:hAnsi="Times New Roman" w:cs="Times New Roman"/>
          <w:sz w:val="24"/>
          <w:szCs w:val="24"/>
        </w:rPr>
        <w:t xml:space="preserve"> over </w:t>
      </w:r>
      <w:r w:rsidR="002A056C">
        <w:rPr>
          <w:rFonts w:ascii="Times New Roman" w:hAnsi="Times New Roman" w:cs="Times New Roman"/>
          <w:sz w:val="24"/>
          <w:szCs w:val="24"/>
        </w:rPr>
        <w:t>specific</w:t>
      </w:r>
      <w:r w:rsidRPr="006123DA">
        <w:rPr>
          <w:rFonts w:ascii="Times New Roman" w:hAnsi="Times New Roman" w:cs="Times New Roman"/>
          <w:sz w:val="24"/>
          <w:szCs w:val="24"/>
        </w:rPr>
        <w:t xml:space="preserve"> grammatical structures. This reinforces that the ideal grammar assessment requires intense dialogue spaces, both synchronous and asynchronous. In the context of blended learning, </w:t>
      </w:r>
      <w:r w:rsidR="0003008B">
        <w:rPr>
          <w:rFonts w:ascii="Times New Roman" w:hAnsi="Times New Roman" w:cs="Times New Roman"/>
          <w:sz w:val="24"/>
          <w:szCs w:val="24"/>
        </w:rPr>
        <w:t>institutions need to design</w:t>
      </w:r>
      <w:r w:rsidRPr="006123DA">
        <w:rPr>
          <w:rFonts w:ascii="Times New Roman" w:hAnsi="Times New Roman" w:cs="Times New Roman"/>
          <w:sz w:val="24"/>
          <w:szCs w:val="24"/>
        </w:rPr>
        <w:t xml:space="preserve"> assessment strategies that not only focus on the final results</w:t>
      </w:r>
      <w:r w:rsidR="002A056C">
        <w:rPr>
          <w:rFonts w:ascii="Times New Roman" w:hAnsi="Times New Roman" w:cs="Times New Roman"/>
          <w:sz w:val="24"/>
          <w:szCs w:val="24"/>
        </w:rPr>
        <w:t xml:space="preserve"> but also create feedback and mentoring mechanisms that bridge the limitations of online interaction, for example,</w:t>
      </w:r>
      <w:r w:rsidRPr="006123DA">
        <w:rPr>
          <w:rFonts w:ascii="Times New Roman" w:hAnsi="Times New Roman" w:cs="Times New Roman"/>
          <w:sz w:val="24"/>
          <w:szCs w:val="24"/>
        </w:rPr>
        <w:t xml:space="preserve"> through active discussion forums, online Q&amp;A sessions, or the use of AI-based feedback technology.</w:t>
      </w:r>
    </w:p>
    <w:p w14:paraId="45A4A063" w14:textId="77777777" w:rsidR="00854FAD" w:rsidRPr="00CF5356" w:rsidRDefault="00000000" w:rsidP="006123DA">
      <w:pPr>
        <w:pStyle w:val="NoSpacing"/>
        <w:ind w:firstLine="360"/>
        <w:jc w:val="both"/>
        <w:rPr>
          <w:rFonts w:ascii="Times New Roman" w:hAnsi="Times New Roman" w:cs="Times New Roman"/>
          <w:sz w:val="24"/>
          <w:szCs w:val="24"/>
        </w:rPr>
      </w:pPr>
      <w:r>
        <w:rPr>
          <w:rFonts w:ascii="Times New Roman" w:hAnsi="Times New Roman" w:cs="Times New Roman"/>
          <w:sz w:val="24"/>
          <w:szCs w:val="24"/>
        </w:rPr>
        <w:t xml:space="preserve">The last challenge is </w:t>
      </w:r>
      <w:r w:rsidRPr="00FD5E24">
        <w:rPr>
          <w:rFonts w:ascii="Times New Roman" w:hAnsi="Times New Roman" w:cs="Times New Roman"/>
          <w:sz w:val="24"/>
          <w:szCs w:val="24"/>
        </w:rPr>
        <w:t>Motivation and Consistency of Learning. The</w:t>
      </w:r>
      <w:r w:rsidRPr="00854FAD">
        <w:rPr>
          <w:rFonts w:ascii="Times New Roman" w:hAnsi="Times New Roman" w:cs="Times New Roman"/>
          <w:sz w:val="24"/>
          <w:szCs w:val="24"/>
        </w:rPr>
        <w:t xml:space="preserve"> </w:t>
      </w:r>
      <w:r w:rsidR="0003008B">
        <w:rPr>
          <w:rFonts w:ascii="Times New Roman" w:hAnsi="Times New Roman" w:cs="Times New Roman"/>
          <w:sz w:val="24"/>
          <w:szCs w:val="24"/>
        </w:rPr>
        <w:t>next challenge is the motivation and consistency of student learning in blended grammar learning</w:t>
      </w:r>
      <w:r w:rsidRPr="00854FAD">
        <w:rPr>
          <w:rFonts w:ascii="Times New Roman" w:hAnsi="Times New Roman" w:cs="Times New Roman"/>
          <w:sz w:val="24"/>
          <w:szCs w:val="24"/>
        </w:rPr>
        <w:t>.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r w:rsidRPr="00CF5356">
        <w:rPr>
          <w:rFonts w:ascii="Times New Roman" w:hAnsi="Times New Roman" w:cs="Times New Roman"/>
          <w:sz w:val="24"/>
          <w:szCs w:val="24"/>
        </w:rPr>
        <w:t>.</w:t>
      </w:r>
    </w:p>
    <w:p w14:paraId="57A9C3E4" w14:textId="77777777" w:rsidR="00CF5356" w:rsidRPr="00CF5356" w:rsidRDefault="00000000" w:rsidP="00620100">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interviews with students, it was explained that in the context of asynchronous grammar learning, there are significant weaknesses in self-regulated learning, or the ability to learn independently. </w:t>
      </w:r>
      <w:r w:rsidR="002A056C">
        <w:rPr>
          <w:rFonts w:ascii="Times New Roman" w:hAnsi="Times New Roman" w:cs="Times New Roman"/>
          <w:sz w:val="24"/>
          <w:szCs w:val="24"/>
        </w:rPr>
        <w:t>Students lose motivation and discipline to complete grammar assignments on time when no external triggers exist, such as lecturer attendance or live class schedules</w:t>
      </w:r>
      <w:r w:rsidRPr="00CA3017">
        <w:rPr>
          <w:rFonts w:ascii="Times New Roman" w:hAnsi="Times New Roman" w:cs="Times New Roman"/>
          <w:sz w:val="24"/>
          <w:szCs w:val="24"/>
        </w:rPr>
        <w:t xml:space="preserve">. The phenomenon of "waiting to be told by a friend" shows dependence on the social environment instead of direct direction from lecturers, </w:t>
      </w:r>
      <w:r w:rsidR="002A056C">
        <w:rPr>
          <w:rFonts w:ascii="Times New Roman" w:hAnsi="Times New Roman" w:cs="Times New Roman"/>
          <w:sz w:val="24"/>
          <w:szCs w:val="24"/>
        </w:rPr>
        <w:lastRenderedPageBreak/>
        <w:t>potentially creating</w:t>
      </w:r>
      <w:r w:rsidRPr="00CA3017">
        <w:rPr>
          <w:rFonts w:ascii="Times New Roman" w:hAnsi="Times New Roman" w:cs="Times New Roman"/>
          <w:sz w:val="24"/>
          <w:szCs w:val="24"/>
        </w:rPr>
        <w:t xml:space="preserve"> a passive and unsustainable learning pattern. This reflects </w:t>
      </w:r>
      <w:r w:rsidR="002A056C">
        <w:rPr>
          <w:rFonts w:ascii="Times New Roman" w:hAnsi="Times New Roman" w:cs="Times New Roman"/>
          <w:sz w:val="24"/>
          <w:szCs w:val="24"/>
        </w:rPr>
        <w:t>teaching methods and the support and reinforcement systems available in the digital learning environment, influencing student involvement in the formative grammar assessment process</w:t>
      </w:r>
      <w:r w:rsidRPr="00CA3017">
        <w:rPr>
          <w:rFonts w:ascii="Times New Roman" w:hAnsi="Times New Roman" w:cs="Times New Roman"/>
          <w:sz w:val="24"/>
          <w:szCs w:val="24"/>
        </w:rPr>
        <w:t xml:space="preserve">. </w:t>
      </w:r>
      <w:r w:rsidR="002A056C">
        <w:rPr>
          <w:rFonts w:ascii="Times New Roman" w:hAnsi="Times New Roman" w:cs="Times New Roman"/>
          <w:sz w:val="24"/>
          <w:szCs w:val="24"/>
        </w:rPr>
        <w:t>Grammar tasks are considered secondary or neglected without active interaction and a clear structure</w:t>
      </w:r>
      <w:r w:rsidRPr="00CA3017">
        <w:rPr>
          <w:rFonts w:ascii="Times New Roman" w:hAnsi="Times New Roman" w:cs="Times New Roman"/>
          <w:sz w:val="24"/>
          <w:szCs w:val="24"/>
        </w:rPr>
        <w:t xml:space="preserve">. Therefore, in designing effective blended learning, institutions need to consider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strategies such as automatic reminders, gamification, or peer mentoring systems to encourage active student engagement, especially in asynchronous sessions that lack direct interaction but are crucial for strengthening grammar skills.</w:t>
      </w:r>
    </w:p>
    <w:p w14:paraId="26CCD813" w14:textId="77777777" w:rsidR="00854FAD" w:rsidRPr="00CF5356" w:rsidRDefault="00000000" w:rsidP="00854FAD">
      <w:pPr>
        <w:pStyle w:val="NoSpacing"/>
        <w:ind w:firstLine="720"/>
        <w:jc w:val="both"/>
        <w:rPr>
          <w:rFonts w:ascii="Times New Roman" w:hAnsi="Times New Roman" w:cs="Times New Roman"/>
          <w:sz w:val="24"/>
          <w:szCs w:val="24"/>
        </w:rPr>
      </w:pPr>
      <w:r w:rsidRPr="00854FAD">
        <w:rPr>
          <w:rFonts w:ascii="Times New Roman" w:hAnsi="Times New Roman" w:cs="Times New Roman"/>
          <w:sz w:val="24"/>
          <w:szCs w:val="24"/>
        </w:rPr>
        <w:t>The level of motivation and learning consistency of Prasetiya Mandiri Polytechnic students in learning grammar is based on three learning modes, namely offline (offline), synchronous online (online live), and asynchronous online (without direct interaction). This is explained in the results of the analysis report</w:t>
      </w:r>
      <w:r w:rsidR="0003008B">
        <w:rPr>
          <w:rFonts w:ascii="Times New Roman" w:hAnsi="Times New Roman" w:cs="Times New Roman"/>
          <w:sz w:val="24"/>
          <w:szCs w:val="24"/>
        </w:rPr>
        <w:t>,</w:t>
      </w:r>
      <w:r w:rsidRPr="00854FAD">
        <w:rPr>
          <w:rFonts w:ascii="Times New Roman" w:hAnsi="Times New Roman" w:cs="Times New Roman"/>
          <w:sz w:val="24"/>
          <w:szCs w:val="24"/>
        </w:rPr>
        <w:t xml:space="preserve"> which aims to show the extent to which learning modes affect student involvement in formative grammar assessment activities</w:t>
      </w:r>
      <w:r w:rsidRPr="00CF5356">
        <w:rPr>
          <w:rFonts w:ascii="Times New Roman" w:hAnsi="Times New Roman" w:cs="Times New Roman"/>
          <w:sz w:val="24"/>
          <w:szCs w:val="24"/>
        </w:rPr>
        <w:t>.</w:t>
      </w:r>
    </w:p>
    <w:p w14:paraId="1B8A0701" w14:textId="77777777" w:rsidR="006123DA" w:rsidRPr="00CF5356" w:rsidRDefault="006123DA" w:rsidP="00854FAD">
      <w:pPr>
        <w:pStyle w:val="NoSpacing"/>
        <w:jc w:val="both"/>
        <w:rPr>
          <w:rFonts w:ascii="Times New Roman" w:hAnsi="Times New Roman" w:cs="Times New Roman"/>
          <w:sz w:val="24"/>
          <w:szCs w:val="24"/>
        </w:rPr>
      </w:pPr>
    </w:p>
    <w:p w14:paraId="193B6A63" w14:textId="77777777" w:rsidR="00854FAD" w:rsidRDefault="00000000" w:rsidP="00854FAD">
      <w:pPr>
        <w:pStyle w:val="NoSpacing"/>
        <w:jc w:val="center"/>
        <w:rPr>
          <w:rFonts w:ascii="Times New Roman" w:hAnsi="Times New Roman" w:cs="Times New Roman"/>
          <w:sz w:val="24"/>
          <w:szCs w:val="24"/>
          <w:lang w:val="nb-NO"/>
        </w:rPr>
      </w:pPr>
      <w:r>
        <w:rPr>
          <w:rFonts w:ascii="Times New Roman" w:hAnsi="Times New Roman" w:cs="Times New Roman"/>
          <w:noProof/>
          <w:sz w:val="24"/>
          <w:szCs w:val="24"/>
          <w:lang w:val="nb-NO"/>
        </w:rPr>
        <w:drawing>
          <wp:inline distT="0" distB="0" distL="0" distR="0" wp14:anchorId="5AC6CF07" wp14:editId="180126F2">
            <wp:extent cx="3580638" cy="2170084"/>
            <wp:effectExtent l="0" t="0" r="1270" b="1905"/>
            <wp:docPr id="77137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778"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01008" cy="2182429"/>
                    </a:xfrm>
                    <a:prstGeom prst="rect">
                      <a:avLst/>
                    </a:prstGeom>
                    <a:noFill/>
                  </pic:spPr>
                </pic:pic>
              </a:graphicData>
            </a:graphic>
          </wp:inline>
        </w:drawing>
      </w:r>
    </w:p>
    <w:p w14:paraId="176D1436" w14:textId="77777777" w:rsidR="00854FAD" w:rsidRPr="00CF5356" w:rsidRDefault="00000000" w:rsidP="00854FAD">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2.</w:t>
      </w:r>
      <w:r w:rsidRPr="00854FAD">
        <w:rPr>
          <w:rFonts w:ascii="Times New Roman" w:hAnsi="Times New Roman" w:cs="Times New Roman"/>
          <w:b/>
          <w:bCs/>
          <w:sz w:val="24"/>
          <w:szCs w:val="24"/>
        </w:rPr>
        <w:t xml:space="preserve"> </w:t>
      </w:r>
      <w:r w:rsidRPr="00854FAD">
        <w:rPr>
          <w:rFonts w:ascii="Times New Roman" w:hAnsi="Times New Roman" w:cs="Times New Roman"/>
          <w:sz w:val="24"/>
          <w:szCs w:val="24"/>
        </w:rPr>
        <w:t>Students' level of motivation and consistency</w:t>
      </w:r>
    </w:p>
    <w:p w14:paraId="4EAD1097" w14:textId="77777777" w:rsidR="00854FAD" w:rsidRPr="00CF5356" w:rsidRDefault="00854FAD" w:rsidP="00854FAD">
      <w:pPr>
        <w:pStyle w:val="NoSpacing"/>
        <w:jc w:val="both"/>
        <w:rPr>
          <w:rFonts w:ascii="Times New Roman" w:hAnsi="Times New Roman" w:cs="Times New Roman"/>
          <w:sz w:val="24"/>
          <w:szCs w:val="24"/>
        </w:rPr>
      </w:pPr>
    </w:p>
    <w:p w14:paraId="60625ACD" w14:textId="77777777" w:rsidR="00CF5356" w:rsidRPr="00CF5356" w:rsidRDefault="00000000" w:rsidP="006A6A8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w:t>
      </w:r>
      <w:r w:rsidR="0003008B">
        <w:rPr>
          <w:rFonts w:ascii="Times New Roman" w:hAnsi="Times New Roman" w:cs="Times New Roman"/>
          <w:sz w:val="24"/>
          <w:szCs w:val="24"/>
        </w:rPr>
        <w:t>relatively</w:t>
      </w:r>
      <w:r>
        <w:rPr>
          <w:rFonts w:ascii="Times New Roman" w:hAnsi="Times New Roman" w:cs="Times New Roman"/>
          <w:sz w:val="24"/>
          <w:szCs w:val="24"/>
        </w:rPr>
        <w:t xml:space="preserve"> high motivation and consistency even though they are not in the same physical space. Real-time interaction through video conferencing still gives </w:t>
      </w:r>
      <w:r w:rsidR="002A056C">
        <w:rPr>
          <w:rFonts w:ascii="Times New Roman" w:hAnsi="Times New Roman" w:cs="Times New Roman"/>
          <w:sz w:val="24"/>
          <w:szCs w:val="24"/>
        </w:rPr>
        <w:t>students the external stimulus</w:t>
      </w:r>
      <w:r>
        <w:rPr>
          <w:rFonts w:ascii="Times New Roman" w:hAnsi="Times New Roman" w:cs="Times New Roman"/>
          <w:sz w:val="24"/>
          <w:szCs w:val="24"/>
        </w:rPr>
        <w:t xml:space="preserve"> to participate in learning activities. Lecturers can still direct, monitor, and provide motivation, even virtually. This shows that real-time presence, although not physical, still </w:t>
      </w:r>
      <w:r w:rsidR="0003008B">
        <w:rPr>
          <w:rFonts w:ascii="Times New Roman" w:hAnsi="Times New Roman" w:cs="Times New Roman"/>
          <w:sz w:val="24"/>
          <w:szCs w:val="24"/>
        </w:rPr>
        <w:t>greatly influences</w:t>
      </w:r>
      <w:r>
        <w:rPr>
          <w:rFonts w:ascii="Times New Roman" w:hAnsi="Times New Roman" w:cs="Times New Roman"/>
          <w:sz w:val="24"/>
          <w:szCs w:val="24"/>
        </w:rPr>
        <w:t xml:space="preserve"> students' enthusiasm for learning.</w:t>
      </w:r>
    </w:p>
    <w:p w14:paraId="38426488" w14:textId="77777777" w:rsidR="00CA3017" w:rsidRPr="00CF5356" w:rsidRDefault="00000000" w:rsidP="00CA3017">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contrast to the previous two modes, asynchronous online learning </w:t>
      </w:r>
      <w:r w:rsidR="0003008B">
        <w:rPr>
          <w:rFonts w:ascii="Times New Roman" w:hAnsi="Times New Roman" w:cs="Times New Roman"/>
          <w:sz w:val="24"/>
          <w:szCs w:val="24"/>
        </w:rPr>
        <w:t>significantly decreased</w:t>
      </w:r>
      <w:r w:rsidRPr="00CA3017">
        <w:rPr>
          <w:rFonts w:ascii="Times New Roman" w:hAnsi="Times New Roman" w:cs="Times New Roman"/>
          <w:sz w:val="24"/>
          <w:szCs w:val="24"/>
        </w:rPr>
        <w:t xml:space="preserve">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w:t>
      </w:r>
      <w:r w:rsidR="0003008B">
        <w:rPr>
          <w:rFonts w:ascii="Times New Roman" w:hAnsi="Times New Roman" w:cs="Times New Roman"/>
          <w:sz w:val="24"/>
          <w:szCs w:val="24"/>
        </w:rPr>
        <w:t>friends have told them to</w:t>
      </w:r>
      <w:r w:rsidRPr="00CA3017">
        <w:rPr>
          <w:rFonts w:ascii="Times New Roman" w:hAnsi="Times New Roman" w:cs="Times New Roman"/>
          <w:sz w:val="24"/>
          <w:szCs w:val="24"/>
        </w:rPr>
        <w:t xml:space="preserve">. This is a </w:t>
      </w:r>
      <w:r w:rsidR="0003008B">
        <w:rPr>
          <w:rFonts w:ascii="Times New Roman" w:hAnsi="Times New Roman" w:cs="Times New Roman"/>
          <w:sz w:val="24"/>
          <w:szCs w:val="24"/>
        </w:rPr>
        <w:t>significant</w:t>
      </w:r>
      <w:r w:rsidRPr="00CA3017">
        <w:rPr>
          <w:rFonts w:ascii="Times New Roman" w:hAnsi="Times New Roman" w:cs="Times New Roman"/>
          <w:sz w:val="24"/>
          <w:szCs w:val="24"/>
        </w:rPr>
        <w:t xml:space="preserve"> obstacle in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formative assessments that require active and independent involvement. The above explanation </w:t>
      </w:r>
      <w:r w:rsidR="0003008B">
        <w:rPr>
          <w:rFonts w:ascii="Times New Roman" w:hAnsi="Times New Roman" w:cs="Times New Roman"/>
          <w:sz w:val="24"/>
          <w:szCs w:val="24"/>
        </w:rPr>
        <w:t>suggests</w:t>
      </w:r>
      <w:r w:rsidRPr="00CA3017">
        <w:rPr>
          <w:rFonts w:ascii="Times New Roman" w:hAnsi="Times New Roman" w:cs="Times New Roman"/>
          <w:sz w:val="24"/>
          <w:szCs w:val="24"/>
        </w:rPr>
        <w:t xml:space="preserve"> that </w:t>
      </w:r>
      <w:r w:rsidR="0003008B">
        <w:rPr>
          <w:rFonts w:ascii="Times New Roman" w:hAnsi="Times New Roman" w:cs="Times New Roman"/>
          <w:sz w:val="24"/>
          <w:szCs w:val="24"/>
        </w:rPr>
        <w:t xml:space="preserve">the form of interaction </w:t>
      </w:r>
      <w:r w:rsidR="0003008B">
        <w:rPr>
          <w:rFonts w:ascii="Times New Roman" w:hAnsi="Times New Roman" w:cs="Times New Roman"/>
          <w:sz w:val="24"/>
          <w:szCs w:val="24"/>
        </w:rPr>
        <w:lastRenderedPageBreak/>
        <w:t>significantly influences the success of grammar learning in the context of blended learning</w:t>
      </w:r>
      <w:r w:rsidRPr="00CA3017">
        <w:rPr>
          <w:rFonts w:ascii="Times New Roman" w:hAnsi="Times New Roman" w:cs="Times New Roman"/>
          <w:sz w:val="24"/>
          <w:szCs w:val="24"/>
        </w:rPr>
        <w:t>. The more direct and scheduled these interactions</w:t>
      </w:r>
      <w:r w:rsidR="0003008B">
        <w:rPr>
          <w:rFonts w:ascii="Times New Roman" w:hAnsi="Times New Roman" w:cs="Times New Roman"/>
          <w:sz w:val="24"/>
          <w:szCs w:val="24"/>
        </w:rPr>
        <w:t xml:space="preserve">, both physically and online, synchronous, </w:t>
      </w:r>
      <w:r w:rsidRPr="00CA3017">
        <w:rPr>
          <w:rFonts w:ascii="Times New Roman" w:hAnsi="Times New Roman" w:cs="Times New Roman"/>
          <w:sz w:val="24"/>
          <w:szCs w:val="24"/>
        </w:rPr>
        <w:t xml:space="preserve">the higher the motivation and consistency of student learning. Therefore, in designing an effective grammar learning strategy, it is necessary to prioritize </w:t>
      </w:r>
      <w:r w:rsidR="0003008B">
        <w:rPr>
          <w:rFonts w:ascii="Times New Roman" w:hAnsi="Times New Roman" w:cs="Times New Roman"/>
          <w:sz w:val="24"/>
          <w:szCs w:val="24"/>
        </w:rPr>
        <w:t>using</w:t>
      </w:r>
      <w:r w:rsidRPr="00CA3017">
        <w:rPr>
          <w:rFonts w:ascii="Times New Roman" w:hAnsi="Times New Roman" w:cs="Times New Roman"/>
          <w:sz w:val="24"/>
          <w:szCs w:val="24"/>
        </w:rPr>
        <w:t xml:space="preserve"> modes that support active interaction and provide </w:t>
      </w:r>
      <w:r w:rsidR="0003008B">
        <w:rPr>
          <w:rFonts w:ascii="Times New Roman" w:hAnsi="Times New Roman" w:cs="Times New Roman"/>
          <w:sz w:val="24"/>
          <w:szCs w:val="24"/>
        </w:rPr>
        <w:t>an intense</w:t>
      </w:r>
      <w:r w:rsidRPr="00CA3017">
        <w:rPr>
          <w:rFonts w:ascii="Times New Roman" w:hAnsi="Times New Roman" w:cs="Times New Roman"/>
          <w:sz w:val="24"/>
          <w:szCs w:val="24"/>
        </w:rPr>
        <w:t xml:space="preserve"> learning stimulus to students</w:t>
      </w:r>
      <w:r w:rsidRPr="00CF5356">
        <w:rPr>
          <w:rFonts w:ascii="Times New Roman" w:hAnsi="Times New Roman" w:cs="Times New Roman"/>
          <w:sz w:val="24"/>
          <w:szCs w:val="24"/>
        </w:rPr>
        <w:t>.</w:t>
      </w:r>
    </w:p>
    <w:p w14:paraId="66178B1F" w14:textId="77777777" w:rsidR="00CA3017" w:rsidRPr="00CF5356" w:rsidRDefault="00CA3017" w:rsidP="00CA3017">
      <w:pPr>
        <w:pStyle w:val="NoSpacing"/>
        <w:ind w:firstLine="720"/>
        <w:jc w:val="both"/>
        <w:rPr>
          <w:rFonts w:ascii="Times New Roman" w:hAnsi="Times New Roman" w:cs="Times New Roman"/>
          <w:sz w:val="24"/>
          <w:szCs w:val="24"/>
        </w:rPr>
      </w:pPr>
    </w:p>
    <w:p w14:paraId="30411CAC" w14:textId="1BE6F198" w:rsidR="00D656A3" w:rsidRPr="006C38B4" w:rsidRDefault="00000000" w:rsidP="006C38B4">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Effective Solutions and Strategies</w:t>
      </w:r>
    </w:p>
    <w:p w14:paraId="0C1404AF" w14:textId="768E5D13" w:rsidR="00CF5356" w:rsidRDefault="00000000" w:rsidP="00432D26">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To answer various challenges in </w:t>
      </w:r>
      <w:r w:rsidR="0003008B">
        <w:rPr>
          <w:rFonts w:ascii="Times New Roman" w:hAnsi="Times New Roman" w:cs="Times New Roman"/>
          <w:sz w:val="24"/>
          <w:szCs w:val="24"/>
        </w:rPr>
        <w:t>implementing</w:t>
      </w:r>
      <w:r w:rsidRPr="00CF5356">
        <w:rPr>
          <w:rFonts w:ascii="Times New Roman" w:hAnsi="Times New Roman" w:cs="Times New Roman"/>
          <w:sz w:val="24"/>
          <w:szCs w:val="24"/>
        </w:rPr>
        <w:t xml:space="preserve"> formative grammar assessment in blended learning, this study identifies </w:t>
      </w:r>
      <w:r w:rsidR="0003008B">
        <w:rPr>
          <w:rFonts w:ascii="Times New Roman" w:hAnsi="Times New Roman" w:cs="Times New Roman"/>
          <w:sz w:val="24"/>
          <w:szCs w:val="24"/>
        </w:rPr>
        <w:t>several</w:t>
      </w:r>
      <w:r w:rsidRPr="00CF5356">
        <w:rPr>
          <w:rFonts w:ascii="Times New Roman" w:hAnsi="Times New Roman" w:cs="Times New Roman"/>
          <w:sz w:val="24"/>
          <w:szCs w:val="24"/>
        </w:rPr>
        <w:t xml:space="preserve"> solutions and strategies that have proven effective in the Prasetiya Mandiri Polytechnic environment. The lecturers who teach English courses in the D3 Hospitality Study Program realize that mastering grammar is </w:t>
      </w:r>
      <w:r w:rsidR="0003008B">
        <w:rPr>
          <w:rFonts w:ascii="Times New Roman" w:hAnsi="Times New Roman" w:cs="Times New Roman"/>
          <w:sz w:val="24"/>
          <w:szCs w:val="24"/>
        </w:rPr>
        <w:t>essential for academic purposes and</w:t>
      </w:r>
      <w:r w:rsidRPr="00CF5356">
        <w:rPr>
          <w:rFonts w:ascii="Times New Roman" w:hAnsi="Times New Roman" w:cs="Times New Roman"/>
          <w:sz w:val="24"/>
          <w:szCs w:val="24"/>
        </w:rPr>
        <w:t xml:space="preserve"> the basic capital of professional communication in hospitality work. Therefore, the strategies developed aim to improve students' understanding of language structures and build reflective and participatory habits that a</w:t>
      </w:r>
      <w:r w:rsidR="0003008B">
        <w:rPr>
          <w:rFonts w:ascii="Times New Roman" w:hAnsi="Times New Roman" w:cs="Times New Roman"/>
          <w:sz w:val="24"/>
          <w:szCs w:val="24"/>
        </w:rPr>
        <w:t>lign with</w:t>
      </w:r>
      <w:r w:rsidRPr="00CF5356">
        <w:rPr>
          <w:rFonts w:ascii="Times New Roman" w:hAnsi="Times New Roman" w:cs="Times New Roman"/>
          <w:sz w:val="24"/>
          <w:szCs w:val="24"/>
        </w:rPr>
        <w:t xml:space="preserve"> the </w:t>
      </w:r>
      <w:r w:rsidRPr="008E08A0">
        <w:rPr>
          <w:rFonts w:ascii="Times New Roman" w:hAnsi="Times New Roman" w:cs="Times New Roman"/>
          <w:sz w:val="24"/>
          <w:szCs w:val="24"/>
        </w:rPr>
        <w:t>industry's needs.</w:t>
      </w:r>
    </w:p>
    <w:p w14:paraId="2F1FF2AF" w14:textId="77777777" w:rsidR="000D6D87" w:rsidRPr="008E08A0" w:rsidRDefault="000D6D87" w:rsidP="00432D26">
      <w:pPr>
        <w:pStyle w:val="NoSpacing"/>
        <w:ind w:firstLine="720"/>
        <w:jc w:val="both"/>
        <w:rPr>
          <w:rFonts w:ascii="Times New Roman" w:hAnsi="Times New Roman" w:cs="Times New Roman"/>
          <w:sz w:val="24"/>
          <w:szCs w:val="24"/>
        </w:rPr>
      </w:pPr>
    </w:p>
    <w:p w14:paraId="770454D5" w14:textId="32685B17" w:rsidR="00A464E8" w:rsidRPr="00432D26" w:rsidRDefault="00000000" w:rsidP="00432D26">
      <w:pPr>
        <w:pStyle w:val="NoSpacing"/>
        <w:numPr>
          <w:ilvl w:val="2"/>
          <w:numId w:val="4"/>
        </w:numPr>
        <w:ind w:left="426" w:hanging="426"/>
        <w:jc w:val="both"/>
        <w:rPr>
          <w:rFonts w:ascii="Times New Roman" w:hAnsi="Times New Roman" w:cs="Times New Roman"/>
          <w:sz w:val="24"/>
          <w:szCs w:val="24"/>
        </w:rPr>
      </w:pPr>
      <w:r w:rsidRPr="00432D26">
        <w:rPr>
          <w:rFonts w:ascii="Times New Roman" w:hAnsi="Times New Roman" w:cs="Times New Roman"/>
          <w:sz w:val="24"/>
          <w:szCs w:val="24"/>
        </w:rPr>
        <w:t>Use of Interactive Platforms (Google Forms, Quizizz, Kahoot)</w:t>
      </w:r>
    </w:p>
    <w:p w14:paraId="7C377679" w14:textId="77777777" w:rsidR="00CF5356" w:rsidRPr="00CF5356" w:rsidRDefault="00000000" w:rsidP="00EF273D">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Lecturers in the Prasetiya Mandiri Polytechnic have adopted various interactive quiz platforms such as Google Forms, Quizizz, and Kahoot as part of their online grammar learning strategy. This innovation aims to increase student engagement, especially in blended learning</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which often faces obstacles in maintaining student consistency and enthusiasm, especially during online sessions. These platforms are effective because they </w:t>
      </w:r>
      <w:r w:rsidR="0003008B">
        <w:rPr>
          <w:rFonts w:ascii="Times New Roman" w:hAnsi="Times New Roman" w:cs="Times New Roman"/>
          <w:sz w:val="24"/>
          <w:szCs w:val="24"/>
        </w:rPr>
        <w:t>c</w:t>
      </w:r>
      <w:r w:rsidRPr="00A464E8">
        <w:rPr>
          <w:rFonts w:ascii="Times New Roman" w:hAnsi="Times New Roman" w:cs="Times New Roman"/>
          <w:sz w:val="24"/>
          <w:szCs w:val="24"/>
        </w:rPr>
        <w:t>ombine learning elements with entertainment and offer a dynamic and fun learning experience.</w:t>
      </w:r>
    </w:p>
    <w:p w14:paraId="76C8ECFA" w14:textId="77777777" w:rsidR="00A464E8" w:rsidRPr="00CF5356" w:rsidRDefault="00000000" w:rsidP="00A464E8">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r w:rsidRPr="00CF5356">
        <w:rPr>
          <w:rFonts w:ascii="Times New Roman" w:hAnsi="Times New Roman" w:cs="Times New Roman"/>
          <w:sz w:val="24"/>
          <w:szCs w:val="24"/>
        </w:rPr>
        <w:t>.</w:t>
      </w:r>
    </w:p>
    <w:p w14:paraId="153817C0" w14:textId="77777777" w:rsidR="00CF5356" w:rsidRPr="00CF5356" w:rsidRDefault="00000000" w:rsidP="00803956">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Moreover, the platform's excellent features, such as score automation, live feedback, and grouping by difficulty level, provide a </w:t>
      </w:r>
      <w:r w:rsidR="0003008B">
        <w:rPr>
          <w:rFonts w:ascii="Times New Roman" w:hAnsi="Times New Roman" w:cs="Times New Roman"/>
          <w:sz w:val="24"/>
          <w:szCs w:val="24"/>
        </w:rPr>
        <w:t>massive</w:t>
      </w:r>
      <w:r w:rsidRPr="00A464E8">
        <w:rPr>
          <w:rFonts w:ascii="Times New Roman" w:hAnsi="Times New Roman" w:cs="Times New Roman"/>
          <w:sz w:val="24"/>
          <w:szCs w:val="24"/>
        </w:rPr>
        <w:t xml:space="preserve"> advantage for lecturers. Grammar tasks previously time-consuming in their assessment can now be managed more efficiently. Lecturers can immediately see the results of quizzes in real-time and identify patterns of mistakes that </w:t>
      </w:r>
      <w:r w:rsidR="0003008B">
        <w:rPr>
          <w:rFonts w:ascii="Times New Roman" w:hAnsi="Times New Roman" w:cs="Times New Roman"/>
          <w:sz w:val="24"/>
          <w:szCs w:val="24"/>
        </w:rPr>
        <w:t>students often make</w:t>
      </w:r>
      <w:r w:rsidRPr="00A464E8">
        <w:rPr>
          <w:rFonts w:ascii="Times New Roman" w:hAnsi="Times New Roman" w:cs="Times New Roman"/>
          <w:sz w:val="24"/>
          <w:szCs w:val="24"/>
        </w:rPr>
        <w:t xml:space="preserve">. This information is </w:t>
      </w:r>
      <w:r w:rsidR="0003008B">
        <w:rPr>
          <w:rFonts w:ascii="Times New Roman" w:hAnsi="Times New Roman" w:cs="Times New Roman"/>
          <w:sz w:val="24"/>
          <w:szCs w:val="24"/>
        </w:rPr>
        <w:t>beneficial</w:t>
      </w:r>
      <w:r w:rsidRPr="00A464E8">
        <w:rPr>
          <w:rFonts w:ascii="Times New Roman" w:hAnsi="Times New Roman" w:cs="Times New Roman"/>
          <w:sz w:val="24"/>
          <w:szCs w:val="24"/>
        </w:rPr>
        <w:t xml:space="preserve"> for developing material improvement strategies, providing personal feedback, and designing </w:t>
      </w:r>
      <w:r w:rsidR="0003008B">
        <w:rPr>
          <w:rFonts w:ascii="Times New Roman" w:hAnsi="Times New Roman" w:cs="Times New Roman"/>
          <w:sz w:val="24"/>
          <w:szCs w:val="24"/>
        </w:rPr>
        <w:t>more targeted remedial exercises</w:t>
      </w:r>
      <w:r w:rsidRPr="00A464E8">
        <w:rPr>
          <w:rFonts w:ascii="Times New Roman" w:hAnsi="Times New Roman" w:cs="Times New Roman"/>
          <w:sz w:val="24"/>
          <w:szCs w:val="24"/>
        </w:rPr>
        <w:t>.</w:t>
      </w:r>
    </w:p>
    <w:p w14:paraId="5FFE5A41" w14:textId="369689DA" w:rsidR="00A464E8" w:rsidRDefault="00000000" w:rsidP="00526A99">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This efficiency is </w:t>
      </w:r>
      <w:r w:rsidR="0003008B">
        <w:rPr>
          <w:rFonts w:ascii="Times New Roman" w:hAnsi="Times New Roman" w:cs="Times New Roman"/>
          <w:sz w:val="24"/>
          <w:szCs w:val="24"/>
        </w:rPr>
        <w:t>critical</w:t>
      </w:r>
      <w:r w:rsidRPr="00A464E8">
        <w:rPr>
          <w:rFonts w:ascii="Times New Roman" w:hAnsi="Times New Roman" w:cs="Times New Roman"/>
          <w:sz w:val="24"/>
          <w:szCs w:val="24"/>
        </w:rPr>
        <w:t xml:space="preserve"> in a dense vocational curriculum</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w:t>
      </w:r>
      <w:r w:rsidR="0003008B">
        <w:rPr>
          <w:rFonts w:ascii="Times New Roman" w:hAnsi="Times New Roman" w:cs="Times New Roman"/>
          <w:sz w:val="24"/>
          <w:szCs w:val="24"/>
        </w:rPr>
        <w:t>practical</w:t>
      </w:r>
      <w:r w:rsidRPr="00A464E8">
        <w:rPr>
          <w:rFonts w:ascii="Times New Roman" w:hAnsi="Times New Roman" w:cs="Times New Roman"/>
          <w:sz w:val="24"/>
          <w:szCs w:val="24"/>
        </w:rPr>
        <w:t xml:space="preserve"> solutions to overcome the low motivation to learn grammar in online learning, especially in asynchronous sessions</w:t>
      </w:r>
      <w:r w:rsidRPr="00CF5356">
        <w:rPr>
          <w:rFonts w:ascii="Times New Roman" w:hAnsi="Times New Roman" w:cs="Times New Roman"/>
          <w:sz w:val="24"/>
          <w:szCs w:val="24"/>
        </w:rPr>
        <w:t>.</w:t>
      </w:r>
    </w:p>
    <w:p w14:paraId="2B0EF23F" w14:textId="77777777" w:rsidR="000D6D87" w:rsidRDefault="000D6D87" w:rsidP="00526A99">
      <w:pPr>
        <w:pStyle w:val="NoSpacing"/>
        <w:ind w:firstLine="720"/>
        <w:jc w:val="both"/>
        <w:rPr>
          <w:rFonts w:ascii="Times New Roman" w:hAnsi="Times New Roman" w:cs="Times New Roman"/>
          <w:sz w:val="24"/>
          <w:szCs w:val="24"/>
        </w:rPr>
      </w:pPr>
    </w:p>
    <w:p w14:paraId="26365A29" w14:textId="77777777" w:rsidR="000D6D87" w:rsidRPr="00526A99" w:rsidRDefault="000D6D87" w:rsidP="00526A99">
      <w:pPr>
        <w:pStyle w:val="NoSpacing"/>
        <w:ind w:firstLine="720"/>
        <w:jc w:val="both"/>
        <w:rPr>
          <w:rFonts w:ascii="Times New Roman" w:hAnsi="Times New Roman" w:cs="Times New Roman"/>
          <w:sz w:val="24"/>
          <w:szCs w:val="24"/>
        </w:rPr>
      </w:pPr>
    </w:p>
    <w:p w14:paraId="683324F0" w14:textId="61600348" w:rsidR="000D6D87" w:rsidRPr="00E4018D" w:rsidRDefault="00000000" w:rsidP="00E4018D">
      <w:pPr>
        <w:pStyle w:val="NoSpacing"/>
        <w:numPr>
          <w:ilvl w:val="2"/>
          <w:numId w:val="4"/>
        </w:numPr>
        <w:ind w:left="709" w:hanging="709"/>
        <w:jc w:val="both"/>
        <w:rPr>
          <w:rFonts w:ascii="Times New Roman" w:hAnsi="Times New Roman" w:cs="Times New Roman"/>
          <w:sz w:val="24"/>
          <w:szCs w:val="24"/>
        </w:rPr>
      </w:pPr>
      <w:r w:rsidRPr="00526A99">
        <w:rPr>
          <w:rFonts w:ascii="Times New Roman" w:hAnsi="Times New Roman" w:cs="Times New Roman"/>
          <w:sz w:val="24"/>
          <w:szCs w:val="24"/>
        </w:rPr>
        <w:lastRenderedPageBreak/>
        <w:t>Self-Assessment and Reflection Rubric</w:t>
      </w:r>
    </w:p>
    <w:p w14:paraId="1A17767D" w14:textId="77777777" w:rsidR="00CF5356" w:rsidRDefault="00000000" w:rsidP="00B27C55">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 xml:space="preserve">One of the strategies that has proven effective in supporting formative assessment </w:t>
      </w:r>
      <w:r w:rsidR="0003008B">
        <w:rPr>
          <w:rFonts w:ascii="Times New Roman" w:eastAsia="Times New Roman" w:hAnsi="Times New Roman" w:cs="Times New Roman"/>
          <w:kern w:val="0"/>
          <w:sz w:val="24"/>
          <w:szCs w:val="24"/>
          <w:lang w:eastAsia="en-ID"/>
          <w14:ligatures w14:val="none"/>
        </w:rPr>
        <w:t xml:space="preserve">of </w:t>
      </w:r>
      <w:r w:rsidRPr="007D4DE8">
        <w:rPr>
          <w:rFonts w:ascii="Times New Roman" w:eastAsia="Times New Roman" w:hAnsi="Times New Roman" w:cs="Times New Roman"/>
          <w:kern w:val="0"/>
          <w:sz w:val="24"/>
          <w:szCs w:val="24"/>
          <w:lang w:eastAsia="en-ID"/>
          <w14:ligatures w14:val="none"/>
        </w:rPr>
        <w:t>grammar within the Prasetiya Mandiri Polytechnic is simple assessment rubrics in grammar writing tasks. Lecturers design this rubric to cover essential fundamental linguistic aspects, such as the accuracy of tenses, subject-verb agreement, prepositions, and sentence structure and coherence. The primary purpose of this rubric is to provide a clear framework for lecturers in assessing student assignments and to serve as a self-evaluation guide for students in determining the quality of their writing.</w:t>
      </w:r>
    </w:p>
    <w:p w14:paraId="11294EFD"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Using the rubric encourages students to develop metacognitive skills, namely the ability to think about how they learn and correct mistakes. When students are asked to review their grammar assignments using rubrics, they notice mistakes previously taken for granted, such as sentence pattern errors or subject-verb inconsistencies. This fosters linguistic awareness and a sense of responsibility in correcting their mistakes without waiting for direct correction from the lecturer. This awareness is critical in blended learning because students do not always receive direct guidance face-to-face</w:t>
      </w:r>
      <w:r w:rsidRPr="00CF5356">
        <w:rPr>
          <w:rFonts w:ascii="Times New Roman" w:eastAsia="Times New Roman" w:hAnsi="Times New Roman" w:cs="Times New Roman"/>
          <w:kern w:val="0"/>
          <w:sz w:val="24"/>
          <w:szCs w:val="24"/>
          <w:lang w:eastAsia="en-ID"/>
          <w14:ligatures w14:val="none"/>
        </w:rPr>
        <w:t>.</w:t>
      </w:r>
    </w:p>
    <w:p w14:paraId="78C7EE83"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In addition to encouraging independence, implementing rubrics also creates transparency in the assessment process. Students become more confident because they know the lecturers' criteria for assessing their assignments. In interviews, some students said that with the rubric, they did not feel that the assessment was subjective. Instead, they become more motivated to improve the task results because they know precisely which parts are missing. This fosters a positive attitude towards feedback and forms evaluative habits that support continuous improvement of the quality of learning. Here is a simple format of the assessment and self-reflection rubrics used</w:t>
      </w:r>
      <w:r w:rsidRPr="00CF5356">
        <w:rPr>
          <w:rFonts w:ascii="Times New Roman" w:eastAsia="Times New Roman" w:hAnsi="Times New Roman" w:cs="Times New Roman"/>
          <w:kern w:val="0"/>
          <w:sz w:val="24"/>
          <w:szCs w:val="24"/>
          <w:lang w:eastAsia="en-ID"/>
          <w14:ligatures w14:val="none"/>
        </w:rPr>
        <w:t>:</w:t>
      </w:r>
    </w:p>
    <w:p w14:paraId="2916170B" w14:textId="77777777" w:rsidR="007D4DE8" w:rsidRPr="00CF5356" w:rsidRDefault="007D4DE8" w:rsidP="007D4DE8">
      <w:pPr>
        <w:pStyle w:val="NoSpacing"/>
        <w:jc w:val="both"/>
        <w:rPr>
          <w:rFonts w:ascii="Times New Roman" w:eastAsia="Times New Roman" w:hAnsi="Times New Roman" w:cs="Times New Roman"/>
          <w:kern w:val="0"/>
          <w:sz w:val="24"/>
          <w:szCs w:val="24"/>
          <w:lang w:eastAsia="en-ID"/>
          <w14:ligatures w14:val="none"/>
        </w:rPr>
      </w:pPr>
    </w:p>
    <w:p w14:paraId="4F7ED9C9" w14:textId="77777777" w:rsidR="007D4DE8" w:rsidRPr="00CF5356" w:rsidRDefault="00000000" w:rsidP="007D4DE8">
      <w:pPr>
        <w:pStyle w:val="NoSpacing"/>
        <w:jc w:val="center"/>
        <w:rPr>
          <w:rFonts w:ascii="Times New Roman" w:eastAsia="Times New Roman" w:hAnsi="Times New Roman" w:cs="Times New Roman"/>
          <w:kern w:val="0"/>
          <w:sz w:val="24"/>
          <w:szCs w:val="24"/>
          <w:lang w:eastAsia="en-ID"/>
          <w14:ligatures w14:val="none"/>
        </w:rPr>
      </w:pPr>
      <w:r w:rsidRPr="00711BE3">
        <w:rPr>
          <w:rFonts w:ascii="Times New Roman" w:eastAsia="Times New Roman" w:hAnsi="Times New Roman" w:cs="Times New Roman"/>
          <w:kern w:val="0"/>
          <w:sz w:val="24"/>
          <w:szCs w:val="24"/>
          <w:lang w:eastAsia="en-ID"/>
          <w14:ligatures w14:val="none"/>
        </w:rPr>
        <w:t>Table 1.</w:t>
      </w:r>
      <w:r>
        <w:rPr>
          <w:rFonts w:ascii="Times New Roman" w:eastAsia="Times New Roman" w:hAnsi="Times New Roman" w:cs="Times New Roman"/>
          <w:kern w:val="0"/>
          <w:sz w:val="24"/>
          <w:szCs w:val="24"/>
          <w:lang w:eastAsia="en-ID"/>
          <w14:ligatures w14:val="none"/>
        </w:rPr>
        <w:t xml:space="preserve"> Self-assessment and self-reflection rubric</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F8159C" w14:paraId="09E54A3F" w14:textId="77777777" w:rsidTr="007D4DE8">
        <w:tc>
          <w:tcPr>
            <w:tcW w:w="2765" w:type="dxa"/>
          </w:tcPr>
          <w:p w14:paraId="5075D739"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Grammar Aspect</w:t>
            </w:r>
          </w:p>
        </w:tc>
        <w:tc>
          <w:tcPr>
            <w:tcW w:w="2765" w:type="dxa"/>
          </w:tcPr>
          <w:p w14:paraId="53CE926D"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Scoring</w:t>
            </w:r>
            <w:r w:rsidRPr="007D4DE8">
              <w:rPr>
                <w:rFonts w:ascii="Times New Roman" w:hAnsi="Times New Roman" w:cs="Times New Roman"/>
                <w:b/>
                <w:bCs/>
                <w:sz w:val="24"/>
                <w:szCs w:val="24"/>
              </w:rPr>
              <w:t xml:space="preserve"> (1–5)</w:t>
            </w:r>
          </w:p>
        </w:tc>
        <w:tc>
          <w:tcPr>
            <w:tcW w:w="2766" w:type="dxa"/>
          </w:tcPr>
          <w:p w14:paraId="36D44EF1" w14:textId="77777777" w:rsidR="007D4DE8" w:rsidRDefault="00000000" w:rsidP="007D4DE8">
            <w:pPr>
              <w:pStyle w:val="NoSpacing"/>
              <w:jc w:val="center"/>
              <w:rPr>
                <w:rFonts w:ascii="Times New Roman" w:hAnsi="Times New Roman" w:cs="Times New Roman"/>
                <w:b/>
                <w:bCs/>
                <w:sz w:val="24"/>
                <w:szCs w:val="24"/>
                <w:lang w:val="nb-NO"/>
              </w:rPr>
            </w:pPr>
            <w:r w:rsidRPr="007D4DE8">
              <w:rPr>
                <w:rFonts w:ascii="Times New Roman" w:hAnsi="Times New Roman" w:cs="Times New Roman"/>
                <w:b/>
                <w:bCs/>
                <w:sz w:val="24"/>
                <w:szCs w:val="24"/>
              </w:rPr>
              <w:t>Student Notes (</w:t>
            </w:r>
            <w:r>
              <w:rPr>
                <w:rFonts w:ascii="Times New Roman" w:hAnsi="Times New Roman" w:cs="Times New Roman"/>
                <w:b/>
                <w:bCs/>
                <w:sz w:val="24"/>
                <w:szCs w:val="24"/>
              </w:rPr>
              <w:t>Self-reflection</w:t>
            </w:r>
            <w:r w:rsidRPr="007D4DE8">
              <w:rPr>
                <w:rFonts w:ascii="Times New Roman" w:hAnsi="Times New Roman" w:cs="Times New Roman"/>
                <w:b/>
                <w:bCs/>
                <w:sz w:val="24"/>
                <w:szCs w:val="24"/>
              </w:rPr>
              <w:t>)</w:t>
            </w:r>
          </w:p>
        </w:tc>
      </w:tr>
      <w:tr w:rsidR="00F8159C" w14:paraId="1EC863FE" w14:textId="77777777" w:rsidTr="007D4DE8">
        <w:tc>
          <w:tcPr>
            <w:tcW w:w="2765" w:type="dxa"/>
          </w:tcPr>
          <w:p w14:paraId="3C5E0C6F"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Tenses</w:t>
            </w:r>
          </w:p>
        </w:tc>
        <w:tc>
          <w:tcPr>
            <w:tcW w:w="2765" w:type="dxa"/>
          </w:tcPr>
          <w:p w14:paraId="7F0FC4FA"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1B04B60A"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3254CB8C" w14:textId="77777777" w:rsidTr="007D4DE8">
        <w:tc>
          <w:tcPr>
            <w:tcW w:w="2765" w:type="dxa"/>
          </w:tcPr>
          <w:p w14:paraId="08B0D042"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Subject-Verb Agreement</w:t>
            </w:r>
          </w:p>
        </w:tc>
        <w:tc>
          <w:tcPr>
            <w:tcW w:w="2765" w:type="dxa"/>
          </w:tcPr>
          <w:p w14:paraId="0232244F"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8A7A43E"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5527CA56" w14:textId="77777777" w:rsidTr="007D4DE8">
        <w:tc>
          <w:tcPr>
            <w:tcW w:w="2765" w:type="dxa"/>
          </w:tcPr>
          <w:p w14:paraId="7A118F59"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Prepositions</w:t>
            </w:r>
          </w:p>
        </w:tc>
        <w:tc>
          <w:tcPr>
            <w:tcW w:w="2765" w:type="dxa"/>
          </w:tcPr>
          <w:p w14:paraId="0EB55334"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D45ADC2"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4CE85A8D" w14:textId="77777777" w:rsidTr="007D4DE8">
        <w:tc>
          <w:tcPr>
            <w:tcW w:w="2765" w:type="dxa"/>
          </w:tcPr>
          <w:p w14:paraId="728A1D6E"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Sentence Structure</w:t>
            </w:r>
          </w:p>
        </w:tc>
        <w:tc>
          <w:tcPr>
            <w:tcW w:w="2765" w:type="dxa"/>
          </w:tcPr>
          <w:p w14:paraId="3797FD26"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CD75BC4" w14:textId="77777777" w:rsidR="007D4DE8" w:rsidRDefault="007D4DE8" w:rsidP="007D4DE8">
            <w:pPr>
              <w:pStyle w:val="NoSpacing"/>
              <w:jc w:val="both"/>
              <w:rPr>
                <w:rFonts w:ascii="Times New Roman" w:hAnsi="Times New Roman" w:cs="Times New Roman"/>
                <w:b/>
                <w:bCs/>
                <w:sz w:val="24"/>
                <w:szCs w:val="24"/>
                <w:lang w:val="nb-NO"/>
              </w:rPr>
            </w:pPr>
          </w:p>
        </w:tc>
      </w:tr>
    </w:tbl>
    <w:p w14:paraId="08E69FBA" w14:textId="77777777" w:rsidR="00CF5356" w:rsidRDefault="00CF5356" w:rsidP="007D4DE8">
      <w:pPr>
        <w:pStyle w:val="NoSpacing"/>
        <w:ind w:firstLine="720"/>
        <w:jc w:val="both"/>
        <w:rPr>
          <w:rFonts w:ascii="Times New Roman" w:hAnsi="Times New Roman" w:cs="Times New Roman"/>
          <w:sz w:val="24"/>
          <w:szCs w:val="24"/>
        </w:rPr>
      </w:pPr>
    </w:p>
    <w:p w14:paraId="128A6782" w14:textId="77777777" w:rsidR="007D4DE8" w:rsidRPr="002B636B" w:rsidRDefault="00000000" w:rsidP="007D4DE8">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Table 1 is a self-assessment and self-reflection rubric format designed to help students evaluate their grammar skills independently. Each significant aspect of grammar—from tenses, subject-verb agreement, prepositions, to sentence structure—is graded on a scale of 1 to 5, where students score according to their performance in grammar writing tasks. In addition to giving scores, students were also asked to write reflective notes on each aspect, which aimed to increase their awareness of the strengths and weaknesses in the use of language structures. This approach supports self-paced learning and encourages personal responsibility and a deeper understanding of grammar in real-world use.</w:t>
      </w:r>
    </w:p>
    <w:p w14:paraId="62B19DE6" w14:textId="77777777" w:rsidR="00A464E8" w:rsidRPr="002B636B" w:rsidRDefault="00A464E8" w:rsidP="007D4DE8">
      <w:pPr>
        <w:pStyle w:val="NoSpacing"/>
        <w:jc w:val="both"/>
        <w:rPr>
          <w:rFonts w:ascii="Times New Roman" w:hAnsi="Times New Roman" w:cs="Times New Roman"/>
          <w:b/>
          <w:bCs/>
          <w:sz w:val="24"/>
          <w:szCs w:val="24"/>
        </w:rPr>
      </w:pPr>
    </w:p>
    <w:p w14:paraId="530358D2" w14:textId="26F88D6F" w:rsidR="007D4DE8" w:rsidRPr="00FE5D8F" w:rsidRDefault="00000000" w:rsidP="000D6D87">
      <w:pPr>
        <w:pStyle w:val="NoSpacing"/>
        <w:numPr>
          <w:ilvl w:val="2"/>
          <w:numId w:val="4"/>
        </w:numPr>
        <w:ind w:left="567" w:hanging="567"/>
        <w:jc w:val="both"/>
        <w:rPr>
          <w:rFonts w:ascii="Times New Roman" w:hAnsi="Times New Roman" w:cs="Times New Roman"/>
          <w:sz w:val="24"/>
          <w:szCs w:val="24"/>
        </w:rPr>
      </w:pPr>
      <w:r w:rsidRPr="00FE5D8F">
        <w:rPr>
          <w:rFonts w:ascii="Times New Roman" w:hAnsi="Times New Roman" w:cs="Times New Roman"/>
          <w:sz w:val="24"/>
          <w:szCs w:val="24"/>
        </w:rPr>
        <w:t>Utilization of Online Discussion Forums</w:t>
      </w:r>
    </w:p>
    <w:p w14:paraId="42734914" w14:textId="77777777" w:rsidR="00CF5356" w:rsidRPr="00CF5356" w:rsidRDefault="00000000" w:rsidP="0030169F">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 xml:space="preserve">Online discussion forums have become an essential strategy for formative grammar assessment in the context of asynchronous learning. Lecturers at Prasetiya Mandiri Polytechnic actively utilize discussion features on platforms such as Google Classroom and Moodle to create interactive spaces for students. Through this forum, students can ask grammar-related questions, such as using tenses, subject-verb </w:t>
      </w:r>
      <w:r w:rsidRPr="00CF5356">
        <w:rPr>
          <w:rFonts w:ascii="Times New Roman" w:eastAsia="Times New Roman" w:hAnsi="Times New Roman" w:cs="Times New Roman"/>
          <w:kern w:val="0"/>
          <w:sz w:val="24"/>
          <w:szCs w:val="24"/>
          <w:lang w:eastAsia="en-ID"/>
          <w14:ligatures w14:val="none"/>
        </w:rPr>
        <w:lastRenderedPageBreak/>
        <w:t>agreement, or forming complex sentences. Lecturers also act as facilitators who guide discussions and clarify common mistakes. This format is handy, especially for students who feel awkward or embarrassed to ask questions in a face-to-face class.</w:t>
      </w:r>
    </w:p>
    <w:p w14:paraId="5BC76778"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formation of mutualistic learning patterns, where students learn from shared mistakes, not just from individual mistakes. It reflects the principles of constructivist learning, where meaning and understanding are built through social interaction.</w:t>
      </w:r>
    </w:p>
    <w:p w14:paraId="0BD95351" w14:textId="77777777" w:rsidR="00CF5356" w:rsidRPr="00CF5356" w:rsidRDefault="00000000" w:rsidP="00C0445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2B5E1368" w14:textId="77777777" w:rsidR="007D4DE8" w:rsidRPr="00CF5356" w:rsidRDefault="00000000" w:rsidP="007D4DE8">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531B5379" w14:textId="77777777" w:rsidR="00A464E8" w:rsidRPr="00CF5356" w:rsidRDefault="00A464E8" w:rsidP="00A464E8">
      <w:pPr>
        <w:pStyle w:val="NoSpacing"/>
        <w:jc w:val="both"/>
        <w:rPr>
          <w:rFonts w:ascii="Times New Roman" w:hAnsi="Times New Roman" w:cs="Times New Roman"/>
          <w:b/>
          <w:bCs/>
          <w:sz w:val="24"/>
          <w:szCs w:val="24"/>
        </w:rPr>
      </w:pPr>
    </w:p>
    <w:p w14:paraId="5A5E28DD" w14:textId="78D21FDD" w:rsidR="00D55043" w:rsidRPr="00D400A9" w:rsidRDefault="00000000" w:rsidP="00D400A9">
      <w:pPr>
        <w:pStyle w:val="NoSpacing"/>
        <w:numPr>
          <w:ilvl w:val="2"/>
          <w:numId w:val="4"/>
        </w:numPr>
        <w:ind w:left="567" w:hanging="567"/>
        <w:jc w:val="both"/>
        <w:rPr>
          <w:rFonts w:ascii="Times New Roman" w:hAnsi="Times New Roman" w:cs="Times New Roman"/>
          <w:sz w:val="24"/>
          <w:szCs w:val="24"/>
        </w:rPr>
      </w:pPr>
      <w:r w:rsidRPr="00D400A9">
        <w:rPr>
          <w:rFonts w:ascii="Times New Roman" w:hAnsi="Times New Roman" w:cs="Times New Roman"/>
          <w:sz w:val="24"/>
          <w:szCs w:val="24"/>
        </w:rPr>
        <w:t>Micro-Assessment and Learning Analytics Approach</w:t>
      </w:r>
    </w:p>
    <w:p w14:paraId="6952934E"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1FE9FC31"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6E7CAA02"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3F92F022" w14:textId="77777777" w:rsidR="00D55043" w:rsidRPr="00CF5356" w:rsidRDefault="00000000" w:rsidP="00D55043">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 xml:space="preserve">The combination of micro-assessment and learning analytics provides a holistic picture of student learning progress. Not only assessing the final results, but also the </w:t>
      </w:r>
      <w:r w:rsidRPr="00CF5356">
        <w:rPr>
          <w:rFonts w:ascii="Times New Roman" w:eastAsia="Times New Roman" w:hAnsi="Times New Roman" w:cs="Times New Roman"/>
          <w:kern w:val="0"/>
          <w:sz w:val="24"/>
          <w:szCs w:val="24"/>
          <w:lang w:eastAsia="en-ID"/>
          <w14:ligatures w14:val="none"/>
        </w:rPr>
        <w:lastRenderedPageBreak/>
        <w:t>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0313274A" w14:textId="77777777" w:rsidR="00E37C9A" w:rsidRPr="00CF5356" w:rsidRDefault="00E37C9A" w:rsidP="007D4DE8">
      <w:pPr>
        <w:pStyle w:val="NoSpacing"/>
        <w:ind w:left="360"/>
        <w:jc w:val="both"/>
        <w:rPr>
          <w:rFonts w:ascii="Times New Roman" w:hAnsi="Times New Roman" w:cs="Times New Roman"/>
          <w:b/>
          <w:bCs/>
          <w:sz w:val="24"/>
          <w:szCs w:val="24"/>
        </w:rPr>
      </w:pPr>
    </w:p>
    <w:p w14:paraId="10D6FAAF" w14:textId="08798CB5" w:rsidR="00D656A3" w:rsidRPr="0003008B" w:rsidRDefault="00000000" w:rsidP="005F64DE">
      <w:pPr>
        <w:pStyle w:val="NoSpacing"/>
        <w:numPr>
          <w:ilvl w:val="0"/>
          <w:numId w:val="4"/>
        </w:numPr>
        <w:ind w:left="284" w:hanging="284"/>
        <w:rPr>
          <w:rFonts w:ascii="Times New Roman" w:hAnsi="Times New Roman" w:cs="Times New Roman"/>
          <w:b/>
          <w:bCs/>
          <w:sz w:val="24"/>
          <w:szCs w:val="24"/>
        </w:rPr>
      </w:pPr>
      <w:r w:rsidRPr="0003008B">
        <w:rPr>
          <w:rFonts w:ascii="Times New Roman" w:hAnsi="Times New Roman" w:cs="Times New Roman"/>
          <w:b/>
          <w:bCs/>
          <w:sz w:val="24"/>
          <w:szCs w:val="24"/>
        </w:rPr>
        <w:t>Discussion</w:t>
      </w:r>
    </w:p>
    <w:p w14:paraId="225BB2EB" w14:textId="77777777" w:rsidR="00E92B3E" w:rsidRPr="00CF5356" w:rsidRDefault="00000000" w:rsidP="00E92B3E">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This research shows that </w:t>
      </w:r>
      <w:r w:rsidRPr="002B636B">
        <w:rPr>
          <w:rFonts w:ascii="Times New Roman" w:hAnsi="Times New Roman" w:cs="Times New Roman"/>
          <w:i/>
          <w:iCs/>
          <w:sz w:val="24"/>
          <w:szCs w:val="24"/>
        </w:rPr>
        <w:t>blended learning</w:t>
      </w:r>
      <w:r w:rsidRPr="002B636B">
        <w:rPr>
          <w:rFonts w:ascii="Times New Roman" w:hAnsi="Times New Roman" w:cs="Times New Roman"/>
          <w:sz w:val="24"/>
          <w:szCs w:val="24"/>
        </w:rPr>
        <w:t xml:space="preserve"> offers flexibility in grammar learning but also presents challenges regarding student engagement, feedback, and equitable access to technology. The lack of direct feedback in online learning and the limitations of 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r w:rsidRPr="00CF5356">
        <w:rPr>
          <w:rFonts w:ascii="Times New Roman" w:hAnsi="Times New Roman" w:cs="Times New Roman"/>
          <w:sz w:val="24"/>
          <w:szCs w:val="24"/>
        </w:rPr>
        <w:t>.</w:t>
      </w:r>
    </w:p>
    <w:p w14:paraId="32EB9359"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w:t>
      </w:r>
      <w:r w:rsidRPr="00E92B3E">
        <w:rPr>
          <w:rFonts w:ascii="Times New Roman" w:hAnsi="Times New Roman" w:cs="Times New Roman"/>
          <w:i/>
          <w:iCs/>
          <w:sz w:val="24"/>
          <w:szCs w:val="24"/>
        </w:rPr>
        <w:t xml:space="preserve">the micro-assessment approach </w:t>
      </w:r>
      <w:r w:rsidRPr="00E92B3E">
        <w:rPr>
          <w:rFonts w:ascii="Times New Roman" w:hAnsi="Times New Roman" w:cs="Times New Roman"/>
          <w:sz w:val="24"/>
          <w:szCs w:val="24"/>
        </w:rPr>
        <w:t>and learning data analysis allow teachers to intervene early on students experiencing difficulties, without waiting for the final evaluation.</w:t>
      </w:r>
    </w:p>
    <w:p w14:paraId="12809D18"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needs to be part of the learning plan to optimize student engagement and grammar development sustainabl</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{"citationItems":[{"id":"ITEM-1","itemData":{"abstract":"&amp;lt;p&amp;gt;The hospitality industry in the digital era requires its staff&amp;lt;br&amp;gt;to have qualified English skills. This study examines the&amp;lt;br&amp;gt;challenges and opportunities for students of the D3&amp;lt;br&amp;gt;Hospitality Study Program at Prasetiya Mandiri&amp;lt;br&amp;gt;Polytechnic in learning English in the digital era. The&amp;lt;br&amp;gt;research method used is a prospective case study with a&amp;lt;br&amp;gt;qualitative approach. Data was collected through in-depth&amp;lt;br&amp;gt;interviews with students, lecturers, and hotel staff. The&amp;lt;br&amp;gt;study results show that D3 Hospitality students face&amp;lt;br&amp;gt;various challenges in learning English in the digital era,&amp;lt;br&amp;gt;such as the ease of being distracted by gadgets, difficulty&amp;lt;br&amp;gt;choosing quality learning materials, and lack of motivation&amp;lt;br&amp;gt;to study independently. On the other hand, the digital era&amp;lt;br&amp;gt;also offers various opportunities to improve English&amp;lt;br&amp;gt;learning, such as easy access to learning materials,&amp;lt;br&amp;gt;different learning methods, and global interaction with&amp;lt;br&amp;gt;native English speakers. Based on the findings of the&amp;lt;br&amp;gt;research, practical strategies were formulated to improve&amp;lt;br&amp;gt;English learning at D3 Hospitality of Prasetiya Mandiri&amp;lt;br&amp;gt;Polytechnic in the digital era, namely: (1) the use of&amp;lt;br&amp;gt;exciting and interactive educational technology, (2) the&amp;lt;br&amp;gt;development of learning materials that are contextual and&amp;lt;br&amp;gt;relevant to the needs of the hospitality industry, (3)&amp;lt;br&amp;gt;increasing students' motivation to learn independently,&amp;lt;br&amp;gt;and (4) the creation of a positive English learning culture&amp;lt;br&amp;gt;in the study program environment&amp;lt;/p&amp;gt;","author":[{"dropping-particle":"","family":"Purwanto","given":"M Bambang","non-dropping-particle":"","parse-names":false,"suffix":""},{"dropping-particle":"","family":"Umar","given":"Umar","non-dropping-particle":"","parse-names":false,"suffix":""}],"container-title":"Jolly Journal of English Education","id":"ITEM-1","issue":"2 SE  - Articles","issued":{"date-parts":[["2024","12","31"]]},"page":"106-121","title":"Innovations and Hurdles in Digital English Learning: A Hospitality Education Perspective","type":"article-journal","volume":"2"},"uris":["http://www.mendeley.com/documents/?uuid=485b0293-21bc-4d07-933f-595c0fe03616"]},{"id":"ITEM-2","itemData":{"DOI":"10.52237/lej.v9i2.896","abstract":"This study evaluated the readiness of English lecturers at the Darussalam Polytechnic to face the transformation of digital learning in the 5.0 era. Using a retrospective case study approach, this study identified the factors that affect lecturers' readiness and the challenges they face in adopting digital technology in teaching. Data were collected through in-depth interviews and observations, which were analyzed using descriptive and thematic analysis techniques. The study results showed that English lecturers at the Darussalam Polytechnic have a positive attitude towards digital learning and show an increase in technological literacy due to the COVID-19 pandemic. However, the limitations of technological infrastructure and the need for continuous training remained significant challenges. This study concluded that lecturers' readiness to face digital transformation was quite significant, but it still needed to be improved through infrastructure improvement, continuous training, and institutional support. The results of this research are expected to contribute to the development of educational policies and teaching practices at the Darussalam Polytechnic and other higher education institutions in Indonesia.","author":[{"dropping-particle":"","family":"Hidayad","given":"Ferri","non-dropping-particle":"","parse-names":false,"suffix":""},{"dropping-particle":"","family":"Ridayani","given":"Ridayani","non-dropping-particle":"","parse-names":false,"suffix":""},{"dropping-particle":"","family":"Purwanto","given":"Muhammad Bambang","non-dropping-particle":"","parse-names":false,"suffix":""},{"dropping-particle":"","family":"Agustinasari","given":"Evi","non-dropping-particle":"","parse-names":false,"suffix":""}],"container-title":"Language and Education Journal","id":"ITEM-2","issue":"2 SE - Articles","issued":{"date-parts":[["2024","11","29"]]},"title":"Transforming Education In The 5.0 Era: A Case Study On The Digital Readiness Of English Lecturers At Polytechnics.","type":"article-journal","volume":"9"},"uris":["http://www.mendeley.com/documents/?uuid=7f073140-9331-4afe-9506-77aa22a5cad9"]}],"mendeley":{"formattedCitation":"(Hidayad et al., 2024; Purwanto &amp; Umar, 2024)","plainTextFormattedCitation":"(Hidayad et al., 2024; Purwanto &amp; Umar, 2024)"},"properties":{"noteIndex":0},"schema":"https://github.com/citation-style-language/schema/raw/master/csl-citation.json"}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y (Hidayad et al., 2024; Purwanto &amp; Umar, 2024).</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This research can be integrated into English learning practices at the vocational and general education levels, especially in developing curricula that encourage competency-based grammar learning and problem-solving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{"citationItems":[{"id":"ITEM-1","itemData":{"author":[{"dropping-particle":"","family":"Hajati","given":"Asma Jafari","non-dropping-particle":"","parse-names":false,"suffix":""},{"dropping-particle":"","family":"Valipour","given":"Valeh","non-dropping-particle":"","parse-names":false,"suffix":""},{"dropping-particle":"","family":"Branch","given":"Tonekabon","non-dropping-particle":"","parse-names":false,"suffix":""},{"dropping-particle":"","family":"Azad","given":"Islamic","non-dropping-particle":"","parse-names":false,"suffix":""}],"id":"ITEM-1","issued":{"date-parts":[["2018"]]},"title":"Archive of SID The Effects of Flipped Classroom Strategy on Grammar Learning of Iranian","type":"article-journal"},"uris":["http://www.mendeley.com/documents/?uuid=ef30a457-3f90-4091-81da-f2896fbcc165"]},{"id":"ITEM-2","itemData":{"DOI":"10.1093/elt/ccn046","ISSN":"0951-0893","abstract":"Teaching Grammar Creatively is a practical new resource book that offers a variety of lessons and activities for everyday use in English language classes. It aims to stimulate students' imagination, humour and creativity and increase the effectiveness of grammar practice. The book offers more than 50 complete lessons covering a wide range of grammar structures, learner levels, and age groups. Each lesson is divided into two main sections: Language Awareness Activities and Creative Grammar Practice. The Language Awareness Activities are designed to introduce and provide initial practice of items that may still be unfamiliar to students. The Creative Grammar Practice section provides ideas for a deeper and more personalised familiarisation with these items, always with an element of individual creativity. Each lesson ends with the creation of a learner text - a permanent and original record of the grammar, in the form of a story or a poem for example.","author":[{"dropping-particle":"","family":"Gerngross","given":"G.","non-dropping-particle":"","parse-names":false,"suffix":""},{"dropping-particle":"","family":"Puchta","given":"H.","non-dropping-particle":"","parse-names":false,"suffix":""},{"dropping-particle":"","family":"Thornbury","given":"S.","non-dropping-particle":"","parse-names":false,"suffix":""}],"container-title":"ELT Journal","id":"ITEM-2","issue":"4","issued":{"date-parts":[["2007"]]},"page":"424-427","title":"Teaching Grammar Creatively","type":"article","volume":"62"},"uris":["http://www.mendeley.com/documents/?uuid=b0b5fb4e-60b6-4b0c-b322-7b1a6c63512a"]}],"mendeley":{"formattedCitation":"(Gerngross et al., 2007; Hajati et al., 2018)","plainTextFormattedCitation":"(Gerngross et al., 2007; Hajati et al., 2018)","previouslyFormattedCitation":"(Gerngross et al., 2007; Hajati et al., 2018)"},"properties":{"noteIndex":0},"schema":"https://github.com/citation-style-language/schema/raw/master/csl-citation.json"}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(Gerngross et al., 2007; Hajati et al., 2018)</w:t>
      </w:r>
      <w:r>
        <w:rPr>
          <w:rFonts w:ascii="Times New Roman" w:hAnsi="Times New Roman" w:cs="Times New Roman"/>
          <w:sz w:val="24"/>
          <w:szCs w:val="24"/>
        </w:rPr>
        <w:fldChar w:fldCharType="end"/>
      </w:r>
      <w:r w:rsidRPr="00E92B3E">
        <w:rPr>
          <w:rFonts w:ascii="Times New Roman" w:hAnsi="Times New Roman" w:cs="Times New Roman"/>
          <w:sz w:val="24"/>
          <w:szCs w:val="24"/>
        </w:rPr>
        <w:t>. The strategies offered can be used as a reference in designing Semester Learning Plans (RPS), online modules, and teacher training related to technology-based formative assessments in grammar learning.</w:t>
      </w:r>
    </w:p>
    <w:p w14:paraId="6B175A70"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study's findings align with research by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{"citationItems":[{"id":"ITEM-1","itemData":{"DOI":"10.1145/2818346.2820762","ISBN":"9781450339124","abstract":"The ability to speak proficiently in public is essential for many professions and in everyday life. Public speaking skills are difficult to master and require extensive training. Recent developments in technology enable new approaches for public speaking training that allow users to practice in engaging and interactive environments. Here, we focus on the automatic assessment of nonverbal behavior and multimodal modeling of public speaking behavior. We automatically identify audiovisual nonverbal behaviors that are correlated to expert judges' opinions of key performance aspects. These automatic assessments enable a virtual audience to provide feedback that is essential for training during a public speaking performance. We utilize multimodal ensemble tree learners to automatically approximate expert judges' evaluations to provide post-hoc performance assessments to the speakers. Our automatic performance evaluation is highly correlated with the experts' opinions with r = 0.745 for the overall performance assessments. We compare multimodal approaches with single modalities and find that the multimodal ensembles consistently outperform single modalities.","author":[{"dropping-particle":"","family":"Wörtwein","given":"Torsten","non-dropping-particle":"","parse-names":false,"suffix":""},{"dropping-particle":"","family":"Morency","given":"Louis Philippe","non-dropping-particle":"","parse-names":false,"suffix":""},{"dropping-particle":"","family":"Chollet","given":"Mathieu","non-dropping-particle":"","parse-names":false,"suffix":""},{"dropping-particle":"","family":"Stiefelhagen","given":"Rainer","non-dropping-particle":"","parse-names":false,"suffix":""},{"dropping-particle":"","family":"Schauerte","given":"Boris","non-dropping-particle":"","parse-names":false,"suffix":""},{"dropping-particle":"","family":"Scherer","given":"Stefan","non-dropping-particle":"","parse-names":false,"suffix":""}],"container-title":"ICMI 2015 - Proceedings of the 2015 ACM International Conference on Multimodal Interaction","id":"ITEM-1","issued":{"date-parts":[["2015"]]},"page":"43-50","title":"Multimodal public speaking performance assessment","type":"article-journal"},"uris":["http://www.mendeley.com/documents/?uuid=16411d87-d4cf-4fb1-bc5a-38fe52a928f2"]}],"mendeley":{"formattedCitation":"(Wörtwein et al., 2015)","manualFormatting":"Wörtwein et al. (2015)","plainTextFormattedCitation":"(Wörtwein et al., 2015)","previouslyFormattedCitation":"(Wörtwein et al., 2015)"},"properties":{"noteIndex":0},"schema":"https://github.com/citation-style-language/schema/raw/master/csl-citation.json"}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Wörtwein et al. (2015),</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which emphasizes the importance of formative feedback in improving learning outcomes. However, in contrast to previous studies that focused more on face-to-face learning, this study highlights the context of </w:t>
      </w:r>
      <w:r w:rsidRPr="00E92B3E">
        <w:rPr>
          <w:rFonts w:ascii="Times New Roman" w:hAnsi="Times New Roman" w:cs="Times New Roman"/>
          <w:i/>
          <w:iCs/>
          <w:sz w:val="24"/>
          <w:szCs w:val="24"/>
        </w:rPr>
        <w:t>blended learning</w:t>
      </w:r>
      <w:r w:rsidRPr="00E92B3E">
        <w:rPr>
          <w:rFonts w:ascii="Times New Roman" w:hAnsi="Times New Roman" w:cs="Times New Roman"/>
          <w:sz w:val="24"/>
          <w:szCs w:val="24"/>
        </w:rPr>
        <w:t xml:space="preserve">, which requires a more complex approach in implementing grammar formative assessments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{"citationItems":[{"id":"ITEM-1","itemData":{"ISSN":"0031-7217","author":[{"dropping-particle":"","family":"Heritage","given":"Margaret","non-dropping-particle":"","parse-names":false,"suffix":""}],"container-title":"Phi Delta Kappan","id":"ITEM-1","issue":"2","issued":{"date-parts":[["2007"]]},"page":"140-145","publisher":"SAGE Publications Sage CA: Los Angeles, CA","title":"Formative assessment: What do teachers need to know and do?","type":"article-journal","volume":"89"},"uris":["http://www.mendeley.com/documents/?uuid=9d57a294-a1c5-435b-83bb-45f338a0b5f3"]},{"id":"ITEM-2","itemData":{"author":[{"dropping-particle":"","family":"Isaacs","given":"Talia","non-dropping-particle":"","parse-names":false,"suffix":""}],"id":"ITEM-2","issued":{"date-parts":[["2016"]]},"publisher":"Mouton De Gruyter Berlin","title":"Assessing speaking","type":"book"},"uris":["http://www.mendeley.com/documents/?uuid=d354042b-f228-47d0-91cd-71dc97624cd8"]}],"mendeley":{"formattedCitation":"(Heritage, 2007; Isaacs, 2016)","plainTextFormattedCitation":"(Heritage, 2007; Isaacs, 2016)","previouslyFormattedCitation":"(Heritage, 2007; Isaacs, 2016)"},"properties":{"noteIndex":0},"schema":"https://github.com/citation-style-language/schema/raw/master/csl-citation.json"}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(Heritage, 2007; Isaacs, 2016).</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Technology is a crucial factor in bridging the teacher-student interaction gap that occurs online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1740-8989","author":[{"dropping-particle":"","family":"Penney","given":"Dawn","non-dropping-particle":"","parse-names":false,"suffix":""},{"dropping-particle":"","family":"Jones","given":"Andy","non-dropping-particle":"","parse-names":false,"suffix":""},{"dropping-particle":"","family":"Newhouse","given":"Paul","non-dropping-particle":"","parse-names":false,"suffix":""},{"dropping-particle":"","family":"Cambell","given":"Alistair","non-dropping-particle":"","parse-names":false,"suffix":""}],"container-title":"Physical Education and Sport Pedagogy","id":"ITEM-1","issue":"4","issued":{"date-parts":[["2012"]]},"page":"383-410","publisher":"Taylor &amp; Francis","title":"Developing a digital assessment in senior secondary physical education","type":"article-journal","volume":"17"},"uris":["http://www.mendeley.com/documents/?uuid=e6019787-b8c5-482c-ae58-8eb173c98491"]},{"id":"ITEM-2","itemData":{"DOI":"10.1080/02602931003632340","ISSN":"0260-2938","author":[{"dropping-particle":"","family":"Tang","given":"Jinlan","non-dropping-particle":"","parse-names":false,"suffix":""},{"dropping-particle":"","family":"Harrison","given":"Colin","non-dropping-particle":"","parse-names":false,"suffix":""}],"container-title":"Assessment &amp; Evaluation in Higher Education","id":"ITEM-2","issue":"5","issued":{"date-parts":[["2011","8","1"]]},"note":"doi: 10.1080/02602931003632340","page":"583-604","publisher":"SRHE Website","title":"Investigating university tutor perceptions of assessment feedback: three types of tutor beliefs","type":"article-journal","volume":"36"},"uris":["http://www.mendeley.com/documents/?uuid=4fcb5ed4-2fdb-4b27-9c89-e5332117e18a"]}],"mendeley":{"formattedCitation":"(Penney et al., 2012; Tang &amp; Harrison, 2011)","plainTextFormattedCitation":"(Penney et al., 2012; Tang &amp; Harrison, 2011)","previouslyFormattedCitation":"(Penney et al., 2012; Tang &amp; Harrison, 2011)"},"properties":{"noteIndex":0},"schema":"https://github.com/citation-style-language/schema/raw/master/csl-citation.json"}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(Penney et al., 2012; Tang &amp; Harrison, 2011).</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In addition, this study also complements the findings of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2005)","manualFormatting":"Taras (2005)","plainTextFormattedCitation":"(Taras, 2005)","previouslyFormattedCitation":"(Taras, 2005)"},"properties":{"noteIndex":0},"schema":"https://github.com/citation-style-language/schema/raw/master/csl-citation.json"}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 xml:space="preserve">Taras (2005), </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which show the effectiveness of </w:t>
      </w:r>
      <w:r w:rsidRPr="00E92B3E">
        <w:rPr>
          <w:rFonts w:ascii="Times New Roman" w:hAnsi="Times New Roman" w:cs="Times New Roman"/>
          <w:i/>
          <w:iCs/>
          <w:sz w:val="24"/>
          <w:szCs w:val="24"/>
        </w:rPr>
        <w:t>self-assessment</w:t>
      </w:r>
      <w:r w:rsidRPr="00E92B3E">
        <w:rPr>
          <w:rFonts w:ascii="Times New Roman" w:hAnsi="Times New Roman" w:cs="Times New Roman"/>
          <w:sz w:val="24"/>
          <w:szCs w:val="24"/>
        </w:rPr>
        <w:t xml:space="preserve"> in learning grammar. This research adds a new dimension through a combination of reflection rubrics and micro-assessments that encourage students' linguistic awareness and allow teachers to monitor achievement with analytics-based data </w:t>
      </w:r>
      <w:r>
        <w:rPr>
          <w:rFonts w:ascii="Times New Roman" w:hAnsi="Times New Roman" w:cs="Times New Roman"/>
          <w:sz w:val="24"/>
          <w:szCs w:val="24"/>
        </w:rPr>
        <w:lastRenderedPageBreak/>
        <w:fldChar w:fldCharType="begin" w:fldLock="1"/>
      </w:r>
      <w:r>
        <w:rPr>
          <w:rFonts w:ascii="Times New Roman" w:hAnsi="Times New Roman" w:cs="Times New Roman"/>
          <w:sz w:val="24"/>
          <w:szCs w:val="24"/>
        </w:rPr>
        <w:instrText>ADDIN CSL_CITATION {"citationItems":[{"id":"ITEM-1","itemData":{"ISSN":"0307-5079","author":[{"dropping-particle":"","family":"Knight","given":"Peter T","non-dropping-particle":"","parse-names":false,"suffix":""}],"container-title":"Studies in higher Education","id":"ITEM-1","issue":"3","issued":{"date-parts":[["2002"]]},"page":"275-286","publisher":"Taylor &amp; Francis","title":"Summative assessment in higher education: practices in disarray","type":"article-journal","volume":"27"},"uris":["http://www.mendeley.com/documents/?uuid=7f0566e0-d8a8-4ab1-a312-20cad87cb88f"]},{"id":"ITEM-2","itemData":{"ISBN":"1416610480","author":[{"dropping-particle":"","family":"Brookhart","given":"Susan M","non-dropping-particle":"","parse-names":false,"suffix":""}],"id":"ITEM-2","issued":{"date-parts":[["2010"]]},"publisher":"ASCD","title":"How to assess higher-order thinking skills in your classroom","type":"book"},"uris":["http://www.mendeley.com/documents/?uuid=262de3ef-2124-40d3-bb45-a0d2c6eebabb"]}],"mendeley":{"formattedCitation":"(Brookhart, 2010; Knight, 2002)","plainTextFormattedCitation":"(Brookhart, 2010; Knight, 2002)","previouslyFormattedCitation":"(Brookhart, 2010; Knight, 2002)"},"properties":{"noteIndex":0},"schema":"https://github.com/citation-style-language/schema/raw/master/csl-citation.json"}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(Brookhart, 2010; Knight, 2002).</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Thus, this study enriches discussions about technology-based formative assessments and more contextual grammar learning strategies.</w:t>
      </w:r>
    </w:p>
    <w:p w14:paraId="79F567C8"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research significantly contributes to developing a more inclusive and adaptive grammar learning strategy in the digital era. By combining various formative assessment approaches and technology, the study offers a framework that can be applied 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w:t>
      </w:r>
      <w:r w:rsidRPr="00E92B3E">
        <w:rPr>
          <w:rFonts w:ascii="Times New Roman" w:hAnsi="Times New Roman" w:cs="Times New Roman"/>
          <w:i/>
          <w:iCs/>
          <w:sz w:val="24"/>
          <w:szCs w:val="24"/>
        </w:rPr>
        <w:t>learning analytics</w:t>
      </w:r>
      <w:r w:rsidRPr="00E92B3E">
        <w:rPr>
          <w:rFonts w:ascii="Times New Roman" w:hAnsi="Times New Roman" w:cs="Times New Roman"/>
          <w:sz w:val="24"/>
          <w:szCs w:val="24"/>
        </w:rPr>
        <w:t>,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student-centered learning.</w:t>
      </w:r>
    </w:p>
    <w:p w14:paraId="569B4F7A" w14:textId="77777777" w:rsidR="00D55043" w:rsidRPr="00CF5356" w:rsidRDefault="00D55043" w:rsidP="00E735F2">
      <w:pPr>
        <w:pStyle w:val="NoSpacing"/>
        <w:rPr>
          <w:rFonts w:ascii="Times New Roman" w:hAnsi="Times New Roman" w:cs="Times New Roman"/>
          <w:b/>
          <w:bCs/>
          <w:sz w:val="24"/>
          <w:szCs w:val="24"/>
        </w:rPr>
      </w:pPr>
    </w:p>
    <w:p w14:paraId="1F44E3D9" w14:textId="77777777" w:rsidR="00E735F2" w:rsidRPr="002A056C" w:rsidRDefault="00000000" w:rsidP="00E735F2">
      <w:pPr>
        <w:pStyle w:val="NoSpacing"/>
        <w:rPr>
          <w:rFonts w:ascii="Times New Roman" w:hAnsi="Times New Roman" w:cs="Times New Roman"/>
          <w:b/>
          <w:bCs/>
          <w:sz w:val="24"/>
          <w:szCs w:val="24"/>
        </w:rPr>
      </w:pPr>
      <w:r w:rsidRPr="002A056C">
        <w:rPr>
          <w:rFonts w:ascii="Times New Roman" w:hAnsi="Times New Roman" w:cs="Times New Roman"/>
          <w:b/>
          <w:bCs/>
          <w:sz w:val="24"/>
          <w:szCs w:val="24"/>
        </w:rPr>
        <w:t>CONCLUSION</w:t>
      </w:r>
    </w:p>
    <w:p w14:paraId="30E5BE38" w14:textId="77777777" w:rsidR="00CF5356" w:rsidRPr="00CF5356" w:rsidRDefault="00000000" w:rsidP="00846218">
      <w:pPr>
        <w:pStyle w:val="NoSpacing"/>
        <w:jc w:val="both"/>
        <w:rPr>
          <w:rFonts w:ascii="Times New Roman" w:hAnsi="Times New Roman" w:cs="Times New Roman"/>
          <w:sz w:val="24"/>
          <w:szCs w:val="24"/>
        </w:rPr>
      </w:pPr>
      <w:r w:rsidRPr="00CF5356">
        <w:rPr>
          <w:rFonts w:ascii="Times New Roman" w:hAnsi="Times New Roman" w:cs="Times New Roman"/>
          <w:sz w:val="24"/>
          <w:szCs w:val="24"/>
        </w:rPr>
        <w:t>This study reveals that implementing formative grammar assessment in a blended learning environment has challenges and opportunities. Challenges such as limited direct feedback, technological capability gaps, and lack of personal interaction affect the effectiveness of grammar learning. However, using interactive platforms (Google Forms, Kahoot, Quizizz), reflective rubrics, online discussion forums, and micro-assessment approaches has increased student linguistic engagement, comprehension, and awareness.</w:t>
      </w:r>
    </w:p>
    <w:p w14:paraId="78BF41A2" w14:textId="77777777" w:rsidR="00CF5356" w:rsidRPr="00CF5356" w:rsidRDefault="00000000" w:rsidP="00846218">
      <w:pPr>
        <w:pStyle w:val="NoSpacing"/>
        <w:jc w:val="both"/>
        <w:rPr>
          <w:rFonts w:ascii="Times New Roman" w:hAnsi="Times New Roman" w:cs="Times New Roman"/>
          <w:sz w:val="24"/>
          <w:szCs w:val="24"/>
        </w:rPr>
      </w:pPr>
      <w:r w:rsidRPr="00CF5356">
        <w:rPr>
          <w:rFonts w:ascii="Times New Roman" w:hAnsi="Times New Roman" w:cs="Times New Roman"/>
          <w:sz w:val="24"/>
          <w:szCs w:val="24"/>
        </w:rPr>
        <w:t>The importance of adaptive and technology-based approaches in formative assessment is a key finding. Teachers need to integrate various digital media with pedagogical strategies that encourage active participation, quick feedback, and independent reflection. This is especially relevant in grammar learning that demands constant practice and repetitive correction. Technology is a tool and a catalyst to create a more inclusive, responsive, and meaningful assessment process. This research has its strengths in its contextual, field practice-based design and highlights various innovative, easily adaptable approaches. However, the limitations of this study lie in the limited scope of the sample in one vocational institution and the absence of in-depth quantitative measurements regarding the long-term impact on students' grammar achievement. Further studies are needed to explore the effectiveness of these strategies in broader contexts and more diverse populations</w:t>
      </w:r>
      <w:r w:rsidRPr="00E92B3E">
        <w:rPr>
          <w:rFonts w:ascii="Times New Roman" w:hAnsi="Times New Roman" w:cs="Times New Roman"/>
          <w:sz w:val="24"/>
          <w:szCs w:val="24"/>
        </w:rPr>
        <w:t>.</w:t>
      </w:r>
    </w:p>
    <w:p w14:paraId="5C45D524" w14:textId="77777777" w:rsidR="00E92B3E" w:rsidRPr="00CF5356" w:rsidRDefault="00E92B3E" w:rsidP="00E735F2">
      <w:pPr>
        <w:pStyle w:val="NoSpacing"/>
        <w:rPr>
          <w:rFonts w:ascii="Times New Roman" w:hAnsi="Times New Roman" w:cs="Times New Roman"/>
          <w:b/>
          <w:bCs/>
          <w:sz w:val="24"/>
          <w:szCs w:val="24"/>
        </w:rPr>
      </w:pPr>
    </w:p>
    <w:p w14:paraId="7E0EB87D"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REFERENCES</w:t>
      </w:r>
    </w:p>
    <w:p w14:paraId="15C8A1A1" w14:textId="77777777" w:rsidR="00C710B0" w:rsidRPr="0003008B"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lang w:val="nb-NO"/>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C710B0">
        <w:rPr>
          <w:rFonts w:ascii="Times New Roman" w:hAnsi="Times New Roman" w:cs="Times New Roman"/>
          <w:noProof/>
          <w:kern w:val="0"/>
          <w:sz w:val="24"/>
        </w:rPr>
        <w:t xml:space="preserve">Bibi, S., &amp; Jati, H. (2015). </w:t>
      </w:r>
      <w:r w:rsidRPr="0003008B">
        <w:rPr>
          <w:rFonts w:ascii="Times New Roman" w:hAnsi="Times New Roman" w:cs="Times New Roman"/>
          <w:noProof/>
          <w:kern w:val="0"/>
          <w:sz w:val="24"/>
          <w:lang w:val="nb-NO"/>
        </w:rPr>
        <w:t xml:space="preserve">Efektivitas model blended learning terhadap motivasi dan tingkat pemahaman mahasiswa mata kuliah algoritma dan pemrograman. </w:t>
      </w:r>
      <w:r w:rsidRPr="0003008B">
        <w:rPr>
          <w:rFonts w:ascii="Times New Roman" w:hAnsi="Times New Roman" w:cs="Times New Roman"/>
          <w:i/>
          <w:iCs/>
          <w:noProof/>
          <w:kern w:val="0"/>
          <w:sz w:val="24"/>
          <w:lang w:val="nb-NO"/>
        </w:rPr>
        <w:t>Jurnal Pendidikan Vokasi</w:t>
      </w:r>
      <w:r w:rsidRPr="0003008B">
        <w:rPr>
          <w:rFonts w:ascii="Times New Roman" w:hAnsi="Times New Roman" w:cs="Times New Roman"/>
          <w:noProof/>
          <w:kern w:val="0"/>
          <w:sz w:val="24"/>
          <w:lang w:val="nb-NO"/>
        </w:rPr>
        <w:t xml:space="preserve">, </w:t>
      </w:r>
      <w:r w:rsidRPr="0003008B">
        <w:rPr>
          <w:rFonts w:ascii="Times New Roman" w:hAnsi="Times New Roman" w:cs="Times New Roman"/>
          <w:i/>
          <w:iCs/>
          <w:noProof/>
          <w:kern w:val="0"/>
          <w:sz w:val="24"/>
          <w:lang w:val="nb-NO"/>
        </w:rPr>
        <w:t>5</w:t>
      </w:r>
      <w:r w:rsidRPr="0003008B">
        <w:rPr>
          <w:rFonts w:ascii="Times New Roman" w:hAnsi="Times New Roman" w:cs="Times New Roman"/>
          <w:noProof/>
          <w:kern w:val="0"/>
          <w:sz w:val="24"/>
          <w:lang w:val="nb-NO"/>
        </w:rPr>
        <w:t>(1), 74–87. https://doi.org/10.21831/jpv.v5i1.6074</w:t>
      </w:r>
    </w:p>
    <w:p w14:paraId="4CED47A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03008B">
        <w:rPr>
          <w:rFonts w:ascii="Times New Roman" w:hAnsi="Times New Roman" w:cs="Times New Roman"/>
          <w:noProof/>
          <w:kern w:val="0"/>
          <w:sz w:val="24"/>
          <w:lang w:val="nb-NO"/>
        </w:rPr>
        <w:t xml:space="preserve">Brookhart, S. M. (2010). </w:t>
      </w:r>
      <w:r w:rsidRPr="00C710B0">
        <w:rPr>
          <w:rFonts w:ascii="Times New Roman" w:hAnsi="Times New Roman" w:cs="Times New Roman"/>
          <w:i/>
          <w:iCs/>
          <w:noProof/>
          <w:kern w:val="0"/>
          <w:sz w:val="24"/>
        </w:rPr>
        <w:t>How to assess higher-order thinking skills in your classroom</w:t>
      </w:r>
      <w:r w:rsidRPr="00C710B0">
        <w:rPr>
          <w:rFonts w:ascii="Times New Roman" w:hAnsi="Times New Roman" w:cs="Times New Roman"/>
          <w:noProof/>
          <w:kern w:val="0"/>
          <w:sz w:val="24"/>
        </w:rPr>
        <w:t>. ASCD.</w:t>
      </w:r>
    </w:p>
    <w:p w14:paraId="45E3757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Fetrianto, F. (2017). Penerapan Formative Summative Evaluation Model Dalam Penelitian Tindakan. </w:t>
      </w:r>
      <w:r w:rsidRPr="00C710B0">
        <w:rPr>
          <w:rFonts w:ascii="Times New Roman" w:hAnsi="Times New Roman" w:cs="Times New Roman"/>
          <w:i/>
          <w:iCs/>
          <w:noProof/>
          <w:kern w:val="0"/>
          <w:sz w:val="24"/>
        </w:rPr>
        <w:t>Seminar Nasional Pendidikan Olahraga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w:t>
      </w:r>
      <w:r w:rsidRPr="00C710B0">
        <w:rPr>
          <w:rFonts w:ascii="Times New Roman" w:hAnsi="Times New Roman" w:cs="Times New Roman"/>
          <w:noProof/>
          <w:kern w:val="0"/>
          <w:sz w:val="24"/>
        </w:rPr>
        <w:t>(1), 408–421.</w:t>
      </w:r>
    </w:p>
    <w:p w14:paraId="421D2F5E"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Fitzpatrick, J. (2012). Planning guide for creating new models for student success online and blended learning. </w:t>
      </w:r>
      <w:r w:rsidR="00436927">
        <w:rPr>
          <w:rFonts w:ascii="Times New Roman" w:hAnsi="Times New Roman" w:cs="Times New Roman"/>
          <w:i/>
          <w:iCs/>
          <w:noProof/>
          <w:kern w:val="0"/>
          <w:sz w:val="24"/>
        </w:rPr>
        <w:t>Michigan Virtual</w:t>
      </w:r>
      <w:r w:rsidRPr="00C710B0">
        <w:rPr>
          <w:rFonts w:ascii="Times New Roman" w:hAnsi="Times New Roman" w:cs="Times New Roman"/>
          <w:i/>
          <w:iCs/>
          <w:noProof/>
          <w:kern w:val="0"/>
          <w:sz w:val="24"/>
        </w:rPr>
        <w:t>. Org. Last Modified</w:t>
      </w:r>
      <w:r w:rsidRPr="00C710B0">
        <w:rPr>
          <w:rFonts w:ascii="Times New Roman" w:hAnsi="Times New Roman" w:cs="Times New Roman"/>
          <w:noProof/>
          <w:kern w:val="0"/>
          <w:sz w:val="24"/>
        </w:rPr>
        <w:t>.</w:t>
      </w:r>
    </w:p>
    <w:p w14:paraId="74AEEF4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Fleming, S., &amp; Hiple, D. (2004). Distance education to distributed learning: Multiple formats and technologies in language instruction. </w:t>
      </w:r>
      <w:r w:rsidRPr="00C710B0">
        <w:rPr>
          <w:rFonts w:ascii="Times New Roman" w:hAnsi="Times New Roman" w:cs="Times New Roman"/>
          <w:i/>
          <w:iCs/>
          <w:noProof/>
          <w:kern w:val="0"/>
          <w:sz w:val="24"/>
        </w:rPr>
        <w:t>CALICO Journal</w:t>
      </w:r>
      <w:r w:rsidRPr="00C710B0">
        <w:rPr>
          <w:rFonts w:ascii="Times New Roman" w:hAnsi="Times New Roman" w:cs="Times New Roman"/>
          <w:noProof/>
          <w:kern w:val="0"/>
          <w:sz w:val="24"/>
        </w:rPr>
        <w:t>, 63–82. https://www.jstor.org/stable/24149444</w:t>
      </w:r>
    </w:p>
    <w:p w14:paraId="761E779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lastRenderedPageBreak/>
        <w:t xml:space="preserve">Gerngross, G., Puchta, H., &amp; Thornbury, S. (2007). Teaching Grammar Creatively. In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(Vol. 62, Issue 4, pp. 424–427). https://doi.org/10.1093/elt/ccn046</w:t>
      </w:r>
    </w:p>
    <w:p w14:paraId="09DEE55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Habibah, F. A. F. (2019). The Effects Of Teaching Media And Grammar Mastery </w:t>
      </w:r>
      <w:r w:rsidR="00436927">
        <w:rPr>
          <w:rFonts w:ascii="Times New Roman" w:hAnsi="Times New Roman" w:cs="Times New Roman"/>
          <w:noProof/>
          <w:kern w:val="0"/>
          <w:sz w:val="24"/>
        </w:rPr>
        <w:t>on Students ' Speaking Skills</w:t>
      </w:r>
      <w:r w:rsidRPr="00C710B0">
        <w:rPr>
          <w:rFonts w:ascii="Times New Roman" w:hAnsi="Times New Roman" w:cs="Times New Roman"/>
          <w:noProof/>
          <w:kern w:val="0"/>
          <w:sz w:val="24"/>
        </w:rPr>
        <w:t xml:space="preserve"> </w:t>
      </w:r>
      <w:r>
        <w:rPr>
          <w:rFonts w:ascii="Times New Roman" w:hAnsi="Times New Roman" w:cs="Times New Roman"/>
          <w:noProof/>
          <w:kern w:val="0"/>
          <w:sz w:val="24"/>
        </w:rPr>
        <w:t>a</w:t>
      </w:r>
      <w:r w:rsidRPr="00C710B0">
        <w:rPr>
          <w:rFonts w:ascii="Times New Roman" w:hAnsi="Times New Roman" w:cs="Times New Roman"/>
          <w:noProof/>
          <w:kern w:val="0"/>
          <w:sz w:val="24"/>
        </w:rPr>
        <w:t xml:space="preserve">t State Junior High Schools </w:t>
      </w:r>
      <w:r>
        <w:rPr>
          <w:rFonts w:ascii="Times New Roman" w:hAnsi="Times New Roman" w:cs="Times New Roman"/>
          <w:noProof/>
          <w:kern w:val="0"/>
          <w:sz w:val="24"/>
        </w:rPr>
        <w:t>i</w:t>
      </w:r>
      <w:r w:rsidRPr="00C710B0">
        <w:rPr>
          <w:rFonts w:ascii="Times New Roman" w:hAnsi="Times New Roman" w:cs="Times New Roman"/>
          <w:noProof/>
          <w:kern w:val="0"/>
          <w:sz w:val="24"/>
        </w:rPr>
        <w:t xml:space="preserve">n Tangerang Banten. </w:t>
      </w:r>
      <w:r w:rsidRPr="00C710B0">
        <w:rPr>
          <w:rFonts w:ascii="Times New Roman" w:hAnsi="Times New Roman" w:cs="Times New Roman"/>
          <w:i/>
          <w:iCs/>
          <w:noProof/>
          <w:kern w:val="0"/>
          <w:sz w:val="24"/>
        </w:rPr>
        <w:t>Pujangga: Jurnal Bahasa Dan Sastra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4</w:t>
      </w:r>
      <w:r w:rsidRPr="00C710B0">
        <w:rPr>
          <w:rFonts w:ascii="Times New Roman" w:hAnsi="Times New Roman" w:cs="Times New Roman"/>
          <w:noProof/>
          <w:kern w:val="0"/>
          <w:sz w:val="24"/>
        </w:rPr>
        <w:t>(2), 95–111. https://doi.org/10.47313/pujangga.v4i2.704</w:t>
      </w:r>
    </w:p>
    <w:p w14:paraId="47116D2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Hajati, A. J., Valipour, V., Branch, T., &amp; Azad, I. (2018). </w:t>
      </w:r>
      <w:r w:rsidRPr="00C710B0">
        <w:rPr>
          <w:rFonts w:ascii="Times New Roman" w:hAnsi="Times New Roman" w:cs="Times New Roman"/>
          <w:i/>
          <w:iCs/>
          <w:noProof/>
          <w:kern w:val="0"/>
          <w:sz w:val="24"/>
        </w:rPr>
        <w:t>Archive of SID</w:t>
      </w:r>
      <w:r w:rsidR="00436927">
        <w:rPr>
          <w:rFonts w:ascii="Times New Roman" w:hAnsi="Times New Roman" w:cs="Times New Roman"/>
          <w:i/>
          <w:iCs/>
          <w:noProof/>
          <w:kern w:val="0"/>
          <w:sz w:val="24"/>
        </w:rPr>
        <w:t>:</w:t>
      </w:r>
      <w:r w:rsidRPr="00C710B0">
        <w:rPr>
          <w:rFonts w:ascii="Times New Roman" w:hAnsi="Times New Roman" w:cs="Times New Roman"/>
          <w:i/>
          <w:iCs/>
          <w:noProof/>
          <w:kern w:val="0"/>
          <w:sz w:val="24"/>
        </w:rPr>
        <w:t xml:space="preserve"> The Effects of Flipped Classroom Strategy on Grammar Learning of Iranian</w:t>
      </w:r>
      <w:r w:rsidRPr="00C710B0">
        <w:rPr>
          <w:rFonts w:ascii="Times New Roman" w:hAnsi="Times New Roman" w:cs="Times New Roman"/>
          <w:noProof/>
          <w:kern w:val="0"/>
          <w:sz w:val="24"/>
        </w:rPr>
        <w:t>.</w:t>
      </w:r>
    </w:p>
    <w:p w14:paraId="029591F8"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Heritage, M. (2007). Formative assessment: What do teachers need to know and do? </w:t>
      </w:r>
      <w:r w:rsidRPr="00C710B0">
        <w:rPr>
          <w:rFonts w:ascii="Times New Roman" w:hAnsi="Times New Roman" w:cs="Times New Roman"/>
          <w:i/>
          <w:iCs/>
          <w:noProof/>
          <w:kern w:val="0"/>
          <w:sz w:val="24"/>
        </w:rPr>
        <w:t>Phi Delta Kappan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89</w:t>
      </w:r>
      <w:r w:rsidRPr="00C710B0">
        <w:rPr>
          <w:rFonts w:ascii="Times New Roman" w:hAnsi="Times New Roman" w:cs="Times New Roman"/>
          <w:noProof/>
          <w:kern w:val="0"/>
          <w:sz w:val="24"/>
        </w:rPr>
        <w:t>(2), 140–145.</w:t>
      </w:r>
    </w:p>
    <w:p w14:paraId="3F0D82E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Hidayad, F., Ridayani, R., Purwanto, M. B., &amp; Agustinasari, E. (2024). Transforming Education In The 5.0 Era: A Case Study On The Digital Readiness Of English Lecturers At Polytechnics. </w:t>
      </w:r>
      <w:r w:rsidRPr="00C710B0">
        <w:rPr>
          <w:rFonts w:ascii="Times New Roman" w:hAnsi="Times New Roman" w:cs="Times New Roman"/>
          <w:i/>
          <w:iCs/>
          <w:noProof/>
          <w:kern w:val="0"/>
          <w:sz w:val="24"/>
        </w:rPr>
        <w:t>Language and Education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9</w:t>
      </w:r>
      <w:r w:rsidRPr="00C710B0">
        <w:rPr>
          <w:rFonts w:ascii="Times New Roman" w:hAnsi="Times New Roman" w:cs="Times New Roman"/>
          <w:noProof/>
          <w:kern w:val="0"/>
          <w:sz w:val="24"/>
        </w:rPr>
        <w:t>(2 SE-Articles). https://doi.org/10.52237/lej.v9i2.896</w:t>
      </w:r>
    </w:p>
    <w:p w14:paraId="0464A1E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Hockly, N. (2018).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72</w:t>
      </w:r>
      <w:r w:rsidRPr="00C710B0">
        <w:rPr>
          <w:rFonts w:ascii="Times New Roman" w:hAnsi="Times New Roman" w:cs="Times New Roman"/>
          <w:noProof/>
          <w:kern w:val="0"/>
          <w:sz w:val="24"/>
        </w:rPr>
        <w:t>(1), 97–101. https://doi.org/10.1093/elt/ccx058</w:t>
      </w:r>
    </w:p>
    <w:p w14:paraId="23A409A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Isaacs, T. (2016). </w:t>
      </w:r>
      <w:r w:rsidRPr="00C710B0">
        <w:rPr>
          <w:rFonts w:ascii="Times New Roman" w:hAnsi="Times New Roman" w:cs="Times New Roman"/>
          <w:i/>
          <w:iCs/>
          <w:noProof/>
          <w:kern w:val="0"/>
          <w:sz w:val="24"/>
        </w:rPr>
        <w:t>Assessing speaking</w:t>
      </w:r>
      <w:r w:rsidRPr="00C710B0">
        <w:rPr>
          <w:rFonts w:ascii="Times New Roman" w:hAnsi="Times New Roman" w:cs="Times New Roman"/>
          <w:noProof/>
          <w:kern w:val="0"/>
          <w:sz w:val="24"/>
        </w:rPr>
        <w:t>. Mouton De Gruyter Berlin.</w:t>
      </w:r>
    </w:p>
    <w:p w14:paraId="6713841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Jalinus, N., Verawardina, U., &amp; Krismadinata, P. D. (2020). </w:t>
      </w:r>
      <w:r w:rsidRPr="00C710B0">
        <w:rPr>
          <w:rFonts w:ascii="Times New Roman" w:hAnsi="Times New Roman" w:cs="Times New Roman"/>
          <w:i/>
          <w:iCs/>
          <w:noProof/>
          <w:kern w:val="0"/>
          <w:sz w:val="24"/>
        </w:rPr>
        <w:t>Buku model flipped blended learning</w:t>
      </w:r>
      <w:r w:rsidRPr="00C710B0">
        <w:rPr>
          <w:rFonts w:ascii="Times New Roman" w:hAnsi="Times New Roman" w:cs="Times New Roman"/>
          <w:noProof/>
          <w:kern w:val="0"/>
          <w:sz w:val="24"/>
        </w:rPr>
        <w:t>. Penerbit CV. Sarnu Untung.</w:t>
      </w:r>
    </w:p>
    <w:p w14:paraId="72BE5AB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Khalilova, L., Ravshanov, H., Xudayberdiyev, R., &amp; To’rakulova, G. (2024). </w:t>
      </w:r>
      <w:r w:rsidR="00436927" w:rsidRPr="00C710B0">
        <w:rPr>
          <w:rFonts w:ascii="Times New Roman" w:hAnsi="Times New Roman" w:cs="Times New Roman"/>
          <w:noProof/>
          <w:kern w:val="0"/>
          <w:sz w:val="24"/>
        </w:rPr>
        <w:t xml:space="preserve">Digital Technology Integration </w:t>
      </w:r>
      <w:r w:rsidR="00436927">
        <w:rPr>
          <w:rFonts w:ascii="Times New Roman" w:hAnsi="Times New Roman" w:cs="Times New Roman"/>
          <w:noProof/>
          <w:kern w:val="0"/>
          <w:sz w:val="24"/>
        </w:rPr>
        <w:t>f</w:t>
      </w:r>
      <w:r w:rsidR="00436927" w:rsidRPr="00C710B0">
        <w:rPr>
          <w:rFonts w:ascii="Times New Roman" w:hAnsi="Times New Roman" w:cs="Times New Roman"/>
          <w:noProof/>
          <w:kern w:val="0"/>
          <w:sz w:val="24"/>
        </w:rPr>
        <w:t>or Improving Foreign Language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Евразийский Журнал Технологий и Инноваций</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(1 SE-), 188–191. https://in-academy.uz/index.php/ejti/article/view/25672</w:t>
      </w:r>
    </w:p>
    <w:p w14:paraId="0BA9FBF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Knight, P. T. (2002). Summative assessment in higher education: practices in disarray. </w:t>
      </w:r>
      <w:r w:rsidRPr="00C710B0">
        <w:rPr>
          <w:rFonts w:ascii="Times New Roman" w:hAnsi="Times New Roman" w:cs="Times New Roman"/>
          <w:i/>
          <w:iCs/>
          <w:noProof/>
          <w:kern w:val="0"/>
          <w:sz w:val="24"/>
        </w:rPr>
        <w:t>Studies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27</w:t>
      </w:r>
      <w:r w:rsidRPr="00C710B0">
        <w:rPr>
          <w:rFonts w:ascii="Times New Roman" w:hAnsi="Times New Roman" w:cs="Times New Roman"/>
          <w:noProof/>
          <w:kern w:val="0"/>
          <w:sz w:val="24"/>
        </w:rPr>
        <w:t>(3), 275–286.</w:t>
      </w:r>
    </w:p>
    <w:p w14:paraId="1333E71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Li, K., &amp; Moore, D. R. (2018). Motivating Students in Massive Open Online Courses (MOOCs) Using the Attention, Relevance, Confidence, Satisfaction (ARCS) Model. </w:t>
      </w:r>
      <w:r w:rsidRPr="00C710B0">
        <w:rPr>
          <w:rFonts w:ascii="Times New Roman" w:hAnsi="Times New Roman" w:cs="Times New Roman"/>
          <w:i/>
          <w:iCs/>
          <w:noProof/>
          <w:kern w:val="0"/>
          <w:sz w:val="24"/>
        </w:rPr>
        <w:t>Journal of Formative Design in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102–113. https://doi.org/10.1007/s41686-018-0021-9</w:t>
      </w:r>
    </w:p>
    <w:p w14:paraId="4935CF6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Metcalfe, J. (2017). </w:t>
      </w:r>
      <w:r w:rsidRPr="00C710B0">
        <w:rPr>
          <w:rFonts w:ascii="Times New Roman" w:hAnsi="Times New Roman" w:cs="Times New Roman"/>
          <w:i/>
          <w:iCs/>
          <w:noProof/>
          <w:kern w:val="0"/>
          <w:sz w:val="24"/>
        </w:rPr>
        <w:t>Learning from Errors</w:t>
      </w:r>
      <w:r w:rsidRPr="00C710B0">
        <w:rPr>
          <w:rFonts w:ascii="Times New Roman" w:hAnsi="Times New Roman" w:cs="Times New Roman"/>
          <w:noProof/>
          <w:kern w:val="0"/>
          <w:sz w:val="24"/>
        </w:rPr>
        <w:t>. https://doi.org/10.1146/annurev-psych-010416-044022</w:t>
      </w:r>
    </w:p>
    <w:p w14:paraId="3061642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Penney, D., Jones, A., Newhouse, P., &amp; Campbell, A. (2012). Developing a digital assessment in senior secondary physical education. </w:t>
      </w:r>
      <w:r w:rsidRPr="00C710B0">
        <w:rPr>
          <w:rFonts w:ascii="Times New Roman" w:hAnsi="Times New Roman" w:cs="Times New Roman"/>
          <w:i/>
          <w:iCs/>
          <w:noProof/>
          <w:kern w:val="0"/>
          <w:sz w:val="24"/>
        </w:rPr>
        <w:t>Physical Education and Sport Pedagogy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17</w:t>
      </w:r>
      <w:r w:rsidRPr="00C710B0">
        <w:rPr>
          <w:rFonts w:ascii="Times New Roman" w:hAnsi="Times New Roman" w:cs="Times New Roman"/>
          <w:noProof/>
          <w:kern w:val="0"/>
          <w:sz w:val="24"/>
        </w:rPr>
        <w:t>(4), 383–410.</w:t>
      </w:r>
    </w:p>
    <w:p w14:paraId="234CE51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Purwanto, M. B., &amp; Umar, U. (2024). Innovations and Hurdles in Digital English Learning: A Hospitality Education Perspective. </w:t>
      </w:r>
      <w:r w:rsidRPr="00C710B0">
        <w:rPr>
          <w:rFonts w:ascii="Times New Roman" w:hAnsi="Times New Roman" w:cs="Times New Roman"/>
          <w:i/>
          <w:iCs/>
          <w:noProof/>
          <w:kern w:val="0"/>
          <w:sz w:val="24"/>
        </w:rPr>
        <w:t>Jolly Journal of English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SE-Articles), 106–121. https://ejournal.staihwduri.ac.id/index.php/jjee/article/view/92</w:t>
      </w:r>
    </w:p>
    <w:p w14:paraId="57FCAB6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Ramalingam, S., &amp; Yunus, M. (2022). Blended Learning Strategies for Sustainable English as a Second Language Education : A Systematic Review. </w:t>
      </w:r>
      <w:r w:rsidRPr="00C710B0">
        <w:rPr>
          <w:rFonts w:ascii="Times New Roman" w:hAnsi="Times New Roman" w:cs="Times New Roman"/>
          <w:i/>
          <w:iCs/>
          <w:noProof/>
          <w:kern w:val="0"/>
          <w:sz w:val="24"/>
        </w:rPr>
        <w:t>Sustainability Review</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14</w:t>
      </w:r>
      <w:r w:rsidRPr="00C710B0">
        <w:rPr>
          <w:rFonts w:ascii="Times New Roman" w:hAnsi="Times New Roman" w:cs="Times New Roman"/>
          <w:noProof/>
          <w:kern w:val="0"/>
          <w:sz w:val="24"/>
        </w:rPr>
        <w:t>(1), 1–17. https://doi.org/https://doi.org/ 10.3390/su14138051</w:t>
      </w:r>
    </w:p>
    <w:p w14:paraId="134822F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Sharma, P. (2010).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64</w:t>
      </w:r>
      <w:r w:rsidRPr="00C710B0">
        <w:rPr>
          <w:rFonts w:ascii="Times New Roman" w:hAnsi="Times New Roman" w:cs="Times New Roman"/>
          <w:noProof/>
          <w:kern w:val="0"/>
          <w:sz w:val="24"/>
        </w:rPr>
        <w:t>(4), 456–458.</w:t>
      </w:r>
    </w:p>
    <w:p w14:paraId="5171954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Syvyi, M. J., &amp; Mazbayev, O. B. (2022). Distance learning is an innovative technology of the school. </w:t>
      </w:r>
      <w:r w:rsidRPr="00C710B0">
        <w:rPr>
          <w:rFonts w:ascii="Times New Roman" w:hAnsi="Times New Roman" w:cs="Times New Roman"/>
          <w:i/>
          <w:iCs/>
          <w:noProof/>
          <w:kern w:val="0"/>
          <w:sz w:val="24"/>
        </w:rPr>
        <w:t>Cornell University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23</w:t>
      </w:r>
      <w:r w:rsidRPr="00C710B0">
        <w:rPr>
          <w:rFonts w:ascii="Times New Roman" w:hAnsi="Times New Roman" w:cs="Times New Roman"/>
          <w:noProof/>
          <w:kern w:val="0"/>
          <w:sz w:val="24"/>
        </w:rPr>
        <w:t>(3), 369–382.</w:t>
      </w:r>
    </w:p>
    <w:p w14:paraId="0D7885D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Tang, J., &amp; Harrison, C. (2011). Investigating university tutor perceptions of assessment feedback: three types of tutor beliefs. </w:t>
      </w:r>
      <w:r w:rsidRPr="00C710B0">
        <w:rPr>
          <w:rFonts w:ascii="Times New Roman" w:hAnsi="Times New Roman" w:cs="Times New Roman"/>
          <w:i/>
          <w:iCs/>
          <w:noProof/>
          <w:kern w:val="0"/>
          <w:sz w:val="24"/>
        </w:rPr>
        <w:t>Assessment &amp; Evaluation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36</w:t>
      </w:r>
      <w:r w:rsidRPr="00C710B0">
        <w:rPr>
          <w:rFonts w:ascii="Times New Roman" w:hAnsi="Times New Roman" w:cs="Times New Roman"/>
          <w:noProof/>
          <w:kern w:val="0"/>
          <w:sz w:val="24"/>
        </w:rPr>
        <w:t>(5), 583–604. https://doi.org/10.1080/02602931003632340</w:t>
      </w:r>
    </w:p>
    <w:p w14:paraId="63B3095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Taras, M. (2005). Assessment–summative and formative–some theoretical reflections. </w:t>
      </w:r>
      <w:r w:rsidRPr="00C710B0">
        <w:rPr>
          <w:rFonts w:ascii="Times New Roman" w:hAnsi="Times New Roman" w:cs="Times New Roman"/>
          <w:i/>
          <w:iCs/>
          <w:noProof/>
          <w:kern w:val="0"/>
          <w:sz w:val="24"/>
        </w:rPr>
        <w:lastRenderedPageBreak/>
        <w:t>British Journal of Educational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53</w:t>
      </w:r>
      <w:r w:rsidRPr="00C710B0">
        <w:rPr>
          <w:rFonts w:ascii="Times New Roman" w:hAnsi="Times New Roman" w:cs="Times New Roman"/>
          <w:noProof/>
          <w:kern w:val="0"/>
          <w:sz w:val="24"/>
        </w:rPr>
        <w:t>(4), 466–478.</w:t>
      </w:r>
    </w:p>
    <w:p w14:paraId="6679CA4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Valiathan, P. (2002). Blended learning models. </w:t>
      </w:r>
      <w:r w:rsidRPr="00C710B0">
        <w:rPr>
          <w:rFonts w:ascii="Times New Roman" w:hAnsi="Times New Roman" w:cs="Times New Roman"/>
          <w:i/>
          <w:iCs/>
          <w:noProof/>
          <w:kern w:val="0"/>
          <w:sz w:val="24"/>
        </w:rPr>
        <w:t>Learning Circuits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w:t>
      </w:r>
      <w:r w:rsidRPr="00C710B0">
        <w:rPr>
          <w:rFonts w:ascii="Times New Roman" w:hAnsi="Times New Roman" w:cs="Times New Roman"/>
          <w:noProof/>
          <w:kern w:val="0"/>
          <w:sz w:val="24"/>
        </w:rPr>
        <w:t>(8), 50–59.</w:t>
      </w:r>
    </w:p>
    <w:p w14:paraId="695131A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Wiliam, D., &amp; Leahy, S. (2007). A theoretical foundation for formative assessment. </w:t>
      </w:r>
      <w:r w:rsidRPr="00C710B0">
        <w:rPr>
          <w:rFonts w:ascii="Times New Roman" w:hAnsi="Times New Roman" w:cs="Times New Roman"/>
          <w:i/>
          <w:iCs/>
          <w:noProof/>
          <w:kern w:val="0"/>
          <w:sz w:val="24"/>
        </w:rPr>
        <w:t>Formative Classroom Assessment: Theory into Practice</w:t>
      </w:r>
      <w:r w:rsidRPr="00C710B0">
        <w:rPr>
          <w:rFonts w:ascii="Times New Roman" w:hAnsi="Times New Roman" w:cs="Times New Roman"/>
          <w:noProof/>
          <w:kern w:val="0"/>
          <w:sz w:val="24"/>
        </w:rPr>
        <w:t>, 29–42.</w:t>
      </w:r>
    </w:p>
    <w:p w14:paraId="6AEA87D1"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Wilson, C. (2019). 6 Ways Teachers Are Using Blended Learning. </w:t>
      </w:r>
      <w:r w:rsidRPr="00C710B0">
        <w:rPr>
          <w:rFonts w:ascii="Times New Roman" w:hAnsi="Times New Roman" w:cs="Times New Roman"/>
          <w:i/>
          <w:iCs/>
          <w:noProof/>
          <w:kern w:val="0"/>
          <w:sz w:val="24"/>
        </w:rPr>
        <w:t>Teachthought. Com. Last Modified</w:t>
      </w:r>
      <w:r w:rsidRPr="00C710B0">
        <w:rPr>
          <w:rFonts w:ascii="Times New Roman" w:hAnsi="Times New Roman" w:cs="Times New Roman"/>
          <w:noProof/>
          <w:kern w:val="0"/>
          <w:sz w:val="24"/>
        </w:rPr>
        <w:t>.</w:t>
      </w:r>
    </w:p>
    <w:p w14:paraId="426946F3"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Wörtwein, T., Morency, L. P., Chollet, M., Stiefelhagen, R., Schauerte, B., &amp; Scherer, S. (2015). Multimodal public speaking performance assessment. </w:t>
      </w:r>
      <w:r w:rsidRPr="00C710B0">
        <w:rPr>
          <w:rFonts w:ascii="Times New Roman" w:hAnsi="Times New Roman" w:cs="Times New Roman"/>
          <w:i/>
          <w:iCs/>
          <w:noProof/>
          <w:kern w:val="0"/>
          <w:sz w:val="24"/>
        </w:rPr>
        <w:t>ICMI 2015 - Proceedings of the 2015 ACM International Conference on Multimodal Interaction</w:t>
      </w:r>
      <w:r w:rsidRPr="00C710B0">
        <w:rPr>
          <w:rFonts w:ascii="Times New Roman" w:hAnsi="Times New Roman" w:cs="Times New Roman"/>
          <w:noProof/>
          <w:kern w:val="0"/>
          <w:sz w:val="24"/>
        </w:rPr>
        <w:t>, 43–50. https://doi.org/10.1145/2818346.2820762</w:t>
      </w:r>
    </w:p>
    <w:p w14:paraId="5BD3B30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C710B0">
        <w:rPr>
          <w:rFonts w:ascii="Times New Roman" w:hAnsi="Times New Roman" w:cs="Times New Roman"/>
          <w:noProof/>
          <w:kern w:val="0"/>
          <w:sz w:val="24"/>
        </w:rPr>
        <w:t xml:space="preserve">Zhou, Z. (2017). The Investigation of the English Grammar Learning Strategy of High School Students in China. </w:t>
      </w:r>
      <w:r w:rsidRPr="00C710B0">
        <w:rPr>
          <w:rFonts w:ascii="Times New Roman" w:hAnsi="Times New Roman" w:cs="Times New Roman"/>
          <w:i/>
          <w:iCs/>
          <w:noProof/>
          <w:kern w:val="0"/>
          <w:sz w:val="24"/>
        </w:rPr>
        <w:t>Theory and Practice in Language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w:t>
      </w:r>
      <w:r w:rsidRPr="00C710B0">
        <w:rPr>
          <w:rFonts w:ascii="Times New Roman" w:hAnsi="Times New Roman" w:cs="Times New Roman"/>
          <w:noProof/>
          <w:kern w:val="0"/>
          <w:sz w:val="24"/>
        </w:rPr>
        <w:t>(12), 1243. https://doi.org/10.17507/tpls.0712.11</w:t>
      </w:r>
    </w:p>
    <w:p w14:paraId="63877904" w14:textId="77777777" w:rsidR="00C710B0" w:rsidRPr="00E735F2" w:rsidRDefault="00000000" w:rsidP="00C710B0">
      <w:pPr>
        <w:pStyle w:val="NoSpacing"/>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5F3A831D" w14:textId="77777777" w:rsidR="00E735F2" w:rsidRPr="00E735F2" w:rsidRDefault="00E735F2" w:rsidP="00E735F2">
      <w:pPr>
        <w:pStyle w:val="NoSpacing"/>
        <w:rPr>
          <w:rFonts w:ascii="Times New Roman" w:hAnsi="Times New Roman" w:cs="Times New Roman"/>
        </w:rPr>
      </w:pPr>
    </w:p>
    <w:p w14:paraId="62C4E89E" w14:textId="77777777" w:rsidR="00E735F2" w:rsidRPr="00E735F2" w:rsidRDefault="00E735F2" w:rsidP="00E735F2">
      <w:pPr>
        <w:rPr>
          <w:rFonts w:ascii="Times New Roman" w:hAnsi="Times New Roman" w:cs="Times New Roman"/>
          <w:b/>
          <w:bCs/>
          <w:sz w:val="28"/>
          <w:szCs w:val="28"/>
        </w:rPr>
      </w:pPr>
    </w:p>
    <w:sectPr w:rsidR="00E735F2" w:rsidRPr="00E735F2" w:rsidSect="00D05BE6">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12C96"/>
    <w:multiLevelType w:val="hybridMultilevel"/>
    <w:tmpl w:val="69C2BB06"/>
    <w:lvl w:ilvl="0" w:tplc="E09A1DEE">
      <w:start w:val="1"/>
      <w:numFmt w:val="decimal"/>
      <w:lvlText w:val="%1)"/>
      <w:lvlJc w:val="left"/>
      <w:pPr>
        <w:ind w:left="360" w:hanging="360"/>
      </w:pPr>
    </w:lvl>
    <w:lvl w:ilvl="1" w:tplc="BA8657C8" w:tentative="1">
      <w:start w:val="1"/>
      <w:numFmt w:val="lowerLetter"/>
      <w:lvlText w:val="%2."/>
      <w:lvlJc w:val="left"/>
      <w:pPr>
        <w:ind w:left="1080" w:hanging="360"/>
      </w:pPr>
    </w:lvl>
    <w:lvl w:ilvl="2" w:tplc="E51876EC" w:tentative="1">
      <w:start w:val="1"/>
      <w:numFmt w:val="lowerRoman"/>
      <w:lvlText w:val="%3."/>
      <w:lvlJc w:val="right"/>
      <w:pPr>
        <w:ind w:left="1800" w:hanging="180"/>
      </w:pPr>
    </w:lvl>
    <w:lvl w:ilvl="3" w:tplc="DF38220E" w:tentative="1">
      <w:start w:val="1"/>
      <w:numFmt w:val="decimal"/>
      <w:lvlText w:val="%4."/>
      <w:lvlJc w:val="left"/>
      <w:pPr>
        <w:ind w:left="2520" w:hanging="360"/>
      </w:pPr>
    </w:lvl>
    <w:lvl w:ilvl="4" w:tplc="CD30245C" w:tentative="1">
      <w:start w:val="1"/>
      <w:numFmt w:val="lowerLetter"/>
      <w:lvlText w:val="%5."/>
      <w:lvlJc w:val="left"/>
      <w:pPr>
        <w:ind w:left="3240" w:hanging="360"/>
      </w:pPr>
    </w:lvl>
    <w:lvl w:ilvl="5" w:tplc="4948B820" w:tentative="1">
      <w:start w:val="1"/>
      <w:numFmt w:val="lowerRoman"/>
      <w:lvlText w:val="%6."/>
      <w:lvlJc w:val="right"/>
      <w:pPr>
        <w:ind w:left="3960" w:hanging="180"/>
      </w:pPr>
    </w:lvl>
    <w:lvl w:ilvl="6" w:tplc="57E6A440" w:tentative="1">
      <w:start w:val="1"/>
      <w:numFmt w:val="decimal"/>
      <w:lvlText w:val="%7."/>
      <w:lvlJc w:val="left"/>
      <w:pPr>
        <w:ind w:left="4680" w:hanging="360"/>
      </w:pPr>
    </w:lvl>
    <w:lvl w:ilvl="7" w:tplc="BF8E3134" w:tentative="1">
      <w:start w:val="1"/>
      <w:numFmt w:val="lowerLetter"/>
      <w:lvlText w:val="%8."/>
      <w:lvlJc w:val="left"/>
      <w:pPr>
        <w:ind w:left="5400" w:hanging="360"/>
      </w:pPr>
    </w:lvl>
    <w:lvl w:ilvl="8" w:tplc="1AB6206A" w:tentative="1">
      <w:start w:val="1"/>
      <w:numFmt w:val="lowerRoman"/>
      <w:lvlText w:val="%9."/>
      <w:lvlJc w:val="right"/>
      <w:pPr>
        <w:ind w:left="6120" w:hanging="180"/>
      </w:pPr>
    </w:lvl>
  </w:abstractNum>
  <w:abstractNum w:abstractNumId="1" w15:restartNumberingAfterBreak="0">
    <w:nsid w:val="2EA9566D"/>
    <w:multiLevelType w:val="multilevel"/>
    <w:tmpl w:val="AA642F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7921F85"/>
    <w:multiLevelType w:val="hybridMultilevel"/>
    <w:tmpl w:val="D9C2A1CC"/>
    <w:lvl w:ilvl="0" w:tplc="0A083818">
      <w:start w:val="1"/>
      <w:numFmt w:val="decimal"/>
      <w:lvlText w:val="%1."/>
      <w:lvlJc w:val="left"/>
      <w:pPr>
        <w:ind w:left="360" w:hanging="360"/>
      </w:pPr>
    </w:lvl>
    <w:lvl w:ilvl="1" w:tplc="4AFE71A6" w:tentative="1">
      <w:start w:val="1"/>
      <w:numFmt w:val="lowerLetter"/>
      <w:lvlText w:val="%2."/>
      <w:lvlJc w:val="left"/>
      <w:pPr>
        <w:ind w:left="1080" w:hanging="360"/>
      </w:pPr>
    </w:lvl>
    <w:lvl w:ilvl="2" w:tplc="51E8BA5C" w:tentative="1">
      <w:start w:val="1"/>
      <w:numFmt w:val="lowerRoman"/>
      <w:lvlText w:val="%3."/>
      <w:lvlJc w:val="right"/>
      <w:pPr>
        <w:ind w:left="1800" w:hanging="180"/>
      </w:pPr>
    </w:lvl>
    <w:lvl w:ilvl="3" w:tplc="FAC63FF4" w:tentative="1">
      <w:start w:val="1"/>
      <w:numFmt w:val="decimal"/>
      <w:lvlText w:val="%4."/>
      <w:lvlJc w:val="left"/>
      <w:pPr>
        <w:ind w:left="2520" w:hanging="360"/>
      </w:pPr>
    </w:lvl>
    <w:lvl w:ilvl="4" w:tplc="C512F05A" w:tentative="1">
      <w:start w:val="1"/>
      <w:numFmt w:val="lowerLetter"/>
      <w:lvlText w:val="%5."/>
      <w:lvlJc w:val="left"/>
      <w:pPr>
        <w:ind w:left="3240" w:hanging="360"/>
      </w:pPr>
    </w:lvl>
    <w:lvl w:ilvl="5" w:tplc="4F04E6A0" w:tentative="1">
      <w:start w:val="1"/>
      <w:numFmt w:val="lowerRoman"/>
      <w:lvlText w:val="%6."/>
      <w:lvlJc w:val="right"/>
      <w:pPr>
        <w:ind w:left="3960" w:hanging="180"/>
      </w:pPr>
    </w:lvl>
    <w:lvl w:ilvl="6" w:tplc="3AE015AE" w:tentative="1">
      <w:start w:val="1"/>
      <w:numFmt w:val="decimal"/>
      <w:lvlText w:val="%7."/>
      <w:lvlJc w:val="left"/>
      <w:pPr>
        <w:ind w:left="4680" w:hanging="360"/>
      </w:pPr>
    </w:lvl>
    <w:lvl w:ilvl="7" w:tplc="2DB01B54" w:tentative="1">
      <w:start w:val="1"/>
      <w:numFmt w:val="lowerLetter"/>
      <w:lvlText w:val="%8."/>
      <w:lvlJc w:val="left"/>
      <w:pPr>
        <w:ind w:left="5400" w:hanging="360"/>
      </w:pPr>
    </w:lvl>
    <w:lvl w:ilvl="8" w:tplc="AF667214" w:tentative="1">
      <w:start w:val="1"/>
      <w:numFmt w:val="lowerRoman"/>
      <w:lvlText w:val="%9."/>
      <w:lvlJc w:val="right"/>
      <w:pPr>
        <w:ind w:left="6120" w:hanging="180"/>
      </w:pPr>
    </w:lvl>
  </w:abstractNum>
  <w:abstractNum w:abstractNumId="3" w15:restartNumberingAfterBreak="0">
    <w:nsid w:val="7C214F3A"/>
    <w:multiLevelType w:val="hybridMultilevel"/>
    <w:tmpl w:val="EB56ECD6"/>
    <w:lvl w:ilvl="0" w:tplc="0840BC40">
      <w:start w:val="1"/>
      <w:numFmt w:val="decimal"/>
      <w:lvlText w:val="%1."/>
      <w:lvlJc w:val="left"/>
      <w:pPr>
        <w:ind w:left="360" w:hanging="360"/>
      </w:pPr>
    </w:lvl>
    <w:lvl w:ilvl="1" w:tplc="85EADA9A" w:tentative="1">
      <w:start w:val="1"/>
      <w:numFmt w:val="lowerLetter"/>
      <w:lvlText w:val="%2."/>
      <w:lvlJc w:val="left"/>
      <w:pPr>
        <w:ind w:left="1080" w:hanging="360"/>
      </w:pPr>
    </w:lvl>
    <w:lvl w:ilvl="2" w:tplc="CD722AFA" w:tentative="1">
      <w:start w:val="1"/>
      <w:numFmt w:val="lowerRoman"/>
      <w:lvlText w:val="%3."/>
      <w:lvlJc w:val="right"/>
      <w:pPr>
        <w:ind w:left="1800" w:hanging="180"/>
      </w:pPr>
    </w:lvl>
    <w:lvl w:ilvl="3" w:tplc="050ABB6A" w:tentative="1">
      <w:start w:val="1"/>
      <w:numFmt w:val="decimal"/>
      <w:lvlText w:val="%4."/>
      <w:lvlJc w:val="left"/>
      <w:pPr>
        <w:ind w:left="2520" w:hanging="360"/>
      </w:pPr>
    </w:lvl>
    <w:lvl w:ilvl="4" w:tplc="41EA171C" w:tentative="1">
      <w:start w:val="1"/>
      <w:numFmt w:val="lowerLetter"/>
      <w:lvlText w:val="%5."/>
      <w:lvlJc w:val="left"/>
      <w:pPr>
        <w:ind w:left="3240" w:hanging="360"/>
      </w:pPr>
    </w:lvl>
    <w:lvl w:ilvl="5" w:tplc="02C0B6CE" w:tentative="1">
      <w:start w:val="1"/>
      <w:numFmt w:val="lowerRoman"/>
      <w:lvlText w:val="%6."/>
      <w:lvlJc w:val="right"/>
      <w:pPr>
        <w:ind w:left="3960" w:hanging="180"/>
      </w:pPr>
    </w:lvl>
    <w:lvl w:ilvl="6" w:tplc="89947314" w:tentative="1">
      <w:start w:val="1"/>
      <w:numFmt w:val="decimal"/>
      <w:lvlText w:val="%7."/>
      <w:lvlJc w:val="left"/>
      <w:pPr>
        <w:ind w:left="4680" w:hanging="360"/>
      </w:pPr>
    </w:lvl>
    <w:lvl w:ilvl="7" w:tplc="32149326" w:tentative="1">
      <w:start w:val="1"/>
      <w:numFmt w:val="lowerLetter"/>
      <w:lvlText w:val="%8."/>
      <w:lvlJc w:val="left"/>
      <w:pPr>
        <w:ind w:left="5400" w:hanging="360"/>
      </w:pPr>
    </w:lvl>
    <w:lvl w:ilvl="8" w:tplc="B6DCC8DC" w:tentative="1">
      <w:start w:val="1"/>
      <w:numFmt w:val="lowerRoman"/>
      <w:lvlText w:val="%9."/>
      <w:lvlJc w:val="right"/>
      <w:pPr>
        <w:ind w:left="6120" w:hanging="180"/>
      </w:pPr>
    </w:lvl>
  </w:abstractNum>
  <w:num w:numId="1" w16cid:durableId="565998322">
    <w:abstractNumId w:val="3"/>
  </w:num>
  <w:num w:numId="2" w16cid:durableId="1968730884">
    <w:abstractNumId w:val="0"/>
  </w:num>
  <w:num w:numId="3" w16cid:durableId="1836141610">
    <w:abstractNumId w:val="2"/>
  </w:num>
  <w:num w:numId="4" w16cid:durableId="139908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F2"/>
    <w:rsid w:val="00001F16"/>
    <w:rsid w:val="0003008B"/>
    <w:rsid w:val="000504DC"/>
    <w:rsid w:val="000D6D87"/>
    <w:rsid w:val="00110718"/>
    <w:rsid w:val="00121DFA"/>
    <w:rsid w:val="0024290A"/>
    <w:rsid w:val="00257A7E"/>
    <w:rsid w:val="00276A47"/>
    <w:rsid w:val="0029127A"/>
    <w:rsid w:val="002979F0"/>
    <w:rsid w:val="002A056C"/>
    <w:rsid w:val="002B636B"/>
    <w:rsid w:val="0030169F"/>
    <w:rsid w:val="00311AF4"/>
    <w:rsid w:val="00390AD1"/>
    <w:rsid w:val="003A0A23"/>
    <w:rsid w:val="00402368"/>
    <w:rsid w:val="00432D26"/>
    <w:rsid w:val="00436927"/>
    <w:rsid w:val="004416EE"/>
    <w:rsid w:val="004A6347"/>
    <w:rsid w:val="00526A99"/>
    <w:rsid w:val="005C6BFC"/>
    <w:rsid w:val="005E7A42"/>
    <w:rsid w:val="005F64DE"/>
    <w:rsid w:val="006123DA"/>
    <w:rsid w:val="00612564"/>
    <w:rsid w:val="00620100"/>
    <w:rsid w:val="006525C7"/>
    <w:rsid w:val="00652FCF"/>
    <w:rsid w:val="006675CA"/>
    <w:rsid w:val="00673176"/>
    <w:rsid w:val="006A6A8A"/>
    <w:rsid w:val="006C38B4"/>
    <w:rsid w:val="006E189A"/>
    <w:rsid w:val="006E2A8A"/>
    <w:rsid w:val="006F7586"/>
    <w:rsid w:val="00710B9F"/>
    <w:rsid w:val="00711BE3"/>
    <w:rsid w:val="00721CC0"/>
    <w:rsid w:val="0076453B"/>
    <w:rsid w:val="007C01A0"/>
    <w:rsid w:val="007C2D9A"/>
    <w:rsid w:val="007D4DE8"/>
    <w:rsid w:val="00803956"/>
    <w:rsid w:val="00846218"/>
    <w:rsid w:val="00854FAD"/>
    <w:rsid w:val="008A3C49"/>
    <w:rsid w:val="008C1601"/>
    <w:rsid w:val="008D4517"/>
    <w:rsid w:val="008E08A0"/>
    <w:rsid w:val="008E174E"/>
    <w:rsid w:val="009521DB"/>
    <w:rsid w:val="009577D1"/>
    <w:rsid w:val="00961831"/>
    <w:rsid w:val="00A464E8"/>
    <w:rsid w:val="00A64E8B"/>
    <w:rsid w:val="00A81663"/>
    <w:rsid w:val="00AA1221"/>
    <w:rsid w:val="00AE3325"/>
    <w:rsid w:val="00B27C55"/>
    <w:rsid w:val="00BA7D54"/>
    <w:rsid w:val="00BC097A"/>
    <w:rsid w:val="00BD3037"/>
    <w:rsid w:val="00C04458"/>
    <w:rsid w:val="00C710B0"/>
    <w:rsid w:val="00C858C0"/>
    <w:rsid w:val="00CA3017"/>
    <w:rsid w:val="00CF5356"/>
    <w:rsid w:val="00D05BE6"/>
    <w:rsid w:val="00D400A9"/>
    <w:rsid w:val="00D55043"/>
    <w:rsid w:val="00D656A3"/>
    <w:rsid w:val="00DD160D"/>
    <w:rsid w:val="00E37C9A"/>
    <w:rsid w:val="00E4018D"/>
    <w:rsid w:val="00E735F2"/>
    <w:rsid w:val="00E92B3E"/>
    <w:rsid w:val="00EC3924"/>
    <w:rsid w:val="00EF273D"/>
    <w:rsid w:val="00F56F8E"/>
    <w:rsid w:val="00F8159C"/>
    <w:rsid w:val="00FD03AC"/>
    <w:rsid w:val="00FD5E24"/>
    <w:rsid w:val="00FE5D8F"/>
    <w:rsid w:val="00FF32A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1FF5E"/>
  <w15:chartTrackingRefBased/>
  <w15:docId w15:val="{AE76EFE5-2C7F-4530-BC5F-37AE28FB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F2"/>
    <w:rPr>
      <w:rFonts w:eastAsiaTheme="majorEastAsia" w:cstheme="majorBidi"/>
      <w:color w:val="272727" w:themeColor="text1" w:themeTint="D8"/>
    </w:rPr>
  </w:style>
  <w:style w:type="paragraph" w:styleId="Title">
    <w:name w:val="Title"/>
    <w:basedOn w:val="Normal"/>
    <w:next w:val="Normal"/>
    <w:link w:val="TitleChar"/>
    <w:uiPriority w:val="10"/>
    <w:qFormat/>
    <w:rsid w:val="00E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E735F2"/>
    <w:rPr>
      <w:i/>
      <w:iCs/>
      <w:color w:val="404040" w:themeColor="text1" w:themeTint="BF"/>
    </w:rPr>
  </w:style>
  <w:style w:type="paragraph" w:styleId="ListParagraph">
    <w:name w:val="List Paragraph"/>
    <w:basedOn w:val="Normal"/>
    <w:uiPriority w:val="34"/>
    <w:qFormat/>
    <w:rsid w:val="00E735F2"/>
    <w:pPr>
      <w:ind w:left="720"/>
      <w:contextualSpacing/>
    </w:pPr>
  </w:style>
  <w:style w:type="character" w:styleId="IntenseEmphasis">
    <w:name w:val="Intense Emphasis"/>
    <w:basedOn w:val="DefaultParagraphFont"/>
    <w:uiPriority w:val="21"/>
    <w:qFormat/>
    <w:rsid w:val="00E735F2"/>
    <w:rPr>
      <w:i/>
      <w:iCs/>
      <w:color w:val="2F5496" w:themeColor="accent1" w:themeShade="BF"/>
    </w:rPr>
  </w:style>
  <w:style w:type="paragraph" w:styleId="IntenseQuote">
    <w:name w:val="Intense Quote"/>
    <w:basedOn w:val="Normal"/>
    <w:next w:val="Normal"/>
    <w:link w:val="IntenseQuoteChar"/>
    <w:uiPriority w:val="30"/>
    <w:qFormat/>
    <w:rsid w:val="00E73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5F2"/>
    <w:rPr>
      <w:i/>
      <w:iCs/>
      <w:color w:val="2F5496" w:themeColor="accent1" w:themeShade="BF"/>
    </w:rPr>
  </w:style>
  <w:style w:type="character" w:styleId="IntenseReference">
    <w:name w:val="Intense Reference"/>
    <w:basedOn w:val="DefaultParagraphFont"/>
    <w:uiPriority w:val="32"/>
    <w:qFormat/>
    <w:rsid w:val="00E735F2"/>
    <w:rPr>
      <w:b/>
      <w:bCs/>
      <w:smallCaps/>
      <w:color w:val="2F5496" w:themeColor="accent1" w:themeShade="BF"/>
      <w:spacing w:val="5"/>
    </w:rPr>
  </w:style>
  <w:style w:type="paragraph" w:styleId="NoSpacing">
    <w:name w:val="No Spacing"/>
    <w:uiPriority w:val="1"/>
    <w:qFormat/>
    <w:rsid w:val="00E735F2"/>
    <w:pPr>
      <w:spacing w:after="0" w:line="240" w:lineRule="auto"/>
    </w:pPr>
  </w:style>
  <w:style w:type="table" w:styleId="TableGrid">
    <w:name w:val="Table Grid"/>
    <w:basedOn w:val="TableNormal"/>
    <w:uiPriority w:val="39"/>
    <w:rsid w:val="007D4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5043"/>
    <w:rPr>
      <w:i/>
      <w:iCs/>
    </w:rPr>
  </w:style>
  <w:style w:type="character" w:styleId="Strong">
    <w:name w:val="Strong"/>
    <w:basedOn w:val="DefaultParagraphFont"/>
    <w:uiPriority w:val="22"/>
    <w:qFormat/>
    <w:rsid w:val="005E7A42"/>
    <w:rPr>
      <w:b/>
      <w:bCs/>
    </w:rPr>
  </w:style>
  <w:style w:type="character" w:styleId="Hyperlink">
    <w:name w:val="Hyperlink"/>
    <w:basedOn w:val="DefaultParagraphFont"/>
    <w:uiPriority w:val="99"/>
    <w:unhideWhenUsed/>
    <w:rsid w:val="006525C7"/>
    <w:rPr>
      <w:color w:val="0563C1" w:themeColor="hyperlink"/>
      <w:u w:val="single"/>
    </w:rPr>
  </w:style>
  <w:style w:type="character" w:styleId="UnresolvedMention">
    <w:name w:val="Unresolved Mention"/>
    <w:basedOn w:val="DefaultParagraphFont"/>
    <w:uiPriority w:val="99"/>
    <w:semiHidden/>
    <w:unhideWhenUsed/>
    <w:rsid w:val="00652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595B0-7760-4A49-AED9-AEA48A6F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Pages>
  <Words>12620</Words>
  <Characters>79382</Characters>
  <Application>Microsoft Office Word</Application>
  <DocSecurity>0</DocSecurity>
  <Lines>1280</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dell</dc:creator>
  <cp:lastModifiedBy>Asus</cp:lastModifiedBy>
  <cp:revision>37</cp:revision>
  <dcterms:created xsi:type="dcterms:W3CDTF">2025-05-14T02:38:00Z</dcterms:created>
  <dcterms:modified xsi:type="dcterms:W3CDTF">2025-08-11T03:23:00Z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28c2468d-4fa8-4b97-a5e8-89d999051af6</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http://www.zotero.org/styles/harvard1</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Harvard reference format 1 (deprecated)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366e403e-bf80-3146-bb0e-a59a903be8fc</vt:lpwstr>
  </property>
</Properties>
</file>