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E35A" w14:textId="15C2F47D" w:rsidR="00DD3DCD" w:rsidRDefault="00DD3DCD" w:rsidP="00EE3BDA">
      <w:pPr>
        <w:spacing w:after="0" w:line="360" w:lineRule="auto"/>
        <w:jc w:val="center"/>
        <w:rPr>
          <w:rFonts w:ascii="Times New Roman" w:hAnsi="Times New Roman" w:cs="Times New Roman"/>
          <w:b/>
          <w:bCs/>
          <w:caps/>
          <w:sz w:val="24"/>
          <w:szCs w:val="24"/>
        </w:rPr>
      </w:pPr>
      <w:r w:rsidRPr="00916B45">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 xml:space="preserve">in </w:t>
      </w:r>
      <w:r w:rsidRPr="00916B45">
        <w:rPr>
          <w:rFonts w:ascii="Times New Roman" w:hAnsi="Times New Roman" w:cs="Times New Roman"/>
          <w:b/>
          <w:bCs/>
          <w:caps/>
          <w:sz w:val="24"/>
          <w:szCs w:val="24"/>
        </w:rPr>
        <w:t xml:space="preserve">Reading </w:t>
      </w:r>
      <w:r>
        <w:rPr>
          <w:rFonts w:ascii="Times New Roman" w:hAnsi="Times New Roman" w:cs="Times New Roman"/>
          <w:b/>
          <w:bCs/>
          <w:caps/>
          <w:sz w:val="24"/>
          <w:szCs w:val="24"/>
        </w:rPr>
        <w:t>CLASS</w:t>
      </w:r>
      <w:bookmarkEnd w:id="0"/>
    </w:p>
    <w:p w14:paraId="327D7291" w14:textId="77777777" w:rsidR="00EE3BDA" w:rsidRPr="00EE3BDA" w:rsidRDefault="00EE3BDA" w:rsidP="00EE3BDA">
      <w:pPr>
        <w:spacing w:after="0" w:line="360" w:lineRule="auto"/>
        <w:jc w:val="center"/>
        <w:rPr>
          <w:rFonts w:ascii="Times New Roman" w:eastAsia="Times New Roman" w:hAnsi="Times New Roman" w:cs="Times New Roman"/>
          <w:color w:val="000000"/>
          <w:kern w:val="0"/>
          <w:szCs w:val="22"/>
          <w:lang w:bidi="ar-SA"/>
          <w14:ligatures w14:val="none"/>
        </w:rPr>
      </w:pPr>
    </w:p>
    <w:p w14:paraId="70042B90" w14:textId="77777777" w:rsidR="0026605B" w:rsidRDefault="00DD3DCD" w:rsidP="00C87224">
      <w:pPr>
        <w:spacing w:after="0" w:line="276" w:lineRule="auto"/>
        <w:ind w:right="284"/>
        <w:jc w:val="center"/>
        <w:rPr>
          <w:rFonts w:ascii="Times New Roman" w:eastAsia="Times New Roman" w:hAnsi="Times New Roman" w:cs="Times New Roman"/>
          <w:b/>
          <w:bCs/>
          <w:color w:val="000000"/>
          <w:kern w:val="0"/>
          <w:szCs w:val="22"/>
          <w:vertAlign w:val="superscript"/>
          <w:lang w:bidi="ar-SA"/>
          <w14:ligatures w14:val="none"/>
        </w:rPr>
      </w:pPr>
      <w:r>
        <w:rPr>
          <w:rFonts w:ascii="Times New Roman" w:eastAsia="Times New Roman" w:hAnsi="Times New Roman" w:cs="Times New Roman"/>
          <w:b/>
          <w:bCs/>
          <w:color w:val="000000"/>
          <w:kern w:val="0"/>
          <w:szCs w:val="22"/>
          <w:lang w:bidi="ar-SA"/>
          <w14:ligatures w14:val="none"/>
        </w:rPr>
        <w:t>Lina Iswanda</w:t>
      </w:r>
      <w:r w:rsidR="0012734B">
        <w:rPr>
          <w:rFonts w:ascii="Times New Roman" w:eastAsia="Times New Roman" w:hAnsi="Times New Roman" w:cs="Times New Roman"/>
          <w:b/>
          <w:bCs/>
          <w:color w:val="000000"/>
          <w:kern w:val="0"/>
          <w:szCs w:val="22"/>
          <w:vertAlign w:val="superscript"/>
          <w:lang w:bidi="ar-SA"/>
          <w14:ligatures w14:val="none"/>
        </w:rPr>
        <w:t>1</w:t>
      </w:r>
      <w:r w:rsidR="00796A3F">
        <w:rPr>
          <w:rFonts w:ascii="Times New Roman" w:eastAsia="Times New Roman" w:hAnsi="Times New Roman" w:cs="Times New Roman"/>
          <w:b/>
          <w:bCs/>
          <w:color w:val="000000"/>
          <w:kern w:val="0"/>
          <w:szCs w:val="22"/>
          <w:vertAlign w:val="superscript"/>
          <w:lang w:bidi="ar-SA"/>
          <w14:ligatures w14:val="none"/>
        </w:rPr>
        <w:t xml:space="preserve">, </w:t>
      </w:r>
      <w:r w:rsidR="00796A3F">
        <w:rPr>
          <w:rFonts w:ascii="Times New Roman" w:eastAsia="Times New Roman" w:hAnsi="Times New Roman" w:cs="Times New Roman"/>
          <w:b/>
          <w:bCs/>
          <w:color w:val="000000"/>
          <w:kern w:val="0"/>
          <w:szCs w:val="22"/>
          <w:lang w:bidi="ar-SA"/>
          <w14:ligatures w14:val="none"/>
        </w:rPr>
        <w:t>Jenny Elvinna Manurung</w:t>
      </w:r>
      <w:r w:rsidR="00FE392E">
        <w:rPr>
          <w:rFonts w:ascii="Times New Roman" w:eastAsia="Times New Roman" w:hAnsi="Times New Roman" w:cs="Times New Roman"/>
          <w:b/>
          <w:bCs/>
          <w:color w:val="000000"/>
          <w:kern w:val="0"/>
          <w:szCs w:val="22"/>
          <w:vertAlign w:val="superscript"/>
          <w:lang w:bidi="ar-SA"/>
          <w14:ligatures w14:val="none"/>
        </w:rPr>
        <w:t>2,</w:t>
      </w:r>
      <w:r w:rsidR="008A59AE">
        <w:rPr>
          <w:rFonts w:ascii="Times New Roman" w:eastAsia="Times New Roman" w:hAnsi="Times New Roman" w:cs="Times New Roman"/>
          <w:b/>
          <w:bCs/>
          <w:color w:val="000000"/>
          <w:kern w:val="0"/>
          <w:szCs w:val="22"/>
          <w:vertAlign w:val="superscript"/>
          <w:lang w:bidi="ar-SA"/>
          <w14:ligatures w14:val="none"/>
        </w:rPr>
        <w:t xml:space="preserve"> </w:t>
      </w:r>
      <w:r w:rsidR="008A59AE">
        <w:rPr>
          <w:rFonts w:ascii="Times New Roman" w:eastAsia="Times New Roman" w:hAnsi="Times New Roman" w:cs="Times New Roman"/>
          <w:b/>
          <w:bCs/>
          <w:color w:val="000000"/>
          <w:kern w:val="0"/>
          <w:szCs w:val="22"/>
          <w:lang w:bidi="ar-SA"/>
          <w14:ligatures w14:val="none"/>
        </w:rPr>
        <w:t>Heru Setiawan</w:t>
      </w:r>
      <w:r w:rsidR="0026605B">
        <w:rPr>
          <w:rFonts w:ascii="Times New Roman" w:eastAsia="Times New Roman" w:hAnsi="Times New Roman" w:cs="Times New Roman"/>
          <w:b/>
          <w:bCs/>
          <w:color w:val="000000"/>
          <w:kern w:val="0"/>
          <w:szCs w:val="22"/>
          <w:vertAlign w:val="superscript"/>
          <w:lang w:bidi="ar-SA"/>
          <w14:ligatures w14:val="none"/>
        </w:rPr>
        <w:t>3</w:t>
      </w:r>
    </w:p>
    <w:p w14:paraId="627B1D3F" w14:textId="05BE404C" w:rsidR="00931F42" w:rsidRPr="00044AD5" w:rsidRDefault="00A810C7" w:rsidP="00C87224">
      <w:pPr>
        <w:spacing w:after="0" w:line="276" w:lineRule="auto"/>
        <w:ind w:right="284"/>
        <w:jc w:val="center"/>
        <w:rPr>
          <w:rFonts w:ascii="Times New Roman" w:eastAsia="Times New Roman" w:hAnsi="Times New Roman" w:cs="Times New Roman"/>
          <w:color w:val="000000"/>
          <w:kern w:val="0"/>
          <w:szCs w:val="22"/>
          <w:lang w:bidi="ar-SA"/>
          <w14:ligatures w14:val="none"/>
        </w:rPr>
      </w:pPr>
      <w:r>
        <w:rPr>
          <w:rFonts w:ascii="Times New Roman" w:eastAsia="Times New Roman" w:hAnsi="Times New Roman" w:cs="Times New Roman"/>
          <w:b/>
          <w:bCs/>
          <w:color w:val="000000"/>
          <w:kern w:val="0"/>
          <w:szCs w:val="22"/>
          <w:vertAlign w:val="superscript"/>
          <w:lang w:bidi="ar-SA"/>
          <w14:ligatures w14:val="none"/>
        </w:rPr>
        <w:t xml:space="preserve">1,2,3 </w:t>
      </w:r>
      <w:proofErr w:type="spellStart"/>
      <w:r>
        <w:rPr>
          <w:rFonts w:ascii="Times New Roman" w:eastAsia="Times New Roman" w:hAnsi="Times New Roman" w:cs="Times New Roman"/>
          <w:b/>
          <w:bCs/>
          <w:color w:val="000000"/>
          <w:kern w:val="0"/>
          <w:szCs w:val="22"/>
          <w:lang w:bidi="ar-SA"/>
          <w14:ligatures w14:val="none"/>
        </w:rPr>
        <w:t>Tridinati</w:t>
      </w:r>
      <w:proofErr w:type="spellEnd"/>
      <w:r>
        <w:rPr>
          <w:rFonts w:ascii="Times New Roman" w:eastAsia="Times New Roman" w:hAnsi="Times New Roman" w:cs="Times New Roman"/>
          <w:b/>
          <w:bCs/>
          <w:color w:val="000000"/>
          <w:kern w:val="0"/>
          <w:szCs w:val="22"/>
          <w:lang w:bidi="ar-SA"/>
          <w14:ligatures w14:val="none"/>
        </w:rPr>
        <w:t xml:space="preserve"> University</w:t>
      </w:r>
      <w:r w:rsidR="0026605B">
        <w:rPr>
          <w:rFonts w:ascii="Times New Roman" w:eastAsia="Times New Roman" w:hAnsi="Times New Roman" w:cs="Times New Roman"/>
          <w:b/>
          <w:bCs/>
          <w:color w:val="000000"/>
          <w:kern w:val="0"/>
          <w:szCs w:val="22"/>
          <w:vertAlign w:val="superscript"/>
          <w:lang w:bidi="ar-SA"/>
          <w14:ligatures w14:val="none"/>
        </w:rPr>
        <w:t xml:space="preserve"> </w:t>
      </w:r>
    </w:p>
    <w:p w14:paraId="26C67C38" w14:textId="464BDA74" w:rsidR="00645408" w:rsidRDefault="002E07DA" w:rsidP="00C87224">
      <w:pPr>
        <w:spacing w:after="0" w:line="276" w:lineRule="auto"/>
        <w:ind w:left="810" w:right="900"/>
        <w:jc w:val="center"/>
        <w:rPr>
          <w:rFonts w:ascii="Times New Roman" w:eastAsia="Times New Roman" w:hAnsi="Times New Roman" w:cs="Times New Roman"/>
          <w:b/>
          <w:bCs/>
          <w:kern w:val="0"/>
          <w:szCs w:val="22"/>
          <w:lang w:bidi="ar-SA"/>
          <w14:ligatures w14:val="none"/>
        </w:rPr>
      </w:pPr>
      <w:hyperlink r:id="rId7" w:history="1">
        <w:r w:rsidRPr="00D003E2">
          <w:rPr>
            <w:rStyle w:val="Hyperlink"/>
            <w:rFonts w:ascii="Times New Roman" w:eastAsia="Times New Roman" w:hAnsi="Times New Roman" w:cs="Times New Roman"/>
            <w:b/>
            <w:bCs/>
            <w:color w:val="auto"/>
            <w:kern w:val="0"/>
            <w:szCs w:val="22"/>
            <w:u w:val="none"/>
            <w:lang w:bidi="ar-SA"/>
            <w14:ligatures w14:val="none"/>
          </w:rPr>
          <w:t>lhynaiswanda@gmail.com</w:t>
        </w:r>
      </w:hyperlink>
      <w:r w:rsidRPr="00D003E2">
        <w:rPr>
          <w:rFonts w:ascii="Times New Roman" w:eastAsia="Times New Roman" w:hAnsi="Times New Roman" w:cs="Times New Roman"/>
          <w:b/>
          <w:bCs/>
          <w:kern w:val="0"/>
          <w:szCs w:val="22"/>
          <w:lang w:bidi="ar-SA"/>
          <w14:ligatures w14:val="none"/>
        </w:rPr>
        <w:t xml:space="preserve">, </w:t>
      </w:r>
      <w:hyperlink r:id="rId8" w:history="1">
        <w:r w:rsidR="002461AE" w:rsidRPr="00D003E2">
          <w:rPr>
            <w:rStyle w:val="Hyperlink"/>
            <w:rFonts w:ascii="Times New Roman" w:eastAsia="Times New Roman" w:hAnsi="Times New Roman" w:cs="Times New Roman"/>
            <w:b/>
            <w:bCs/>
            <w:color w:val="auto"/>
            <w:kern w:val="0"/>
            <w:szCs w:val="22"/>
            <w:u w:val="none"/>
            <w:lang w:bidi="ar-SA"/>
            <w14:ligatures w14:val="none"/>
          </w:rPr>
          <w:t>Jenny.EM@univ-tridinanti.ac.id</w:t>
        </w:r>
      </w:hyperlink>
      <w:r w:rsidR="002461AE" w:rsidRPr="00D003E2">
        <w:rPr>
          <w:rFonts w:ascii="Times New Roman" w:eastAsia="Times New Roman" w:hAnsi="Times New Roman" w:cs="Times New Roman"/>
          <w:b/>
          <w:bCs/>
          <w:kern w:val="0"/>
          <w:szCs w:val="22"/>
          <w:lang w:bidi="ar-SA"/>
          <w14:ligatures w14:val="none"/>
        </w:rPr>
        <w:t xml:space="preserve">, </w:t>
      </w:r>
      <w:r w:rsidR="008F7D5E" w:rsidRPr="00D003E2">
        <w:rPr>
          <w:rFonts w:ascii="Times New Roman" w:eastAsia="Times New Roman" w:hAnsi="Times New Roman" w:cs="Times New Roman"/>
          <w:b/>
          <w:bCs/>
          <w:kern w:val="0"/>
          <w:szCs w:val="22"/>
          <w:lang w:bidi="ar-SA"/>
          <w14:ligatures w14:val="none"/>
        </w:rPr>
        <w:t>herusetiawan</w:t>
      </w:r>
      <w:r w:rsidR="00D003E2" w:rsidRPr="00D003E2">
        <w:rPr>
          <w:rFonts w:ascii="Times New Roman" w:eastAsia="Times New Roman" w:hAnsi="Times New Roman" w:cs="Times New Roman"/>
          <w:b/>
          <w:bCs/>
          <w:kern w:val="0"/>
          <w:szCs w:val="22"/>
          <w:lang w:bidi="ar-SA"/>
          <w14:ligatures w14:val="none"/>
        </w:rPr>
        <w:t>@univ-tridinanti.ac.id</w:t>
      </w:r>
    </w:p>
    <w:p w14:paraId="6952FE55" w14:textId="77777777" w:rsidR="00C87224" w:rsidRPr="00645408" w:rsidRDefault="00C87224" w:rsidP="00C87224">
      <w:pPr>
        <w:spacing w:after="0" w:line="276" w:lineRule="auto"/>
        <w:ind w:left="810" w:right="900"/>
        <w:jc w:val="center"/>
        <w:rPr>
          <w:rFonts w:ascii="Times New Roman" w:eastAsia="Times New Roman" w:hAnsi="Times New Roman" w:cs="Times New Roman"/>
          <w:b/>
          <w:bCs/>
          <w:kern w:val="0"/>
          <w:szCs w:val="22"/>
          <w:lang w:bidi="ar-SA"/>
          <w14:ligatures w14:val="none"/>
        </w:rPr>
      </w:pPr>
    </w:p>
    <w:p w14:paraId="1C579BB4" w14:textId="4E174B86" w:rsidR="00645408" w:rsidRPr="00070E39" w:rsidRDefault="00931F42" w:rsidP="003F7F34">
      <w:pPr>
        <w:spacing w:line="240" w:lineRule="auto"/>
        <w:jc w:val="both"/>
        <w:rPr>
          <w:rFonts w:ascii="Times New Roman" w:hAnsi="Times New Roman" w:cs="Times New Roman"/>
        </w:rPr>
      </w:pPr>
      <w:r w:rsidRPr="00931F42">
        <w:rPr>
          <w:rFonts w:ascii="Times New Roman" w:eastAsia="Times New Roman" w:hAnsi="Times New Roman" w:cs="Times New Roman"/>
          <w:b/>
          <w:bCs/>
          <w:color w:val="000000"/>
          <w:kern w:val="0"/>
          <w:szCs w:val="22"/>
          <w:lang w:bidi="ar-SA"/>
          <w14:ligatures w14:val="none"/>
        </w:rPr>
        <w:t>ABSTRACT:</w:t>
      </w:r>
      <w:r w:rsidR="00544DC6">
        <w:rPr>
          <w:rFonts w:ascii="Times New Roman" w:eastAsia="Times New Roman" w:hAnsi="Times New Roman" w:cs="Times New Roman"/>
          <w:b/>
          <w:bCs/>
          <w:color w:val="000000"/>
          <w:kern w:val="0"/>
          <w:szCs w:val="22"/>
          <w:lang w:bidi="ar-SA"/>
          <w14:ligatures w14:val="none"/>
        </w:rPr>
        <w:t xml:space="preserve"> </w:t>
      </w:r>
      <w:r w:rsidR="00544DC6" w:rsidRPr="00544DC6">
        <w:rPr>
          <w:rFonts w:ascii="Times New Roman" w:hAnsi="Times New Roman" w:cs="Times New Roman"/>
        </w:rPr>
        <w:t>In today’s digital era, integrating technology into classrooms is essential to enhance student engagement and learning outcomes. Game-based learning applications like Quizizz are widely adopted to promote interactive and student-centered instruction. This study investigates students’ perceptions and the perceived benefits of using the Quizizz application in reading lessons at SMA Negeri 11 Palembang during the 2024/2025 academic year. Guided by the Technological Pedagogical Content Knowledge (TPACK) framework, the research explores how technology supports English reading comprehension through a blend of pedagogy and content knowledge.</w:t>
      </w:r>
      <w:r w:rsidR="00544DC6">
        <w:rPr>
          <w:rFonts w:ascii="Times New Roman" w:hAnsi="Times New Roman" w:cs="Times New Roman"/>
        </w:rPr>
        <w:t xml:space="preserve"> </w:t>
      </w:r>
      <w:r w:rsidR="00544DC6" w:rsidRPr="00544DC6">
        <w:rPr>
          <w:rFonts w:ascii="Times New Roman" w:hAnsi="Times New Roman" w:cs="Times New Roman"/>
        </w:rPr>
        <w:t>A quantitative approach was used, involving 132 tenth-grade students selected through purposive sampling. Data were collected via a closed-ended questionnaire based on five aspects: Perceived Usefulness (PU), Perceived Ease of Use (PEOU), Attitude (A), Skill Engagement (SKE), and Interaction Engagement (IE), using a Likert scale. The findings indicate that students generally have positive perceptions of Quizizz. They appreciate its interactive interface, multimedia features, instant feedback, and gamification elements like leaderboards, which enhance motivation and engagement</w:t>
      </w:r>
      <w:r w:rsidR="00670EED">
        <w:rPr>
          <w:rFonts w:ascii="Times New Roman" w:hAnsi="Times New Roman" w:cs="Times New Roman"/>
        </w:rPr>
        <w:t xml:space="preserve">. </w:t>
      </w:r>
      <w:r w:rsidR="00544DC6" w:rsidRPr="00544DC6">
        <w:rPr>
          <w:rFonts w:ascii="Times New Roman" w:hAnsi="Times New Roman" w:cs="Times New Roman"/>
        </w:rPr>
        <w:t xml:space="preserve">Students reported that Quizizz made reading activities more enjoyable, accessible, and dynamic, contributing to improved participation and focus. Quantitative data show that 55.74% and 56.90% of students chose "Agree" and "Strongly Agree" on key items, indicating overall positive responses. The study concludes that Quizizz is an effective, user-friendly tool that fosters motivation, confidence, and meaningful interaction, while reducing mental effort in learning. </w:t>
      </w:r>
      <w:r w:rsidR="00605C75" w:rsidRPr="00605C75">
        <w:rPr>
          <w:rFonts w:ascii="Times New Roman" w:hAnsi="Times New Roman" w:cs="Times New Roman"/>
        </w:rPr>
        <w:t>P</w:t>
      </w:r>
      <w:r w:rsidR="00605C75" w:rsidRPr="00605C75">
        <w:rPr>
          <w:rFonts w:ascii="Times New Roman" w:hAnsi="Times New Roman" w:cs="Times New Roman"/>
        </w:rPr>
        <w:t xml:space="preserve">edagogically, the results suggest that teachers can integrate Quizizz to create more engaging reading environments, curriculum designers can incorporate game-based learning elements into literacy programs, and schools can use such platforms to foster motivation and comprehension in English reading. </w:t>
      </w:r>
      <w:r w:rsidR="00544DC6" w:rsidRPr="00544DC6">
        <w:rPr>
          <w:rFonts w:ascii="Times New Roman" w:hAnsi="Times New Roman" w:cs="Times New Roman"/>
        </w:rPr>
        <w:t>These results support the integration of game-based learning applications to improve reading comprehension and classroom experiences.</w:t>
      </w:r>
    </w:p>
    <w:p w14:paraId="178F7A6F" w14:textId="6B8DBD0D" w:rsidR="00931F42" w:rsidRPr="002149C6" w:rsidRDefault="00931F42" w:rsidP="002149C6">
      <w:pPr>
        <w:spacing w:after="0" w:line="360" w:lineRule="auto"/>
        <w:ind w:right="428"/>
        <w:jc w:val="both"/>
        <w:rPr>
          <w:rFonts w:ascii="Times New Roman" w:eastAsia="Times New Roman" w:hAnsi="Times New Roman" w:cs="Times New Roman"/>
          <w:i/>
          <w:iCs/>
          <w:color w:val="000000"/>
          <w:kern w:val="0"/>
          <w:sz w:val="24"/>
          <w:szCs w:val="24"/>
          <w:shd w:val="clear" w:color="auto" w:fill="FFFF00"/>
          <w:lang w:bidi="ar-SA"/>
          <w14:ligatures w14:val="none"/>
        </w:rPr>
      </w:pPr>
      <w:r w:rsidRPr="00A372CF">
        <w:rPr>
          <w:rFonts w:ascii="Times New Roman" w:eastAsia="Times New Roman" w:hAnsi="Times New Roman" w:cs="Times New Roman"/>
          <w:b/>
          <w:bCs/>
          <w:color w:val="000000"/>
          <w:kern w:val="0"/>
          <w:sz w:val="24"/>
          <w:szCs w:val="24"/>
          <w:lang w:bidi="ar-SA"/>
          <w14:ligatures w14:val="none"/>
        </w:rPr>
        <w:t>Keywords</w:t>
      </w:r>
      <w:r w:rsidRPr="00A372CF">
        <w:rPr>
          <w:rFonts w:ascii="Times New Roman" w:eastAsia="Times New Roman" w:hAnsi="Times New Roman" w:cs="Times New Roman"/>
          <w:color w:val="000000"/>
          <w:kern w:val="0"/>
          <w:sz w:val="24"/>
          <w:szCs w:val="24"/>
          <w:lang w:bidi="ar-SA"/>
          <w14:ligatures w14:val="none"/>
        </w:rPr>
        <w:t xml:space="preserve">: </w:t>
      </w:r>
      <w:r w:rsidR="00BB1CF2">
        <w:rPr>
          <w:rFonts w:ascii="Times New Roman" w:hAnsi="Times New Roman" w:cs="Times New Roman"/>
          <w:i/>
          <w:iCs/>
        </w:rPr>
        <w:t xml:space="preserve">Students’ Perception, </w:t>
      </w:r>
      <w:r w:rsidR="007A1939" w:rsidRPr="00FE30C7">
        <w:rPr>
          <w:rFonts w:ascii="Times New Roman" w:hAnsi="Times New Roman" w:cs="Times New Roman"/>
          <w:i/>
          <w:iCs/>
        </w:rPr>
        <w:t>Quizizz Application, Reading Class, Game-Based Learning</w:t>
      </w:r>
    </w:p>
    <w:p w14:paraId="01F823AC" w14:textId="73FF0682" w:rsidR="00931F42" w:rsidRPr="00931F42" w:rsidRDefault="00931F42" w:rsidP="00A91A12">
      <w:pPr>
        <w:pBdr>
          <w:bottom w:val="single" w:sz="18" w:space="1" w:color="auto"/>
        </w:pBdr>
        <w:spacing w:after="0" w:line="240" w:lineRule="auto"/>
        <w:rPr>
          <w:rFonts w:ascii="Times New Roman" w:eastAsia="Times New Roman" w:hAnsi="Times New Roman" w:cs="Times New Roman"/>
          <w:color w:val="000000"/>
          <w:kern w:val="0"/>
          <w:szCs w:val="22"/>
          <w:lang w:bidi="ar-SA"/>
          <w14:ligatures w14:val="none"/>
        </w:rPr>
      </w:pPr>
    </w:p>
    <w:p w14:paraId="336634C0" w14:textId="77777777"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
    <w:p w14:paraId="36821DD5" w14:textId="374D814D"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roofErr w:type="spellStart"/>
      <w:r w:rsidRPr="00C75AD3">
        <w:rPr>
          <w:rFonts w:ascii="Times New Roman" w:eastAsia="Times New Roman" w:hAnsi="Times New Roman" w:cs="Times New Roman"/>
          <w:b/>
          <w:bCs/>
          <w:color w:val="000000"/>
          <w:kern w:val="0"/>
          <w:sz w:val="24"/>
          <w:szCs w:val="24"/>
          <w:lang w:bidi="ar-SA"/>
          <w14:ligatures w14:val="none"/>
        </w:rPr>
        <w:t>Persepsi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Siswa</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terhadap</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Penggunaan</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Aplikasi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Quizizz </w:t>
      </w:r>
      <w:proofErr w:type="spellStart"/>
      <w:r w:rsidRPr="00C75AD3">
        <w:rPr>
          <w:rFonts w:ascii="Times New Roman" w:eastAsia="Times New Roman" w:hAnsi="Times New Roman" w:cs="Times New Roman"/>
          <w:b/>
          <w:bCs/>
          <w:color w:val="000000"/>
          <w:kern w:val="0"/>
          <w:sz w:val="24"/>
          <w:szCs w:val="24"/>
          <w:lang w:bidi="ar-SA"/>
          <w14:ligatures w14:val="none"/>
        </w:rPr>
        <w:t>dalam</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Kelas</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Membaca</w:t>
      </w:r>
      <w:proofErr w:type="spellEnd"/>
    </w:p>
    <w:p w14:paraId="11BB761B" w14:textId="77777777" w:rsidR="00C75AD3" w:rsidRDefault="00C75AD3" w:rsidP="00C75AD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2F06BC6C" w14:textId="5A670ED3" w:rsidR="008F0072" w:rsidRDefault="00C75AD3" w:rsidP="003F7F34">
      <w:pPr>
        <w:spacing w:after="0" w:line="240" w:lineRule="auto"/>
        <w:ind w:right="-46"/>
        <w:jc w:val="both"/>
        <w:rPr>
          <w:rFonts w:ascii="Times New Roman" w:eastAsia="Times New Roman" w:hAnsi="Times New Roman" w:cs="Times New Roman"/>
          <w:color w:val="000000"/>
          <w:kern w:val="0"/>
          <w:szCs w:val="22"/>
          <w:lang w:bidi="ar-SA"/>
          <w14:ligatures w14:val="none"/>
        </w:rPr>
      </w:pPr>
      <w:r w:rsidRPr="008F0072">
        <w:rPr>
          <w:rFonts w:ascii="Times New Roman" w:eastAsia="Times New Roman" w:hAnsi="Times New Roman" w:cs="Times New Roman"/>
          <w:b/>
          <w:bCs/>
          <w:color w:val="000000"/>
          <w:kern w:val="0"/>
          <w:szCs w:val="22"/>
          <w:lang w:bidi="ar-SA"/>
          <w14:ligatures w14:val="none"/>
        </w:rPr>
        <w:t xml:space="preserve">ABSTRAK: </w:t>
      </w:r>
      <w:r w:rsidR="008F0072" w:rsidRPr="008F0072">
        <w:rPr>
          <w:rFonts w:ascii="Times New Roman" w:hAnsi="Times New Roman" w:cs="Times New Roman"/>
          <w:color w:val="000000"/>
          <w:szCs w:val="22"/>
        </w:rPr>
        <w:t xml:space="preserve">Pada era digital </w:t>
      </w:r>
      <w:proofErr w:type="spellStart"/>
      <w:r w:rsidR="008F0072" w:rsidRPr="008F0072">
        <w:rPr>
          <w:rFonts w:ascii="Times New Roman" w:hAnsi="Times New Roman" w:cs="Times New Roman"/>
          <w:color w:val="000000"/>
          <w:szCs w:val="22"/>
        </w:rPr>
        <w:t>saat</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integrasi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menjadi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hal</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esensial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meningkatkan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keterlibatan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hasil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belajar</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berbasis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permainan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seperti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telah</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banyak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digunakan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lastRenderedPageBreak/>
        <w:t>interaktif</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berpusat</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bertujuan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mengkaji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persepsi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serta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manfaat</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dirasakan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dari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penggunaan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di SMA Negeri 11 Palembang pada </w:t>
      </w:r>
      <w:proofErr w:type="spellStart"/>
      <w:r w:rsidR="008F0072" w:rsidRPr="008F0072">
        <w:rPr>
          <w:rFonts w:ascii="Times New Roman" w:hAnsi="Times New Roman" w:cs="Times New Roman"/>
          <w:color w:val="000000"/>
          <w:szCs w:val="22"/>
        </w:rPr>
        <w:t>tahun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ajaran</w:t>
      </w:r>
      <w:proofErr w:type="spellEnd"/>
      <w:r w:rsidR="008F0072" w:rsidRPr="008F0072">
        <w:rPr>
          <w:rFonts w:ascii="Times New Roman" w:hAnsi="Times New Roman" w:cs="Times New Roman"/>
          <w:color w:val="000000"/>
          <w:szCs w:val="22"/>
        </w:rPr>
        <w:t xml:space="preserve"> 2024/2025. </w:t>
      </w:r>
      <w:proofErr w:type="spellStart"/>
      <w:r w:rsidR="008F0072" w:rsidRPr="008F0072">
        <w:rPr>
          <w:rFonts w:ascii="Times New Roman" w:hAnsi="Times New Roman" w:cs="Times New Roman"/>
          <w:color w:val="000000"/>
          <w:szCs w:val="22"/>
        </w:rPr>
        <w:t>Dengan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berlandaskan</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kerangka</w:t>
      </w:r>
      <w:proofErr w:type="spellEnd"/>
      <w:r w:rsidR="008F0072" w:rsidRPr="008F0072">
        <w:rPr>
          <w:rFonts w:ascii="Times New Roman" w:hAnsi="Times New Roman" w:cs="Times New Roman"/>
          <w:color w:val="000000"/>
          <w:szCs w:val="22"/>
        </w:rPr>
        <w:t xml:space="preserve"> Technological Pedagogical Content Knowledge (TPACK),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mengeksplorasi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bagaimana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pemanfaatan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pemahaman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bahasa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Inggris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melalui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perpaduan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antara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pengetahuan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pedagogik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konten</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Pendekatan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metode</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survei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132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 xml:space="preserve"> X yang </w:t>
      </w:r>
      <w:proofErr w:type="spellStart"/>
      <w:r w:rsidR="008F0072" w:rsidRPr="008F0072">
        <w:rPr>
          <w:rFonts w:ascii="Times New Roman" w:eastAsia="Times New Roman" w:hAnsi="Times New Roman" w:cs="Times New Roman"/>
          <w:color w:val="000000"/>
          <w:kern w:val="0"/>
          <w:szCs w:val="22"/>
          <w:lang w:bidi="ar-SA"/>
          <w14:ligatures w14:val="none"/>
        </w:rPr>
        <w:t>dipilih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melalui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teknik</w:t>
      </w:r>
      <w:proofErr w:type="spellEnd"/>
      <w:r w:rsidR="008F0072" w:rsidRPr="008F0072">
        <w:rPr>
          <w:rFonts w:ascii="Times New Roman" w:eastAsia="Times New Roman" w:hAnsi="Times New Roman" w:cs="Times New Roman"/>
          <w:color w:val="000000"/>
          <w:kern w:val="0"/>
          <w:szCs w:val="22"/>
          <w:lang w:bidi="ar-SA"/>
          <w14:ligatures w14:val="none"/>
        </w:rPr>
        <w:t xml:space="preserve"> purposive sampling. Data </w:t>
      </w:r>
      <w:proofErr w:type="spellStart"/>
      <w:r w:rsidR="008F0072" w:rsidRPr="008F0072">
        <w:rPr>
          <w:rFonts w:ascii="Times New Roman" w:eastAsia="Times New Roman" w:hAnsi="Times New Roman" w:cs="Times New Roman"/>
          <w:color w:val="000000"/>
          <w:kern w:val="0"/>
          <w:szCs w:val="22"/>
          <w:lang w:bidi="ar-SA"/>
          <w14:ligatures w14:val="none"/>
        </w:rPr>
        <w:t>dikumpulkan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angket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tertutup</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mencakup</w:t>
      </w:r>
      <w:proofErr w:type="spellEnd"/>
      <w:r w:rsidR="008F0072" w:rsidRPr="008F0072">
        <w:rPr>
          <w:rFonts w:ascii="Times New Roman" w:eastAsia="Times New Roman" w:hAnsi="Times New Roman" w:cs="Times New Roman"/>
          <w:color w:val="000000"/>
          <w:kern w:val="0"/>
          <w:szCs w:val="22"/>
          <w:lang w:bidi="ar-SA"/>
          <w14:ligatures w14:val="none"/>
        </w:rPr>
        <w:t xml:space="preserve"> lima </w:t>
      </w:r>
      <w:proofErr w:type="spellStart"/>
      <w:r w:rsidR="008F0072" w:rsidRPr="008F0072">
        <w:rPr>
          <w:rFonts w:ascii="Times New Roman" w:eastAsia="Times New Roman" w:hAnsi="Times New Roman" w:cs="Times New Roman"/>
          <w:color w:val="000000"/>
          <w:kern w:val="0"/>
          <w:szCs w:val="22"/>
          <w:lang w:bidi="ar-SA"/>
          <w14:ligatures w14:val="none"/>
        </w:rPr>
        <w:t>aspek</w:t>
      </w:r>
      <w:proofErr w:type="spellEnd"/>
      <w:r w:rsidR="008F0072" w:rsidRPr="008F0072">
        <w:rPr>
          <w:rFonts w:ascii="Times New Roman" w:eastAsia="Times New Roman" w:hAnsi="Times New Roman" w:cs="Times New Roman"/>
          <w:color w:val="000000"/>
          <w:kern w:val="0"/>
          <w:szCs w:val="22"/>
          <w:lang w:bidi="ar-SA"/>
          <w14:ligatures w14:val="none"/>
        </w:rPr>
        <w:t xml:space="preserve">: Perceived Usefulness (PU), Perceived Ease of Use (PEOU), Attitude (A), Skill Engagement (SKE), dan Interaction Engagement (IE),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skala</w:t>
      </w:r>
      <w:proofErr w:type="spellEnd"/>
      <w:r w:rsidR="008F0072" w:rsidRPr="008F0072">
        <w:rPr>
          <w:rFonts w:ascii="Times New Roman" w:eastAsia="Times New Roman" w:hAnsi="Times New Roman" w:cs="Times New Roman"/>
          <w:color w:val="000000"/>
          <w:kern w:val="0"/>
          <w:szCs w:val="22"/>
          <w:lang w:bidi="ar-SA"/>
          <w14:ligatures w14:val="none"/>
        </w:rPr>
        <w:t xml:space="preserve"> Likert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instrumen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penilaian</w:t>
      </w:r>
      <w:proofErr w:type="spellEnd"/>
      <w:r w:rsidR="008F0072" w:rsidRPr="008F0072">
        <w:rPr>
          <w:rFonts w:ascii="Times New Roman" w:eastAsia="Times New Roman" w:hAnsi="Times New Roman" w:cs="Times New Roman"/>
          <w:color w:val="000000"/>
          <w:kern w:val="0"/>
          <w:szCs w:val="22"/>
          <w:lang w:bidi="ar-SA"/>
          <w14:ligatures w14:val="none"/>
        </w:rPr>
        <w:t xml:space="preserve">. Hasil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secara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umum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memiliki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persepsi</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positif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mengapresiasi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antarmuka</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interaktif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fitur</w:t>
      </w:r>
      <w:proofErr w:type="spellEnd"/>
      <w:r w:rsidR="008F0072" w:rsidRPr="008F0072">
        <w:rPr>
          <w:rFonts w:ascii="Times New Roman" w:eastAsia="Times New Roman" w:hAnsi="Times New Roman" w:cs="Times New Roman"/>
          <w:color w:val="000000"/>
          <w:kern w:val="0"/>
          <w:szCs w:val="22"/>
          <w:lang w:bidi="ar-SA"/>
          <w14:ligatures w14:val="none"/>
        </w:rPr>
        <w:t xml:space="preserve"> multimedia, </w:t>
      </w:r>
      <w:proofErr w:type="spellStart"/>
      <w:r w:rsidR="008F0072" w:rsidRPr="008F0072">
        <w:rPr>
          <w:rFonts w:ascii="Times New Roman" w:eastAsia="Times New Roman" w:hAnsi="Times New Roman" w:cs="Times New Roman"/>
          <w:color w:val="000000"/>
          <w:kern w:val="0"/>
          <w:szCs w:val="22"/>
          <w:lang w:bidi="ar-SA"/>
          <w14:ligatures w14:val="none"/>
        </w:rPr>
        <w:t>umpan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balik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serta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elemen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gamifikasi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seperti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peringkat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keterlibatan</w:t>
      </w:r>
      <w:proofErr w:type="spellEnd"/>
      <w:r w:rsidR="008F0072" w:rsidRPr="008F0072">
        <w:rPr>
          <w:rFonts w:ascii="Times New Roman" w:eastAsia="Times New Roman" w:hAnsi="Times New Roman" w:cs="Times New Roman"/>
          <w:color w:val="000000"/>
          <w:kern w:val="0"/>
          <w:szCs w:val="22"/>
          <w:lang w:bidi="ar-SA"/>
          <w14:ligatures w14:val="none"/>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merasa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penggunaan</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menjadikan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kegiatan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lebih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menyenangkan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diakses</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dinamis</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berdampak</w:t>
      </w:r>
      <w:proofErr w:type="spellEnd"/>
      <w:r w:rsidR="008F0072" w:rsidRPr="008F0072">
        <w:rPr>
          <w:rFonts w:ascii="Times New Roman" w:eastAsia="Times New Roman" w:hAnsi="Times New Roman" w:cs="Times New Roman"/>
          <w:color w:val="000000"/>
          <w:kern w:val="0"/>
          <w:szCs w:val="22"/>
          <w:lang w:bidi="ar-SA"/>
          <w14:ligatures w14:val="none"/>
        </w:rPr>
        <w:t xml:space="preserve"> pada </w:t>
      </w:r>
      <w:proofErr w:type="spellStart"/>
      <w:r w:rsidR="008F0072" w:rsidRPr="008F0072">
        <w:rPr>
          <w:rFonts w:ascii="Times New Roman" w:eastAsia="Times New Roman" w:hAnsi="Times New Roman" w:cs="Times New Roman"/>
          <w:color w:val="000000"/>
          <w:kern w:val="0"/>
          <w:szCs w:val="22"/>
          <w:lang w:bidi="ar-SA"/>
          <w14:ligatures w14:val="none"/>
        </w:rPr>
        <w:t>peningkatan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partisipasi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fokus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Data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masing-masing 55,74% dan 56,90%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opsi</w:t>
      </w:r>
      <w:proofErr w:type="spellEnd"/>
      <w:r w:rsidR="008F0072" w:rsidRPr="008F0072">
        <w:rPr>
          <w:rFonts w:ascii="Times New Roman" w:eastAsia="Times New Roman" w:hAnsi="Times New Roman" w:cs="Times New Roman"/>
          <w:color w:val="000000"/>
          <w:kern w:val="0"/>
          <w:szCs w:val="22"/>
          <w:lang w:bidi="ar-SA"/>
          <w14:ligatures w14:val="none"/>
        </w:rPr>
        <w:t xml:space="preserve"> "Setuju" dan "Sangat Setuju" pada </w:t>
      </w:r>
      <w:proofErr w:type="spellStart"/>
      <w:r w:rsidR="008F0072" w:rsidRPr="008F0072">
        <w:rPr>
          <w:rFonts w:ascii="Times New Roman" w:eastAsia="Times New Roman" w:hAnsi="Times New Roman" w:cs="Times New Roman"/>
          <w:color w:val="000000"/>
          <w:kern w:val="0"/>
          <w:szCs w:val="22"/>
          <w:lang w:bidi="ar-SA"/>
          <w14:ligatures w14:val="none"/>
        </w:rPr>
        <w:t>butir-butir</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utama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menyimpulkan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merupakan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alat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efektif</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untuk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kepercayaan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diri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interaksi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bermakna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sekaligus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mengurangi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beban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kognitif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Temuan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mendukung</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integrasi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aplikasi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berbasis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permainan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strategi </w:t>
      </w:r>
      <w:proofErr w:type="spellStart"/>
      <w:r w:rsidR="008F0072" w:rsidRPr="008F0072">
        <w:rPr>
          <w:rFonts w:ascii="Times New Roman" w:eastAsia="Times New Roman" w:hAnsi="Times New Roman" w:cs="Times New Roman"/>
          <w:color w:val="000000"/>
          <w:kern w:val="0"/>
          <w:szCs w:val="22"/>
          <w:lang w:bidi="ar-SA"/>
          <w14:ligatures w14:val="none"/>
        </w:rPr>
        <w:t>untuk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pemahaman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pengalaman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di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w:t>
      </w:r>
    </w:p>
    <w:p w14:paraId="54C2D89A" w14:textId="77777777" w:rsidR="00C94FD0" w:rsidRPr="00B450DA" w:rsidRDefault="00C94FD0" w:rsidP="008F0072">
      <w:pPr>
        <w:spacing w:after="0" w:line="360" w:lineRule="auto"/>
        <w:ind w:right="-46"/>
        <w:jc w:val="both"/>
        <w:rPr>
          <w:rFonts w:ascii="Times New Roman" w:hAnsi="Times New Roman" w:cs="Times New Roman"/>
          <w:color w:val="000000"/>
          <w:szCs w:val="22"/>
        </w:rPr>
      </w:pPr>
    </w:p>
    <w:p w14:paraId="6DEC81C9" w14:textId="6C70A910" w:rsidR="00C75AD3" w:rsidRPr="00B450DA" w:rsidRDefault="00C94FD0"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 xml:space="preserve">Kata Kunci: </w:t>
      </w:r>
      <w:proofErr w:type="spellStart"/>
      <w:r w:rsidR="0051293E" w:rsidRPr="00B450DA">
        <w:rPr>
          <w:rFonts w:ascii="Times New Roman" w:eastAsia="Times New Roman" w:hAnsi="Times New Roman" w:cs="Times New Roman"/>
          <w:i/>
          <w:iCs/>
          <w:color w:val="000000"/>
          <w:kern w:val="0"/>
          <w:szCs w:val="22"/>
          <w:lang w:bidi="ar-SA"/>
          <w14:ligatures w14:val="none"/>
        </w:rPr>
        <w:t>persepsi</w:t>
      </w:r>
      <w:proofErr w:type="spellEnd"/>
      <w:r w:rsidR="0051293E" w:rsidRPr="00B450DA">
        <w:rPr>
          <w:rFonts w:ascii="Times New Roman" w:eastAsia="Times New Roman" w:hAnsi="Times New Roman" w:cs="Times New Roman"/>
          <w:i/>
          <w:i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siswa</w:t>
      </w:r>
      <w:proofErr w:type="spellEnd"/>
      <w:r w:rsidR="0051293E" w:rsidRPr="00B450DA">
        <w:rPr>
          <w:rFonts w:ascii="Times New Roman" w:eastAsia="Times New Roman" w:hAnsi="Times New Roman" w:cs="Times New Roman"/>
          <w:i/>
          <w:iCs/>
          <w:color w:val="000000"/>
          <w:kern w:val="0"/>
          <w:szCs w:val="22"/>
          <w:lang w:bidi="ar-SA"/>
          <w14:ligatures w14:val="none"/>
        </w:rPr>
        <w:t>,</w:t>
      </w:r>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aplikasi</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Quizizz,</w:t>
      </w:r>
      <w:r w:rsidR="00A337A6" w:rsidRPr="00B450DA">
        <w:rPr>
          <w:szCs w:val="22"/>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Kelas</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Membaca</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Pembelajaran</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Berbasis</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Permainan</w:t>
      </w:r>
      <w:proofErr w:type="spellEnd"/>
    </w:p>
    <w:p w14:paraId="4A8433D6" w14:textId="77777777" w:rsidR="0084615D" w:rsidRPr="00B450DA" w:rsidRDefault="0084615D"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p>
    <w:p w14:paraId="1E5C49B1" w14:textId="77777777" w:rsidR="00C75AD3" w:rsidRPr="00B450DA" w:rsidRDefault="00C75AD3"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C931DC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02A0A9D"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B6E3B0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1619AF0"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EFC7C16"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47CD39F"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3916DC1"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CB62C1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345202A5"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85E706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FDB5C08"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8E6719D" w14:textId="77777777" w:rsidR="0084615D"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796BFF4B" w14:textId="77777777" w:rsidR="006C14B3" w:rsidRPr="00B450DA" w:rsidRDefault="006C14B3"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277D1FCE" w14:textId="72C02F83" w:rsidR="00931F42" w:rsidRPr="00B450DA" w:rsidRDefault="00931F42" w:rsidP="00EB5DE0">
      <w:pPr>
        <w:spacing w:after="0" w:line="360" w:lineRule="auto"/>
        <w:ind w:right="-46"/>
        <w:jc w:val="both"/>
        <w:rPr>
          <w:rFonts w:ascii="Times New Roman" w:eastAsia="Times New Roman" w:hAnsi="Times New Roman" w:cs="Times New Roman"/>
          <w:b/>
          <w:b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lastRenderedPageBreak/>
        <w:t>INTRODUCTION</w:t>
      </w:r>
    </w:p>
    <w:p w14:paraId="16429E1E" w14:textId="1F1BE3D4"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today’s rapidly evolving digital era, the integration of technology in education has become a necessity for improving student engagement and learning outcomes. </w:t>
      </w:r>
      <w:r w:rsidR="006413D8" w:rsidRPr="006413D8">
        <w:rPr>
          <w:rFonts w:ascii="Times New Roman" w:eastAsia="Times New Roman" w:hAnsi="Times New Roman" w:cs="Times New Roman"/>
          <w:color w:val="000000"/>
          <w:kern w:val="0"/>
          <w:szCs w:val="22"/>
          <w:lang w:bidi="ar-SA"/>
          <w14:ligatures w14:val="none"/>
        </w:rPr>
        <w:t>However, technology’s presence alone does not ensure effective use. Teachers must acquire the ability to integrate digital tools meaningfully into pedagogy. The Technological Pedagogical Content Knowledge (TPACK) framework provides a critical lens for this integration, emphasizing the interplay of technology, pedagogy, and subject matter knowledge (Mishra, 2006). Within English reading instruction, TPACK guides educators in aligning technological affordances with instructional goals, ensuring that tools such as game-based platforms are not only engaging but also pedagogically sound and conducive to comprehension.</w:t>
      </w:r>
    </w:p>
    <w:p w14:paraId="1B383C67" w14:textId="53A7215E" w:rsidR="00893CE9" w:rsidRPr="00B450DA" w:rsidRDefault="00907097"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907097">
        <w:rPr>
          <w:rFonts w:ascii="Times New Roman" w:eastAsia="Times New Roman" w:hAnsi="Times New Roman" w:cs="Times New Roman"/>
          <w:color w:val="000000"/>
          <w:kern w:val="0"/>
          <w:szCs w:val="22"/>
          <w:lang w:bidi="ar-SA"/>
          <w14:ligatures w14:val="none"/>
        </w:rPr>
        <w:t xml:space="preserve">Reading is a foundational language skill that underpins students’ capacity to access knowledge, think critically, and engage in lifelong learning. Yet, motivation to read in English remains low across many educational contexts. Eriksson (2022) observes that reduced reading motivation adversely impacts academic achievement, particularly in comprehension-based subjects. The </w:t>
      </w:r>
      <w:proofErr w:type="spellStart"/>
      <w:r w:rsidRPr="00907097">
        <w:rPr>
          <w:rFonts w:ascii="Times New Roman" w:eastAsia="Times New Roman" w:hAnsi="Times New Roman" w:cs="Times New Roman"/>
          <w:color w:val="000000"/>
          <w:kern w:val="0"/>
          <w:szCs w:val="22"/>
          <w:lang w:bidi="ar-SA"/>
          <w14:ligatures w14:val="none"/>
        </w:rPr>
        <w:t>Programme</w:t>
      </w:r>
      <w:proofErr w:type="spellEnd"/>
      <w:r w:rsidRPr="00907097">
        <w:rPr>
          <w:rFonts w:ascii="Times New Roman" w:eastAsia="Times New Roman" w:hAnsi="Times New Roman" w:cs="Times New Roman"/>
          <w:color w:val="000000"/>
          <w:kern w:val="0"/>
          <w:szCs w:val="22"/>
          <w:lang w:bidi="ar-SA"/>
          <w14:ligatures w14:val="none"/>
        </w:rPr>
        <w:t xml:space="preserve"> for International Student Assessment (PISA, 2022) reported that only 25% of Indonesian students attained at least Level 2 proficiency in reading, far below the OECD average of 74%. While Indonesia’s ranking has improved, these results underscore persistent challenges in cultivating reading literacy</w:t>
      </w:r>
      <w:r w:rsidR="008774FB" w:rsidRPr="00B450DA">
        <w:rPr>
          <w:rFonts w:ascii="Times New Roman" w:eastAsia="Times New Roman" w:hAnsi="Times New Roman" w:cs="Times New Roman"/>
          <w:color w:val="000000"/>
          <w:kern w:val="0"/>
          <w:szCs w:val="22"/>
          <w:lang w:bidi="ar-SA"/>
          <w14:ligatures w14:val="none"/>
        </w:rPr>
        <w:t>.</w:t>
      </w:r>
    </w:p>
    <w:p w14:paraId="4AD9AC18" w14:textId="77777777" w:rsidR="00D52678" w:rsidRDefault="008774FB" w:rsidP="00D52678">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recent years, </w:t>
      </w:r>
      <w:r w:rsidR="006D0F4C">
        <w:rPr>
          <w:rFonts w:ascii="Times New Roman" w:eastAsia="Times New Roman" w:hAnsi="Times New Roman" w:cs="Times New Roman"/>
          <w:color w:val="000000"/>
          <w:kern w:val="0"/>
          <w:szCs w:val="22"/>
          <w:lang w:bidi="ar-SA"/>
          <w14:ligatures w14:val="none"/>
        </w:rPr>
        <w:t>a</w:t>
      </w:r>
      <w:r w:rsidR="006D0F4C" w:rsidRPr="006D0F4C">
        <w:rPr>
          <w:rFonts w:ascii="Times New Roman" w:eastAsia="Times New Roman" w:hAnsi="Times New Roman" w:cs="Times New Roman"/>
          <w:color w:val="000000"/>
          <w:kern w:val="0"/>
          <w:szCs w:val="22"/>
          <w:lang w:bidi="ar-SA"/>
          <w14:ligatures w14:val="none"/>
        </w:rPr>
        <w:t xml:space="preserve">mid these challenges, technology-mediated approaches—especially game-based learning—have gained prominence for their potential to boost motivation and participation. Quizizz, a widely used platform, integrates features such as instant feedback, multimedia elements, and gamification mechanisms like leaderboards. Prior studies indicate that these features can enhance engagement, foster interaction, and create positive classroom atmospheres (Basuki &amp; </w:t>
      </w:r>
      <w:proofErr w:type="spellStart"/>
      <w:r w:rsidR="006D0F4C" w:rsidRPr="006D0F4C">
        <w:rPr>
          <w:rFonts w:ascii="Times New Roman" w:eastAsia="Times New Roman" w:hAnsi="Times New Roman" w:cs="Times New Roman"/>
          <w:color w:val="000000"/>
          <w:kern w:val="0"/>
          <w:szCs w:val="22"/>
          <w:lang w:bidi="ar-SA"/>
          <w14:ligatures w14:val="none"/>
        </w:rPr>
        <w:t>Hidayati</w:t>
      </w:r>
      <w:proofErr w:type="spellEnd"/>
      <w:r w:rsidR="006D0F4C" w:rsidRPr="006D0F4C">
        <w:rPr>
          <w:rFonts w:ascii="Times New Roman" w:eastAsia="Times New Roman" w:hAnsi="Times New Roman" w:cs="Times New Roman"/>
          <w:color w:val="000000"/>
          <w:kern w:val="0"/>
          <w:szCs w:val="22"/>
          <w:lang w:bidi="ar-SA"/>
          <w14:ligatures w14:val="none"/>
        </w:rPr>
        <w:t xml:space="preserve">, 2019; Zhao, 2019; </w:t>
      </w:r>
      <w:proofErr w:type="spellStart"/>
      <w:r w:rsidR="006D0F4C" w:rsidRPr="006D0F4C">
        <w:rPr>
          <w:rFonts w:ascii="Times New Roman" w:eastAsia="Times New Roman" w:hAnsi="Times New Roman" w:cs="Times New Roman"/>
          <w:color w:val="000000"/>
          <w:kern w:val="0"/>
          <w:szCs w:val="22"/>
          <w:lang w:bidi="ar-SA"/>
          <w14:ligatures w14:val="none"/>
        </w:rPr>
        <w:t>Permana</w:t>
      </w:r>
      <w:proofErr w:type="spellEnd"/>
      <w:r w:rsidR="006D0F4C" w:rsidRPr="006D0F4C">
        <w:rPr>
          <w:rFonts w:ascii="Times New Roman" w:eastAsia="Times New Roman" w:hAnsi="Times New Roman" w:cs="Times New Roman"/>
          <w:color w:val="000000"/>
          <w:kern w:val="0"/>
          <w:szCs w:val="22"/>
          <w:lang w:bidi="ar-SA"/>
          <w14:ligatures w14:val="none"/>
        </w:rPr>
        <w:t xml:space="preserve"> &amp; Santosa, 2020). At the same time, research has cautioned against overreliance on surface-level questioning, the need for stable internet connections, and the competitive stress that leaderboards may impose (Wulandari, 2021; Putri &amp; Santoso, 2022).</w:t>
      </w:r>
    </w:p>
    <w:p w14:paraId="2853322E" w14:textId="77777777" w:rsidR="00D52678" w:rsidRDefault="00D52678" w:rsidP="00D52678">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D52678">
        <w:rPr>
          <w:rFonts w:ascii="Times New Roman" w:eastAsia="Times New Roman" w:hAnsi="Times New Roman" w:cs="Times New Roman"/>
          <w:color w:val="000000"/>
          <w:kern w:val="0"/>
          <w:szCs w:val="22"/>
          <w:lang w:bidi="ar-SA"/>
          <w14:ligatures w14:val="none"/>
        </w:rPr>
        <w:t>Despite its limitations, Quizizz remains a common instructional tool across subjects. Based on the researcher’s teaching practicum at SMA Negeri 11 Palembang, Quizizz was frequently used in English reading classes, contributing to more interactive and participatory learning environments. This observation highlights the importance of investigating how students themselves perceive its effectiveness.</w:t>
      </w:r>
    </w:p>
    <w:p w14:paraId="6AD335AB" w14:textId="008216FE" w:rsidR="008774FB" w:rsidRDefault="00D52678" w:rsidP="000C04E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D52678">
        <w:rPr>
          <w:rFonts w:ascii="Times New Roman" w:eastAsia="Times New Roman" w:hAnsi="Times New Roman" w:cs="Times New Roman"/>
          <w:color w:val="000000"/>
          <w:kern w:val="0"/>
          <w:szCs w:val="22"/>
          <w:lang w:bidi="ar-SA"/>
          <w14:ligatures w14:val="none"/>
        </w:rPr>
        <w:t>Accordingly, this study seeks to explore students’ perceptions of Quizizz in reading classes at SMA Negeri 11 Palembang. A qualitative descriptive approach is employed, using questionnaires and semi-structured interviews to capture learners’ experiences and attitudes. The findings are expected to provide valuable pedagogical insights: informing teachers about strategies to balance engagement and rigor, guiding curriculum designers in embedding technology effectively into literacy programs, and supporting policymakers in strengthening digital literacy initiatives. Ultimately, this research aims to contribute to the broader discourse on how game-based platforms can support reading motivation and comprehension in Indonesian classrooms.</w:t>
      </w:r>
    </w:p>
    <w:p w14:paraId="5FE234F0" w14:textId="77777777" w:rsidR="000C04E4" w:rsidRDefault="000C04E4" w:rsidP="000C04E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p>
    <w:p w14:paraId="53EEFFB9" w14:textId="77777777" w:rsidR="000C04E4" w:rsidRDefault="000C04E4" w:rsidP="000C04E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p>
    <w:p w14:paraId="1BFC9434" w14:textId="77777777" w:rsidR="000C04E4" w:rsidRPr="00B450DA" w:rsidRDefault="000C04E4" w:rsidP="000C04E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p>
    <w:p w14:paraId="0A47A50C" w14:textId="0EDFC791" w:rsidR="00931F42" w:rsidRDefault="00931F42"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76523E05" w14:textId="77777777" w:rsidR="006B7459" w:rsidRPr="00B450DA" w:rsidRDefault="006B7459"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1248C0A2" w14:textId="77777777" w:rsidR="00931F42" w:rsidRPr="00B450DA"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lastRenderedPageBreak/>
        <w:t>METHODOLOGY</w:t>
      </w:r>
    </w:p>
    <w:p w14:paraId="7F62002E" w14:textId="4348F8B9" w:rsidR="00C13B6C" w:rsidRPr="00B450DA" w:rsidRDefault="00C13B6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1. Research Design</w:t>
      </w:r>
    </w:p>
    <w:p w14:paraId="0AAEF7BA" w14:textId="7A5F3EEC" w:rsidR="00E81787"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 method in t</w:t>
      </w:r>
      <w:r w:rsidR="00E81787" w:rsidRPr="00B450DA">
        <w:rPr>
          <w:rFonts w:ascii="Times New Roman" w:eastAsia="Times New Roman" w:hAnsi="Times New Roman" w:cs="Times New Roman"/>
          <w:color w:val="000000"/>
          <w:kern w:val="0"/>
          <w:szCs w:val="22"/>
          <w:lang w:bidi="ar-SA"/>
          <w14:ligatures w14:val="none"/>
        </w:rPr>
        <w:t xml:space="preserve">his study </w:t>
      </w:r>
      <w:r w:rsidRPr="00B450DA">
        <w:rPr>
          <w:rFonts w:ascii="Times New Roman" w:eastAsia="Times New Roman" w:hAnsi="Times New Roman" w:cs="Times New Roman"/>
          <w:color w:val="000000"/>
          <w:kern w:val="0"/>
          <w:szCs w:val="22"/>
          <w:lang w:bidi="ar-SA"/>
          <w14:ligatures w14:val="none"/>
        </w:rPr>
        <w:t>was</w:t>
      </w:r>
      <w:r w:rsidR="00B92A8D"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quantitative. According to Creswell (2012), quantitative research focuses on collecting numerical data to analyze variables and draw generalizations from a sample population. The research design used was a descriptive survey, which is suitable for exploring perceptions or attitudes.</w:t>
      </w:r>
      <w:r w:rsidR="00594E39"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A cross-sectional survey design was applied, where data were collected at a single point in time from a sample of students. The main instrument used was a questionnaire, as it is commonly employed in survey research to gather structured data (Lodico et al., 2010).</w:t>
      </w:r>
    </w:p>
    <w:p w14:paraId="5EF52552" w14:textId="77777777" w:rsidR="004446A7" w:rsidRPr="00B450DA" w:rsidRDefault="004446A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p>
    <w:p w14:paraId="106CB267" w14:textId="14ED11B6" w:rsidR="00E81787" w:rsidRPr="00B450DA" w:rsidRDefault="004446A7"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2. Population and Sample</w:t>
      </w:r>
    </w:p>
    <w:p w14:paraId="0F37A87D" w14:textId="00541CFB" w:rsidR="00081DE9" w:rsidRPr="00B450DA" w:rsidRDefault="00081DE9" w:rsidP="003F7F34">
      <w:pPr>
        <w:spacing w:after="0" w:line="240" w:lineRule="auto"/>
        <w:ind w:firstLine="720"/>
        <w:jc w:val="both"/>
        <w:rPr>
          <w:rFonts w:ascii="Times New Roman" w:eastAsia="Times New Roman" w:hAnsi="Times New Roman" w:cs="Times New Roman"/>
          <w:szCs w:val="22"/>
          <w:lang w:eastAsia="id-ID"/>
        </w:rPr>
      </w:pPr>
      <w:r w:rsidRPr="00B450DA">
        <w:rPr>
          <w:rFonts w:ascii="Times New Roman" w:eastAsia="Times New Roman" w:hAnsi="Times New Roman" w:cs="Times New Roman"/>
          <w:color w:val="000000"/>
          <w:kern w:val="0"/>
          <w:szCs w:val="22"/>
          <w:lang w:bidi="ar-SA"/>
          <w14:ligatures w14:val="none"/>
        </w:rPr>
        <w:t>The research population was 1</w:t>
      </w:r>
      <w:r w:rsidR="00E80141" w:rsidRPr="00B450DA">
        <w:rPr>
          <w:rFonts w:ascii="Times New Roman" w:eastAsia="Times New Roman" w:hAnsi="Times New Roman" w:cs="Times New Roman"/>
          <w:color w:val="000000"/>
          <w:kern w:val="0"/>
          <w:szCs w:val="22"/>
          <w:lang w:bidi="ar-SA"/>
          <w14:ligatures w14:val="none"/>
        </w:rPr>
        <w:t>32</w:t>
      </w:r>
      <w:r w:rsidRPr="00B450DA">
        <w:rPr>
          <w:rFonts w:ascii="Times New Roman" w:eastAsia="Times New Roman" w:hAnsi="Times New Roman" w:cs="Times New Roman"/>
          <w:color w:val="000000"/>
          <w:kern w:val="0"/>
          <w:szCs w:val="22"/>
          <w:lang w:bidi="ar-SA"/>
          <w14:ligatures w14:val="none"/>
        </w:rPr>
        <w:t xml:space="preserve"> </w:t>
      </w:r>
      <w:proofErr w:type="spellStart"/>
      <w:r w:rsidR="00E80141" w:rsidRPr="00B450DA">
        <w:rPr>
          <w:rFonts w:ascii="Times New Roman" w:eastAsia="Times New Roman" w:hAnsi="Times New Roman" w:cs="Times New Roman"/>
          <w:color w:val="000000"/>
          <w:kern w:val="0"/>
          <w:szCs w:val="22"/>
          <w:lang w:bidi="ar-SA"/>
          <w14:ligatures w14:val="none"/>
        </w:rPr>
        <w:t>tent</w:t>
      </w:r>
      <w:r w:rsidRPr="00B450DA">
        <w:rPr>
          <w:rFonts w:ascii="Times New Roman" w:eastAsia="Times New Roman" w:hAnsi="Times New Roman" w:cs="Times New Roman"/>
          <w:color w:val="000000"/>
          <w:kern w:val="0"/>
          <w:szCs w:val="22"/>
          <w:lang w:bidi="ar-SA"/>
          <w14:ligatures w14:val="none"/>
        </w:rPr>
        <w:t>th</w:t>
      </w:r>
      <w:proofErr w:type="spellEnd"/>
      <w:r w:rsidRPr="00B450DA">
        <w:rPr>
          <w:rFonts w:ascii="Times New Roman" w:eastAsia="Times New Roman" w:hAnsi="Times New Roman" w:cs="Times New Roman"/>
          <w:color w:val="000000"/>
          <w:kern w:val="0"/>
          <w:szCs w:val="22"/>
          <w:lang w:bidi="ar-SA"/>
          <w14:ligatures w14:val="none"/>
        </w:rPr>
        <w:t xml:space="preserve">-grade students of SMA </w:t>
      </w:r>
      <w:r w:rsidR="00E80141" w:rsidRPr="00B450DA">
        <w:rPr>
          <w:rFonts w:ascii="Times New Roman" w:eastAsia="Times New Roman" w:hAnsi="Times New Roman" w:cs="Times New Roman"/>
          <w:color w:val="000000"/>
          <w:kern w:val="0"/>
          <w:szCs w:val="22"/>
          <w:lang w:bidi="ar-SA"/>
          <w14:ligatures w14:val="none"/>
        </w:rPr>
        <w:t>Negeri 11 Palembang</w:t>
      </w:r>
      <w:r w:rsidRPr="00B450DA">
        <w:rPr>
          <w:rFonts w:ascii="Times New Roman" w:eastAsia="Times New Roman" w:hAnsi="Times New Roman" w:cs="Times New Roman"/>
          <w:color w:val="000000"/>
          <w:kern w:val="0"/>
          <w:szCs w:val="22"/>
          <w:lang w:bidi="ar-SA"/>
          <w14:ligatures w14:val="none"/>
        </w:rPr>
        <w:t xml:space="preserve"> in the academic year 202</w:t>
      </w:r>
      <w:r w:rsidR="00E80141"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/202</w:t>
      </w:r>
      <w:r w:rsidR="00E80141" w:rsidRPr="00B450DA">
        <w:rPr>
          <w:rFonts w:ascii="Times New Roman" w:eastAsia="Times New Roman" w:hAnsi="Times New Roman" w:cs="Times New Roman"/>
          <w:color w:val="000000"/>
          <w:kern w:val="0"/>
          <w:szCs w:val="22"/>
          <w:lang w:bidi="ar-SA"/>
          <w14:ligatures w14:val="none"/>
        </w:rPr>
        <w:t>5</w:t>
      </w:r>
      <w:r w:rsidRPr="00B450DA">
        <w:rPr>
          <w:rFonts w:ascii="Times New Roman" w:eastAsia="Times New Roman" w:hAnsi="Times New Roman" w:cs="Times New Roman"/>
          <w:color w:val="000000"/>
          <w:kern w:val="0"/>
          <w:szCs w:val="22"/>
          <w:lang w:bidi="ar-SA"/>
          <w14:ligatures w14:val="none"/>
        </w:rPr>
        <w:t xml:space="preserve">. The research participants were selected using </w:t>
      </w:r>
      <w:proofErr w:type="gramStart"/>
      <w:r w:rsidRPr="00B450DA">
        <w:rPr>
          <w:rFonts w:ascii="Times New Roman" w:eastAsia="Times New Roman" w:hAnsi="Times New Roman" w:cs="Times New Roman"/>
          <w:color w:val="000000"/>
          <w:kern w:val="0"/>
          <w:szCs w:val="22"/>
          <w:lang w:bidi="ar-SA"/>
          <w14:ligatures w14:val="none"/>
        </w:rPr>
        <w:t>an</w:t>
      </w:r>
      <w:proofErr w:type="gramEnd"/>
      <w:r w:rsidRPr="00B450DA">
        <w:rPr>
          <w:rFonts w:ascii="Times New Roman" w:eastAsia="Times New Roman" w:hAnsi="Times New Roman" w:cs="Times New Roman"/>
          <w:color w:val="000000"/>
          <w:kern w:val="0"/>
          <w:szCs w:val="22"/>
          <w:lang w:bidi="ar-SA"/>
          <w14:ligatures w14:val="none"/>
        </w:rPr>
        <w:t xml:space="preserve"> </w:t>
      </w:r>
      <w:r w:rsidR="00E80141" w:rsidRPr="00B450DA">
        <w:rPr>
          <w:rFonts w:ascii="Times New Roman" w:eastAsia="Times New Roman" w:hAnsi="Times New Roman" w:cs="Times New Roman"/>
          <w:color w:val="000000"/>
          <w:kern w:val="0"/>
          <w:szCs w:val="22"/>
          <w:lang w:bidi="ar-SA"/>
          <w14:ligatures w14:val="none"/>
        </w:rPr>
        <w:t>purposive</w:t>
      </w:r>
      <w:r w:rsidRPr="00B450DA">
        <w:rPr>
          <w:rFonts w:ascii="Times New Roman" w:eastAsia="Times New Roman" w:hAnsi="Times New Roman" w:cs="Times New Roman"/>
          <w:color w:val="000000"/>
          <w:kern w:val="0"/>
          <w:szCs w:val="22"/>
          <w:lang w:bidi="ar-SA"/>
          <w14:ligatures w14:val="none"/>
        </w:rPr>
        <w:t xml:space="preserve"> sampling technique, meaning that the population participated as the research sample. The researchers used </w:t>
      </w:r>
      <w:r w:rsidR="00B17DDA" w:rsidRPr="00B450DA">
        <w:rPr>
          <w:rFonts w:ascii="Times New Roman" w:eastAsia="Times New Roman" w:hAnsi="Times New Roman" w:cs="Times New Roman"/>
          <w:color w:val="000000"/>
          <w:kern w:val="0"/>
          <w:szCs w:val="22"/>
          <w:lang w:bidi="ar-SA"/>
          <w14:ligatures w14:val="none"/>
        </w:rPr>
        <w:t xml:space="preserve">purposive </w:t>
      </w:r>
      <w:r w:rsidRPr="00B450DA">
        <w:rPr>
          <w:rFonts w:ascii="Times New Roman" w:eastAsia="Times New Roman" w:hAnsi="Times New Roman" w:cs="Times New Roman"/>
          <w:color w:val="000000"/>
          <w:kern w:val="0"/>
          <w:szCs w:val="22"/>
          <w:lang w:bidi="ar-SA"/>
          <w14:ligatures w14:val="none"/>
        </w:rPr>
        <w:t xml:space="preserve">sampling </w:t>
      </w:r>
      <w:r w:rsidR="00B17DDA" w:rsidRPr="00B450DA">
        <w:rPr>
          <w:rFonts w:ascii="Times New Roman" w:eastAsia="Times New Roman" w:hAnsi="Times New Roman" w:cs="Times New Roman"/>
          <w:szCs w:val="22"/>
          <w:lang w:eastAsia="id-ID"/>
        </w:rPr>
        <w:t>as the selected participants possess the necessary knowledge and experience regarding the implementation of the Quizizz application in reading class.</w:t>
      </w:r>
    </w:p>
    <w:p w14:paraId="31B00054" w14:textId="77777777" w:rsidR="0063530C" w:rsidRPr="00B450DA" w:rsidRDefault="0063530C" w:rsidP="003F7F34">
      <w:pPr>
        <w:spacing w:after="0" w:line="240" w:lineRule="auto"/>
        <w:jc w:val="both"/>
        <w:rPr>
          <w:rFonts w:ascii="Times New Roman" w:eastAsia="Times New Roman" w:hAnsi="Times New Roman" w:cs="Times New Roman"/>
          <w:szCs w:val="22"/>
          <w:lang w:eastAsia="id-ID"/>
        </w:rPr>
      </w:pPr>
    </w:p>
    <w:p w14:paraId="2D61A225" w14:textId="4E834CE9" w:rsidR="0063530C" w:rsidRPr="00B450DA" w:rsidRDefault="0063530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3. Instrumentation</w:t>
      </w:r>
    </w:p>
    <w:p w14:paraId="56379CF3" w14:textId="77777777" w:rsidR="008E352A" w:rsidRDefault="000F0824" w:rsidP="008E352A">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0F0824">
        <w:rPr>
          <w:rFonts w:ascii="Times New Roman" w:eastAsia="Times New Roman" w:hAnsi="Times New Roman" w:cs="Times New Roman"/>
          <w:color w:val="000000"/>
          <w:kern w:val="0"/>
          <w:szCs w:val="22"/>
          <w:lang w:bidi="ar-SA"/>
          <w14:ligatures w14:val="none"/>
        </w:rPr>
        <w:t>The researchers administered a closed-ended questionnaire as the primary research instrument. The questionnaire consisted of 24 items measuring two aspects of students’ perceptions: (1) the perception of the Quizizz application and (2) the benefits of using Quizizz in reading classes. The items were rated on a five-point Likert scale (1 = strongly disagree to 5 = strongly agree).</w:t>
      </w:r>
      <w:r w:rsidR="008E352A">
        <w:rPr>
          <w:rFonts w:ascii="Times New Roman" w:eastAsia="Times New Roman" w:hAnsi="Times New Roman" w:cs="Times New Roman"/>
          <w:color w:val="000000"/>
          <w:kern w:val="0"/>
          <w:szCs w:val="22"/>
          <w:lang w:bidi="ar-SA"/>
          <w14:ligatures w14:val="none"/>
        </w:rPr>
        <w:t xml:space="preserve"> </w:t>
      </w:r>
      <w:r w:rsidRPr="000F0824">
        <w:rPr>
          <w:rFonts w:ascii="Times New Roman" w:eastAsia="Times New Roman" w:hAnsi="Times New Roman" w:cs="Times New Roman"/>
          <w:color w:val="000000"/>
          <w:kern w:val="0"/>
          <w:szCs w:val="22"/>
          <w:lang w:bidi="ar-SA"/>
          <w14:ligatures w14:val="none"/>
        </w:rPr>
        <w:t>To ensure content validity, the questionnaire was adapted from Rahman, Ahmad, and Hashim (2018), covering five aspects: Perceived Usefulness (PU), Perceived Ease of Use (PEOU), Attitude (A), Skill Engagement (SKE), and Interaction Engagement (IE). Initially, 35 items were drafted and piloted with a non-sample group at SMA Negeri 11 Palembang.</w:t>
      </w:r>
    </w:p>
    <w:p w14:paraId="599145F8" w14:textId="4954D336" w:rsidR="000F0824" w:rsidRPr="000F0824" w:rsidRDefault="000F0824" w:rsidP="008E352A">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0F0824">
        <w:rPr>
          <w:rFonts w:ascii="Times New Roman" w:eastAsia="Times New Roman" w:hAnsi="Times New Roman" w:cs="Times New Roman"/>
          <w:color w:val="000000"/>
          <w:kern w:val="0"/>
          <w:szCs w:val="22"/>
          <w:lang w:bidi="ar-SA"/>
          <w14:ligatures w14:val="none"/>
        </w:rPr>
        <w:t>The validity of the instrument was tested using the corrected item-total correlation technique, with a minimum threshold of 0.30. The results indicated that 24 items were valid and retained, while 11 items were invalid and discarded. The reliability of the questionnaire was examined using Cronbach’s Alpha coefficient. The analysis revealed a Cronbach’s Alpha value of 0.87, which is above the minimum acceptable standard of 0.70. This result indicates that the questionnaire had high internal consistency and was reliable for data collection. Finally, the validated and reliable questionnaire was distributed to the tenth graders of SMA Negeri 11 Palembang through Google Forms.</w:t>
      </w:r>
    </w:p>
    <w:p w14:paraId="74341C7F" w14:textId="77777777"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p>
    <w:p w14:paraId="1F91BA28" w14:textId="349F4BBA"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4. Data Analysis </w:t>
      </w:r>
      <w:r w:rsidRPr="00B450DA">
        <w:rPr>
          <w:rFonts w:ascii="Times New Roman" w:eastAsia="Times New Roman" w:hAnsi="Times New Roman" w:cs="Times New Roman"/>
          <w:color w:val="000000"/>
          <w:kern w:val="0"/>
          <w:szCs w:val="22"/>
          <w:lang w:bidi="ar-SA"/>
          <w14:ligatures w14:val="none"/>
        </w:rPr>
        <w:tab/>
      </w:r>
    </w:p>
    <w:p w14:paraId="6B44BD01" w14:textId="096E663B" w:rsidR="00675F2B" w:rsidRPr="00B450DA" w:rsidRDefault="00F44EA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w:t>
      </w:r>
      <w:r w:rsidR="00D57EB9" w:rsidRPr="00B450DA">
        <w:rPr>
          <w:rFonts w:ascii="Times New Roman" w:eastAsia="Times New Roman" w:hAnsi="Times New Roman" w:cs="Times New Roman"/>
          <w:color w:val="000000"/>
          <w:kern w:val="0"/>
          <w:szCs w:val="22"/>
          <w:lang w:bidi="ar-SA"/>
          <w14:ligatures w14:val="none"/>
        </w:rPr>
        <w:t>perception</w:t>
      </w:r>
      <w:r w:rsidRPr="00B450DA">
        <w:rPr>
          <w:rFonts w:ascii="Times New Roman" w:eastAsia="Times New Roman" w:hAnsi="Times New Roman" w:cs="Times New Roman"/>
          <w:color w:val="000000"/>
          <w:kern w:val="0"/>
          <w:szCs w:val="22"/>
          <w:lang w:bidi="ar-SA"/>
          <w14:ligatures w14:val="none"/>
        </w:rPr>
        <w:t xml:space="preserve"> and benefits of using the </w:t>
      </w:r>
      <w:r w:rsidR="00D57EB9"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w:t>
      </w:r>
    </w:p>
    <w:p w14:paraId="6503F476" w14:textId="6B548A25" w:rsidR="00E82239" w:rsidRPr="00B450DA" w:rsidRDefault="00E8223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noProof/>
          <w:color w:val="000000"/>
          <w:kern w:val="0"/>
          <w:szCs w:val="22"/>
          <w:lang w:bidi="ar-SA"/>
        </w:rPr>
        <mc:AlternateContent>
          <mc:Choice Requires="wps">
            <w:drawing>
              <wp:anchor distT="0" distB="0" distL="114300" distR="114300" simplePos="0" relativeHeight="251663872" behindDoc="1" locked="0" layoutInCell="1" allowOverlap="1" wp14:anchorId="4638333A" wp14:editId="75A17F65">
                <wp:simplePos x="0" y="0"/>
                <wp:positionH relativeFrom="margin">
                  <wp:posOffset>17780</wp:posOffset>
                </wp:positionH>
                <wp:positionV relativeFrom="paragraph">
                  <wp:posOffset>149715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37EDC97" id="Rectangle 1" o:spid="_x0000_s1026" style="position:absolute;margin-left:1.4pt;margin-top:11.8pt;width:157.5pt;height:34.9pt;z-index:-25165260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" fillcolor="white [3201]" strokecolor="black [3200]" strokeweight="1.5pt">
                <w10:wrap anchorx="margin"/>
              </v:rect>
            </w:pict>
          </mc:Fallback>
        </mc:AlternateContent>
      </w:r>
    </w:p>
    <w:p w14:paraId="42837D94" w14:textId="069DB566" w:rsidR="00DE4AE7" w:rsidRPr="00B450DA" w:rsidRDefault="00491A1C" w:rsidP="003F7F34">
      <w:pPr>
        <w:spacing w:after="0" w:line="240" w:lineRule="auto"/>
        <w:ind w:left="90"/>
        <w:jc w:val="both"/>
        <w:rPr>
          <w:rFonts w:ascii="Times New Roman" w:eastAsia="Times New Roman" w:hAnsi="Times New Roman" w:cs="Times New Roman"/>
          <w:color w:val="000000"/>
          <w:kern w:val="0"/>
          <w:szCs w:val="22"/>
          <w:lang w:bidi="ar-SA"/>
          <w14:ligatures w14:val="none"/>
        </w:rPr>
      </w:pPr>
      <m:oMathPara>
        <m:oMathParaPr>
          <m:jc m:val="left"/>
        </m:oMathParaPr>
        <m:oMath>
          <m:r>
            <w:rPr>
              <w:rFonts w:ascii="Cambria Math" w:eastAsia="Times New Roman" w:hAnsi="Cambria Math" w:cs="Times New Roman"/>
              <w:color w:val="000000"/>
              <w:kern w:val="0"/>
              <w:szCs w:val="22"/>
              <w:lang w:bidi="ar-SA"/>
              <w14:ligatures w14:val="none"/>
            </w:rPr>
            <m:t>Percentage :%=</m:t>
          </m:r>
          <m:d>
            <m:dPr>
              <m:ctrlPr>
                <w:rPr>
                  <w:rFonts w:ascii="Cambria Math" w:eastAsia="Times New Roman" w:hAnsi="Cambria Math" w:cs="Times New Roman"/>
                  <w:i/>
                  <w:color w:val="000000"/>
                  <w:kern w:val="0"/>
                  <w:szCs w:val="22"/>
                  <w:lang w:bidi="ar-SA"/>
                  <w14:ligatures w14:val="none"/>
                </w:rPr>
              </m:ctrlPr>
            </m:dPr>
            <m:e>
              <m:f>
                <m:fPr>
                  <m:ctrlPr>
                    <w:rPr>
                      <w:rFonts w:ascii="Cambria Math" w:eastAsia="Times New Roman" w:hAnsi="Cambria Math" w:cs="Times New Roman"/>
                      <w:i/>
                      <w:color w:val="000000"/>
                      <w:kern w:val="0"/>
                      <w:szCs w:val="22"/>
                      <w:lang w:bidi="ar-SA"/>
                      <w14:ligatures w14:val="none"/>
                    </w:rPr>
                  </m:ctrlPr>
                </m:fPr>
                <m:num>
                  <m:r>
                    <w:rPr>
                      <w:rFonts w:ascii="Cambria Math" w:eastAsia="Times New Roman" w:hAnsi="Cambria Math" w:cs="Times New Roman"/>
                      <w:color w:val="000000"/>
                      <w:kern w:val="0"/>
                      <w:szCs w:val="22"/>
                      <w:lang w:bidi="ar-SA"/>
                      <w14:ligatures w14:val="none"/>
                    </w:rPr>
                    <m:t>f</m:t>
                  </m:r>
                </m:num>
                <m:den>
                  <m:r>
                    <w:rPr>
                      <w:rFonts w:ascii="Cambria Math" w:eastAsia="Times New Roman" w:hAnsi="Cambria Math" w:cs="Times New Roman"/>
                      <w:color w:val="000000"/>
                      <w:kern w:val="0"/>
                      <w:szCs w:val="22"/>
                      <w:lang w:bidi="ar-SA"/>
                      <w14:ligatures w14:val="none"/>
                    </w:rPr>
                    <m:t>n</m:t>
                  </m:r>
                </m:den>
              </m:f>
            </m:e>
          </m:d>
          <m:r>
            <w:rPr>
              <w:rFonts w:ascii="Cambria Math" w:eastAsia="Times New Roman" w:hAnsi="Cambria Math" w:cs="Times New Roman"/>
              <w:color w:val="000000"/>
              <w:kern w:val="0"/>
              <w:szCs w:val="22"/>
              <w:lang w:bidi="ar-SA"/>
              <w14:ligatures w14:val="none"/>
            </w:rPr>
            <m:t xml:space="preserve"> x 100</m:t>
          </m:r>
        </m:oMath>
      </m:oMathPara>
    </w:p>
    <w:p w14:paraId="3858D353" w14:textId="77777777" w:rsidR="00FD0896" w:rsidRPr="00B450DA" w:rsidRDefault="00FD0896"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p>
    <w:p w14:paraId="047585D3" w14:textId="1FAC8436" w:rsidR="001F6845" w:rsidRPr="00B450DA" w:rsidRDefault="00F44EA9"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Figure 1. Percentage Formula</w:t>
      </w:r>
    </w:p>
    <w:p w14:paraId="6D73E5EB" w14:textId="0E20408B" w:rsidR="00995AFA" w:rsidRPr="00B450DA" w:rsidRDefault="001F6845" w:rsidP="005C4963">
      <w:pPr>
        <w:spacing w:before="240" w:line="240" w:lineRule="auto"/>
        <w:ind w:firstLine="710"/>
        <w:jc w:val="both"/>
        <w:rPr>
          <w:rFonts w:ascii="Times New Roman" w:hAnsi="Times New Roman" w:cs="Times New Roman"/>
          <w:szCs w:val="22"/>
        </w:rPr>
      </w:pPr>
      <w:proofErr w:type="spellStart"/>
      <w:r w:rsidRPr="00B450DA">
        <w:rPr>
          <w:rFonts w:ascii="Times New Roman" w:hAnsi="Times New Roman" w:cs="Times New Roman"/>
          <w:szCs w:val="22"/>
        </w:rPr>
        <w:lastRenderedPageBreak/>
        <w:t>Futhermore</w:t>
      </w:r>
      <w:proofErr w:type="spellEnd"/>
      <w:r w:rsidRPr="00B450DA">
        <w:rPr>
          <w:rFonts w:ascii="Times New Roman" w:hAnsi="Times New Roman" w:cs="Times New Roman"/>
          <w:szCs w:val="22"/>
        </w:rPr>
        <w:t xml:space="preserve">, the </w:t>
      </w:r>
      <w:r w:rsidR="009724F3" w:rsidRPr="00B450DA">
        <w:rPr>
          <w:rFonts w:ascii="Times New Roman" w:hAnsi="Times New Roman" w:cs="Times New Roman"/>
          <w:szCs w:val="22"/>
        </w:rPr>
        <w:t xml:space="preserve">researchers </w:t>
      </w:r>
      <w:r w:rsidRPr="00B450DA">
        <w:rPr>
          <w:rFonts w:ascii="Times New Roman" w:hAnsi="Times New Roman" w:cs="Times New Roman"/>
          <w:szCs w:val="22"/>
        </w:rPr>
        <w:t>used perception assessment criteria by adopting the approach of Freeman et al. (2014), which classifies Likert scale scores of 4 and 5 as positive perceptions, 3 as neutral, and 1 or 2 as negative perceptions. For ease of analysis, the writer presented th</w:t>
      </w:r>
      <w:r w:rsidR="009724F3" w:rsidRPr="00B450DA">
        <w:rPr>
          <w:rFonts w:ascii="Times New Roman" w:hAnsi="Times New Roman" w:cs="Times New Roman"/>
          <w:szCs w:val="22"/>
        </w:rPr>
        <w:t>e</w:t>
      </w:r>
      <w:r w:rsidR="001D5426" w:rsidRPr="00B450DA">
        <w:rPr>
          <w:rFonts w:ascii="Times New Roman" w:hAnsi="Times New Roman" w:cs="Times New Roman"/>
          <w:szCs w:val="22"/>
        </w:rPr>
        <w:t xml:space="preserve"> </w:t>
      </w:r>
      <w:r w:rsidRPr="00B450DA">
        <w:rPr>
          <w:rFonts w:ascii="Times New Roman" w:hAnsi="Times New Roman" w:cs="Times New Roman"/>
          <w:szCs w:val="22"/>
        </w:rPr>
        <w:t xml:space="preserve">respondents' responses in percentage form. The perception category is presented in Table </w:t>
      </w:r>
      <w:r w:rsidR="001D5426" w:rsidRPr="00B450DA">
        <w:rPr>
          <w:rFonts w:ascii="Times New Roman" w:hAnsi="Times New Roman" w:cs="Times New Roman"/>
          <w:szCs w:val="22"/>
        </w:rPr>
        <w:t>1</w:t>
      </w:r>
      <w:r w:rsidRPr="00B450DA">
        <w:rPr>
          <w:rFonts w:ascii="Times New Roman" w:hAnsi="Times New Roman" w:cs="Times New Roman"/>
          <w:szCs w:val="22"/>
        </w:rPr>
        <w:t>.</w:t>
      </w:r>
    </w:p>
    <w:p w14:paraId="1D999264" w14:textId="06F20053" w:rsidR="00966D50" w:rsidRPr="00B450DA" w:rsidRDefault="00CC35B7" w:rsidP="003F7F34">
      <w:pPr>
        <w:spacing w:before="240" w:line="240" w:lineRule="auto"/>
        <w:jc w:val="both"/>
        <w:rPr>
          <w:rFonts w:ascii="Times New Roman" w:hAnsi="Times New Roman" w:cs="Times New Roman"/>
          <w:i/>
          <w:iCs/>
          <w:szCs w:val="22"/>
        </w:rPr>
      </w:pPr>
      <w:r w:rsidRPr="00B450DA">
        <w:rPr>
          <w:rFonts w:ascii="Times New Roman" w:hAnsi="Times New Roman" w:cs="Times New Roman"/>
          <w:bCs/>
          <w:i/>
          <w:iCs/>
          <w:szCs w:val="22"/>
        </w:rPr>
        <w:t>Table 1. The Category of Perception</w:t>
      </w:r>
    </w:p>
    <w:tbl>
      <w:tblPr>
        <w:tblStyle w:val="TableGrid"/>
        <w:tblW w:w="0" w:type="auto"/>
        <w:tblInd w:w="360"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3648"/>
      </w:tblGrid>
      <w:tr w:rsidR="005C4963" w:rsidRPr="003F7F34" w14:paraId="70F7C475" w14:textId="77777777" w:rsidTr="009C38FB">
        <w:trPr>
          <w:trHeight w:val="20"/>
        </w:trPr>
        <w:tc>
          <w:tcPr>
            <w:tcW w:w="1152" w:type="dxa"/>
            <w:tcBorders>
              <w:top w:val="single" w:sz="6" w:space="0" w:color="auto"/>
              <w:bottom w:val="single" w:sz="6" w:space="0" w:color="auto"/>
            </w:tcBorders>
            <w:shd w:val="clear" w:color="auto" w:fill="FFFFFF" w:themeFill="background1"/>
          </w:tcPr>
          <w:p w14:paraId="2791B7DC"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Perception</w:t>
            </w:r>
          </w:p>
        </w:tc>
        <w:tc>
          <w:tcPr>
            <w:tcW w:w="3648" w:type="dxa"/>
            <w:tcBorders>
              <w:top w:val="single" w:sz="6" w:space="0" w:color="auto"/>
              <w:bottom w:val="single" w:sz="6" w:space="0" w:color="auto"/>
            </w:tcBorders>
            <w:shd w:val="clear" w:color="auto" w:fill="FFFFFF" w:themeFill="background1"/>
          </w:tcPr>
          <w:p w14:paraId="1C4728DF"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Students’ Perception Category</w:t>
            </w:r>
          </w:p>
        </w:tc>
      </w:tr>
      <w:tr w:rsidR="00973BAC" w:rsidRPr="003F7F34" w14:paraId="415F34F7" w14:textId="77777777" w:rsidTr="009C38FB">
        <w:trPr>
          <w:trHeight w:val="432"/>
        </w:trPr>
        <w:tc>
          <w:tcPr>
            <w:tcW w:w="1152" w:type="dxa"/>
            <w:tcBorders>
              <w:top w:val="single" w:sz="6" w:space="0" w:color="auto"/>
              <w:bottom w:val="nil"/>
            </w:tcBorders>
          </w:tcPr>
          <w:p w14:paraId="004B065F"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Positive</w:t>
            </w:r>
          </w:p>
          <w:p w14:paraId="6C38A759" w14:textId="59402794"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Neutral</w:t>
            </w:r>
          </w:p>
        </w:tc>
        <w:tc>
          <w:tcPr>
            <w:tcW w:w="3648" w:type="dxa"/>
            <w:tcBorders>
              <w:top w:val="single" w:sz="6" w:space="0" w:color="auto"/>
              <w:bottom w:val="nil"/>
            </w:tcBorders>
          </w:tcPr>
          <w:p w14:paraId="08379516"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50% - 100%</w:t>
            </w:r>
          </w:p>
          <w:p w14:paraId="5479026F" w14:textId="575F2A6F"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30% - 49%</w:t>
            </w:r>
          </w:p>
        </w:tc>
      </w:tr>
      <w:tr w:rsidR="005C4963" w:rsidRPr="003F7F34" w14:paraId="57F3C014" w14:textId="77777777" w:rsidTr="009C38FB">
        <w:trPr>
          <w:trHeight w:val="432"/>
        </w:trPr>
        <w:tc>
          <w:tcPr>
            <w:tcW w:w="1152" w:type="dxa"/>
            <w:tcBorders>
              <w:top w:val="nil"/>
              <w:bottom w:val="single" w:sz="6" w:space="0" w:color="auto"/>
            </w:tcBorders>
          </w:tcPr>
          <w:p w14:paraId="2E0FD6F4"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Negative</w:t>
            </w:r>
          </w:p>
        </w:tc>
        <w:tc>
          <w:tcPr>
            <w:tcW w:w="3648" w:type="dxa"/>
            <w:tcBorders>
              <w:top w:val="nil"/>
              <w:bottom w:val="single" w:sz="6" w:space="0" w:color="auto"/>
            </w:tcBorders>
          </w:tcPr>
          <w:p w14:paraId="30B62D47"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&lt;30%</w:t>
            </w:r>
          </w:p>
        </w:tc>
      </w:tr>
    </w:tbl>
    <w:p w14:paraId="2BB1A25E" w14:textId="43EC73F0" w:rsidR="00967651" w:rsidRPr="009B081D" w:rsidRDefault="00967651" w:rsidP="009B081D">
      <w:pPr>
        <w:spacing w:before="240" w:line="240" w:lineRule="auto"/>
        <w:rPr>
          <w:rFonts w:ascii="Times New Roman" w:hAnsi="Times New Roman" w:cs="Times New Roman"/>
          <w:i/>
          <w:sz w:val="24"/>
          <w:szCs w:val="24"/>
        </w:rPr>
      </w:pPr>
      <w:r w:rsidRPr="003F7F34">
        <w:rPr>
          <w:rFonts w:ascii="Times New Roman" w:eastAsia="Times New Roman" w:hAnsi="Times New Roman" w:cs="Times New Roman"/>
          <w:b/>
          <w:bCs/>
          <w:color w:val="000000"/>
          <w:kern w:val="0"/>
          <w:sz w:val="24"/>
          <w:szCs w:val="24"/>
          <w:lang w:bidi="ar-SA"/>
          <w14:ligatures w14:val="none"/>
        </w:rPr>
        <w:t xml:space="preserve">FINDINGS AND DISCUSSION </w:t>
      </w:r>
    </w:p>
    <w:p w14:paraId="02CBE983" w14:textId="154AE9BF" w:rsidR="00194804" w:rsidRPr="00B450DA" w:rsidRDefault="00967651" w:rsidP="003F7F34">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Findings</w:t>
      </w:r>
    </w:p>
    <w:p w14:paraId="1B497784" w14:textId="77777777" w:rsidR="001532D3" w:rsidRPr="00B450DA" w:rsidRDefault="00967651" w:rsidP="003F7F34">
      <w:pPr>
        <w:pStyle w:val="ListParagraph"/>
        <w:spacing w:after="0" w:line="240" w:lineRule="auto"/>
        <w:ind w:left="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1.1 </w:t>
      </w:r>
      <w:r w:rsidR="001532D3" w:rsidRPr="00B450DA">
        <w:rPr>
          <w:rFonts w:ascii="Times New Roman" w:eastAsia="Times New Roman" w:hAnsi="Times New Roman" w:cs="Times New Roman"/>
          <w:color w:val="000000"/>
          <w:kern w:val="0"/>
          <w:szCs w:val="22"/>
          <w:lang w:bidi="ar-SA"/>
          <w14:ligatures w14:val="none"/>
        </w:rPr>
        <w:t>Students’ Perception of Quizizz Application</w:t>
      </w:r>
    </w:p>
    <w:p w14:paraId="403021AA" w14:textId="167C10E8" w:rsidR="00967651" w:rsidRPr="00B450DA" w:rsidRDefault="001532D3"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14 items that measured students’ perception for the aspects of students’ experience using the Quizizz application. Table </w:t>
      </w:r>
      <w:r w:rsidR="00511752" w:rsidRPr="00B450DA">
        <w:rPr>
          <w:rFonts w:ascii="Times New Roman" w:eastAsia="Times New Roman" w:hAnsi="Times New Roman" w:cs="Times New Roman"/>
          <w:color w:val="000000"/>
          <w:kern w:val="0"/>
          <w:szCs w:val="22"/>
          <w:lang w:bidi="ar-SA"/>
          <w14:ligatures w14:val="none"/>
        </w:rPr>
        <w:t>2</w:t>
      </w:r>
      <w:r w:rsidRPr="00B450DA">
        <w:rPr>
          <w:rFonts w:ascii="Times New Roman" w:eastAsia="Times New Roman" w:hAnsi="Times New Roman" w:cs="Times New Roman"/>
          <w:color w:val="000000"/>
          <w:kern w:val="0"/>
          <w:szCs w:val="22"/>
          <w:lang w:bidi="ar-SA"/>
          <w14:ligatures w14:val="none"/>
        </w:rPr>
        <w:t xml:space="preserve"> presents the result of students’ perception of Quizizz application for this aspect.</w:t>
      </w:r>
    </w:p>
    <w:p w14:paraId="1F2D48F0" w14:textId="77777777" w:rsidR="00786F70" w:rsidRPr="00B450DA" w:rsidRDefault="00786F70"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6AAC72B4" w14:textId="37C33E35" w:rsidR="00B867C6" w:rsidRPr="00B450DA" w:rsidRDefault="00B867C6" w:rsidP="003F7F34">
      <w:pPr>
        <w:spacing w:line="240" w:lineRule="auto"/>
        <w:rPr>
          <w:rFonts w:ascii="Times New Roman" w:hAnsi="Times New Roman" w:cs="Times New Roman"/>
          <w:i/>
          <w:iCs/>
          <w:szCs w:val="22"/>
        </w:rPr>
      </w:pPr>
      <w:r w:rsidRPr="00B450DA">
        <w:rPr>
          <w:rFonts w:ascii="Times New Roman" w:hAnsi="Times New Roman" w:cs="Times New Roman"/>
          <w:i/>
          <w:iCs/>
          <w:szCs w:val="22"/>
        </w:rPr>
        <w:t xml:space="preserve">Table </w:t>
      </w:r>
      <w:r w:rsidR="00511752" w:rsidRPr="00B450DA">
        <w:rPr>
          <w:rFonts w:ascii="Times New Roman" w:hAnsi="Times New Roman" w:cs="Times New Roman"/>
          <w:i/>
          <w:iCs/>
          <w:szCs w:val="22"/>
        </w:rPr>
        <w:t>2</w:t>
      </w:r>
      <w:r w:rsidRPr="00B450DA">
        <w:rPr>
          <w:rFonts w:ascii="Times New Roman" w:hAnsi="Times New Roman" w:cs="Times New Roman"/>
          <w:i/>
          <w:iCs/>
          <w:szCs w:val="22"/>
        </w:rPr>
        <w:t>. The Result of Students’ Perception of Quizizz Application</w:t>
      </w:r>
    </w:p>
    <w:tbl>
      <w:tblPr>
        <w:tblStyle w:val="TableGrid"/>
        <w:tblW w:w="9270" w:type="dxa"/>
        <w:tblInd w:w="85" w:type="dxa"/>
        <w:tblLayout w:type="fixed"/>
        <w:tblLook w:val="0000" w:firstRow="0" w:lastRow="0" w:firstColumn="0" w:lastColumn="0" w:noHBand="0" w:noVBand="0"/>
      </w:tblPr>
      <w:tblGrid>
        <w:gridCol w:w="570"/>
        <w:gridCol w:w="3300"/>
        <w:gridCol w:w="757"/>
        <w:gridCol w:w="1317"/>
        <w:gridCol w:w="10"/>
        <w:gridCol w:w="1786"/>
        <w:gridCol w:w="1530"/>
      </w:tblGrid>
      <w:tr w:rsidR="00B867C6" w:rsidRPr="00D1271B" w14:paraId="0579A38D" w14:textId="77777777" w:rsidTr="009B081D">
        <w:trPr>
          <w:trHeight w:val="375"/>
        </w:trPr>
        <w:tc>
          <w:tcPr>
            <w:tcW w:w="9270" w:type="dxa"/>
            <w:gridSpan w:val="7"/>
            <w:shd w:val="clear" w:color="auto" w:fill="FFFFFF" w:themeFill="background1"/>
          </w:tcPr>
          <w:p w14:paraId="74B95833" w14:textId="77777777" w:rsidR="00B867C6" w:rsidRPr="00F82217" w:rsidRDefault="00B867C6" w:rsidP="003F7F34">
            <w:pPr>
              <w:jc w:val="center"/>
              <w:rPr>
                <w:rFonts w:ascii="Times New Roman" w:hAnsi="Times New Roman" w:cs="Times New Roman"/>
                <w:szCs w:val="22"/>
              </w:rPr>
            </w:pPr>
            <w:bookmarkStart w:id="1" w:name="_Hlk187081147"/>
            <w:r w:rsidRPr="00F82217">
              <w:rPr>
                <w:rFonts w:ascii="Times New Roman" w:hAnsi="Times New Roman" w:cs="Times New Roman"/>
                <w:szCs w:val="22"/>
              </w:rPr>
              <w:t>Students’ Perception of Quizizz Application</w:t>
            </w:r>
          </w:p>
        </w:tc>
      </w:tr>
      <w:bookmarkEnd w:id="1"/>
      <w:tr w:rsidR="00B867C6" w:rsidRPr="00D1271B" w14:paraId="4983B60F" w14:textId="77777777" w:rsidTr="009B081D">
        <w:tblPrEx>
          <w:tblLook w:val="04A0" w:firstRow="1" w:lastRow="0" w:firstColumn="1" w:lastColumn="0" w:noHBand="0" w:noVBand="1"/>
        </w:tblPrEx>
        <w:tc>
          <w:tcPr>
            <w:tcW w:w="570" w:type="dxa"/>
            <w:shd w:val="clear" w:color="auto" w:fill="FFFFFF" w:themeFill="background1"/>
            <w:vAlign w:val="center"/>
          </w:tcPr>
          <w:p w14:paraId="268417FD"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No.</w:t>
            </w:r>
          </w:p>
        </w:tc>
        <w:tc>
          <w:tcPr>
            <w:tcW w:w="3300" w:type="dxa"/>
            <w:shd w:val="clear" w:color="auto" w:fill="FFFFFF" w:themeFill="background1"/>
            <w:vAlign w:val="center"/>
          </w:tcPr>
          <w:p w14:paraId="34990E7E"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Questions</w:t>
            </w:r>
          </w:p>
        </w:tc>
        <w:tc>
          <w:tcPr>
            <w:tcW w:w="757" w:type="dxa"/>
            <w:shd w:val="clear" w:color="auto" w:fill="FFFFFF" w:themeFill="background1"/>
            <w:vAlign w:val="center"/>
          </w:tcPr>
          <w:p w14:paraId="6ECDB97C"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Scale</w:t>
            </w:r>
          </w:p>
        </w:tc>
        <w:tc>
          <w:tcPr>
            <w:tcW w:w="1317" w:type="dxa"/>
            <w:shd w:val="clear" w:color="auto" w:fill="FFFFFF" w:themeFill="background1"/>
            <w:vAlign w:val="center"/>
          </w:tcPr>
          <w:p w14:paraId="6551AF59"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Frequency</w:t>
            </w:r>
          </w:p>
        </w:tc>
        <w:tc>
          <w:tcPr>
            <w:tcW w:w="1796" w:type="dxa"/>
            <w:gridSpan w:val="2"/>
            <w:shd w:val="clear" w:color="auto" w:fill="FFFFFF" w:themeFill="background1"/>
            <w:vAlign w:val="center"/>
          </w:tcPr>
          <w:p w14:paraId="09C0D95A"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Percentage</w:t>
            </w:r>
          </w:p>
        </w:tc>
        <w:tc>
          <w:tcPr>
            <w:tcW w:w="1530" w:type="dxa"/>
            <w:shd w:val="clear" w:color="auto" w:fill="FFFFFF" w:themeFill="background1"/>
          </w:tcPr>
          <w:p w14:paraId="465F1A60"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Category</w:t>
            </w:r>
          </w:p>
        </w:tc>
      </w:tr>
      <w:tr w:rsidR="00B867C6" w:rsidRPr="00D1271B" w14:paraId="02C155E8" w14:textId="77777777" w:rsidTr="009B081D">
        <w:tblPrEx>
          <w:tblLook w:val="04A0" w:firstRow="1" w:lastRow="0" w:firstColumn="1" w:lastColumn="0" w:noHBand="0" w:noVBand="1"/>
        </w:tblPrEx>
        <w:trPr>
          <w:trHeight w:val="70"/>
        </w:trPr>
        <w:tc>
          <w:tcPr>
            <w:tcW w:w="570" w:type="dxa"/>
            <w:vMerge w:val="restart"/>
            <w:vAlign w:val="center"/>
          </w:tcPr>
          <w:p w14:paraId="5CEC27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3300" w:type="dxa"/>
            <w:vMerge w:val="restart"/>
            <w:vAlign w:val="center"/>
          </w:tcPr>
          <w:p w14:paraId="6AB35ED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w:t>
            </w:r>
          </w:p>
          <w:p w14:paraId="7E4A510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more motivated to complete reading tasks when using Quizizz with gamification features.</w:t>
            </w:r>
          </w:p>
        </w:tc>
        <w:tc>
          <w:tcPr>
            <w:tcW w:w="757" w:type="dxa"/>
          </w:tcPr>
          <w:p w14:paraId="041405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F1AB5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0EAB372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596E97C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F2B3D13" w14:textId="77777777" w:rsidTr="009B081D">
        <w:tblPrEx>
          <w:tblLook w:val="04A0" w:firstRow="1" w:lastRow="0" w:firstColumn="1" w:lastColumn="0" w:noHBand="0" w:noVBand="1"/>
        </w:tblPrEx>
        <w:trPr>
          <w:trHeight w:val="70"/>
        </w:trPr>
        <w:tc>
          <w:tcPr>
            <w:tcW w:w="570" w:type="dxa"/>
            <w:vMerge/>
            <w:vAlign w:val="center"/>
          </w:tcPr>
          <w:p w14:paraId="4E0969F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33FE6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B3B10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39C0E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74DE4E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ign w:val="center"/>
          </w:tcPr>
          <w:p w14:paraId="0F71E357" w14:textId="77777777" w:rsidR="00B867C6" w:rsidRPr="00D1271B" w:rsidRDefault="00B867C6" w:rsidP="003F7F34">
            <w:pPr>
              <w:jc w:val="center"/>
              <w:rPr>
                <w:rFonts w:ascii="Times New Roman" w:hAnsi="Times New Roman" w:cs="Times New Roman"/>
                <w:szCs w:val="22"/>
              </w:rPr>
            </w:pPr>
          </w:p>
        </w:tc>
      </w:tr>
      <w:tr w:rsidR="00B867C6" w:rsidRPr="00D1271B" w14:paraId="5466FCE6" w14:textId="77777777" w:rsidTr="009B081D">
        <w:tblPrEx>
          <w:tblLook w:val="04A0" w:firstRow="1" w:lastRow="0" w:firstColumn="1" w:lastColumn="0" w:noHBand="0" w:noVBand="1"/>
        </w:tblPrEx>
        <w:trPr>
          <w:trHeight w:val="70"/>
        </w:trPr>
        <w:tc>
          <w:tcPr>
            <w:tcW w:w="570" w:type="dxa"/>
            <w:vMerge/>
            <w:vAlign w:val="center"/>
          </w:tcPr>
          <w:p w14:paraId="58D2CBC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9E0953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CA40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5133B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1DCFF5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4DFF40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933E88A" w14:textId="77777777" w:rsidTr="009B081D">
        <w:tblPrEx>
          <w:tblLook w:val="04A0" w:firstRow="1" w:lastRow="0" w:firstColumn="1" w:lastColumn="0" w:noHBand="0" w:noVBand="1"/>
        </w:tblPrEx>
        <w:trPr>
          <w:trHeight w:val="190"/>
        </w:trPr>
        <w:tc>
          <w:tcPr>
            <w:tcW w:w="570" w:type="dxa"/>
            <w:vMerge/>
            <w:vAlign w:val="center"/>
          </w:tcPr>
          <w:p w14:paraId="0E00F560"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D213F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7554F2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ECBB77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0849E7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638B9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659EEC5" w14:textId="77777777" w:rsidTr="009B081D">
        <w:tblPrEx>
          <w:tblLook w:val="04A0" w:firstRow="1" w:lastRow="0" w:firstColumn="1" w:lastColumn="0" w:noHBand="0" w:noVBand="1"/>
        </w:tblPrEx>
        <w:trPr>
          <w:trHeight w:val="190"/>
        </w:trPr>
        <w:tc>
          <w:tcPr>
            <w:tcW w:w="570" w:type="dxa"/>
            <w:vMerge/>
            <w:vAlign w:val="center"/>
          </w:tcPr>
          <w:p w14:paraId="776CA915"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E9F7840"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6D4FF3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144F1A1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9A911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260C0649" w14:textId="77777777" w:rsidR="00B867C6" w:rsidRPr="00D1271B" w:rsidRDefault="00B867C6" w:rsidP="003F7F34">
            <w:pPr>
              <w:jc w:val="center"/>
              <w:rPr>
                <w:rFonts w:ascii="Times New Roman" w:hAnsi="Times New Roman" w:cs="Times New Roman"/>
                <w:szCs w:val="22"/>
              </w:rPr>
            </w:pPr>
          </w:p>
        </w:tc>
      </w:tr>
      <w:tr w:rsidR="00B867C6" w:rsidRPr="00D1271B" w14:paraId="53B6B029" w14:textId="77777777" w:rsidTr="009B081D">
        <w:tblPrEx>
          <w:tblLook w:val="04A0" w:firstRow="1" w:lastRow="0" w:firstColumn="1" w:lastColumn="0" w:noHBand="0" w:noVBand="1"/>
        </w:tblPrEx>
        <w:trPr>
          <w:trHeight w:val="70"/>
        </w:trPr>
        <w:tc>
          <w:tcPr>
            <w:tcW w:w="570" w:type="dxa"/>
            <w:vMerge w:val="restart"/>
            <w:vAlign w:val="center"/>
          </w:tcPr>
          <w:p w14:paraId="3329C3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3300" w:type="dxa"/>
            <w:vMerge w:val="restart"/>
            <w:vAlign w:val="center"/>
          </w:tcPr>
          <w:p w14:paraId="6443871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7</w:t>
            </w:r>
          </w:p>
          <w:p w14:paraId="0DA2DB72"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feel comfortable using Quizizz in reading because its interface and functionality are easy to understand.</w:t>
            </w:r>
          </w:p>
        </w:tc>
        <w:tc>
          <w:tcPr>
            <w:tcW w:w="757" w:type="dxa"/>
          </w:tcPr>
          <w:p w14:paraId="3BC966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3870FE2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61D2F5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51F7A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8DC35A6" w14:textId="77777777" w:rsidTr="009B081D">
        <w:tblPrEx>
          <w:tblLook w:val="04A0" w:firstRow="1" w:lastRow="0" w:firstColumn="1" w:lastColumn="0" w:noHBand="0" w:noVBand="1"/>
        </w:tblPrEx>
        <w:trPr>
          <w:trHeight w:val="70"/>
        </w:trPr>
        <w:tc>
          <w:tcPr>
            <w:tcW w:w="570" w:type="dxa"/>
            <w:vMerge/>
            <w:vAlign w:val="center"/>
          </w:tcPr>
          <w:p w14:paraId="2290FC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F3FDBA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DA8D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E83AB6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C5303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Merge/>
            <w:vAlign w:val="center"/>
          </w:tcPr>
          <w:p w14:paraId="77BC2B76" w14:textId="77777777" w:rsidR="00B867C6" w:rsidRPr="00D1271B" w:rsidRDefault="00B867C6" w:rsidP="003F7F34">
            <w:pPr>
              <w:jc w:val="center"/>
              <w:rPr>
                <w:rFonts w:ascii="Times New Roman" w:hAnsi="Times New Roman" w:cs="Times New Roman"/>
                <w:szCs w:val="22"/>
              </w:rPr>
            </w:pPr>
          </w:p>
        </w:tc>
      </w:tr>
      <w:tr w:rsidR="00B867C6" w:rsidRPr="00D1271B" w14:paraId="54BCDC5B" w14:textId="77777777" w:rsidTr="009B081D">
        <w:tblPrEx>
          <w:tblLook w:val="04A0" w:firstRow="1" w:lastRow="0" w:firstColumn="1" w:lastColumn="0" w:noHBand="0" w:noVBand="1"/>
        </w:tblPrEx>
        <w:trPr>
          <w:trHeight w:val="70"/>
        </w:trPr>
        <w:tc>
          <w:tcPr>
            <w:tcW w:w="570" w:type="dxa"/>
            <w:vMerge/>
            <w:vAlign w:val="center"/>
          </w:tcPr>
          <w:p w14:paraId="0302C47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C372A8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B6719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D536E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54BB8F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Align w:val="center"/>
          </w:tcPr>
          <w:p w14:paraId="3A89D4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433E236" w14:textId="77777777" w:rsidTr="009B081D">
        <w:tblPrEx>
          <w:tblLook w:val="04A0" w:firstRow="1" w:lastRow="0" w:firstColumn="1" w:lastColumn="0" w:noHBand="0" w:noVBand="1"/>
        </w:tblPrEx>
        <w:trPr>
          <w:trHeight w:val="190"/>
        </w:trPr>
        <w:tc>
          <w:tcPr>
            <w:tcW w:w="570" w:type="dxa"/>
            <w:vMerge/>
            <w:vAlign w:val="center"/>
          </w:tcPr>
          <w:p w14:paraId="6C5E5ED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B69E28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8254A1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998FC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w:t>
            </w:r>
          </w:p>
        </w:tc>
        <w:tc>
          <w:tcPr>
            <w:tcW w:w="1796" w:type="dxa"/>
            <w:gridSpan w:val="2"/>
          </w:tcPr>
          <w:p w14:paraId="3D2EA0E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12.12%</w:t>
            </w:r>
          </w:p>
        </w:tc>
        <w:tc>
          <w:tcPr>
            <w:tcW w:w="1530" w:type="dxa"/>
            <w:vMerge w:val="restart"/>
            <w:vAlign w:val="center"/>
          </w:tcPr>
          <w:p w14:paraId="40DF5E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2F4C4C" w14:textId="77777777" w:rsidTr="009B081D">
        <w:tblPrEx>
          <w:tblLook w:val="04A0" w:firstRow="1" w:lastRow="0" w:firstColumn="1" w:lastColumn="0" w:noHBand="0" w:noVBand="1"/>
        </w:tblPrEx>
        <w:trPr>
          <w:trHeight w:val="190"/>
        </w:trPr>
        <w:tc>
          <w:tcPr>
            <w:tcW w:w="570" w:type="dxa"/>
            <w:vMerge/>
            <w:vAlign w:val="center"/>
          </w:tcPr>
          <w:p w14:paraId="657A15F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7A8C7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0E9D56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5ADB9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54A983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0635133A" w14:textId="77777777" w:rsidR="00B867C6" w:rsidRPr="00D1271B" w:rsidRDefault="00B867C6" w:rsidP="003F7F34">
            <w:pPr>
              <w:jc w:val="center"/>
              <w:rPr>
                <w:rFonts w:ascii="Times New Roman" w:hAnsi="Times New Roman" w:cs="Times New Roman"/>
                <w:szCs w:val="22"/>
              </w:rPr>
            </w:pPr>
          </w:p>
        </w:tc>
      </w:tr>
      <w:tr w:rsidR="00B867C6" w:rsidRPr="00D1271B" w14:paraId="7F20B1A6" w14:textId="77777777" w:rsidTr="009B081D">
        <w:tblPrEx>
          <w:tblLook w:val="04A0" w:firstRow="1" w:lastRow="0" w:firstColumn="1" w:lastColumn="0" w:noHBand="0" w:noVBand="1"/>
        </w:tblPrEx>
        <w:trPr>
          <w:trHeight w:val="70"/>
        </w:trPr>
        <w:tc>
          <w:tcPr>
            <w:tcW w:w="570" w:type="dxa"/>
            <w:vMerge w:val="restart"/>
            <w:vAlign w:val="center"/>
          </w:tcPr>
          <w:p w14:paraId="5A8ECA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3300" w:type="dxa"/>
            <w:vMerge w:val="restart"/>
            <w:vAlign w:val="center"/>
          </w:tcPr>
          <w:p w14:paraId="32F15CB4"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8</w:t>
            </w:r>
          </w:p>
          <w:p w14:paraId="707E375C"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Interacting with Quizizz in reading activities does not require a lot of my mental effort.</w:t>
            </w:r>
          </w:p>
        </w:tc>
        <w:tc>
          <w:tcPr>
            <w:tcW w:w="757" w:type="dxa"/>
          </w:tcPr>
          <w:p w14:paraId="351EB9B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76C652C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w:t>
            </w:r>
          </w:p>
        </w:tc>
        <w:tc>
          <w:tcPr>
            <w:tcW w:w="1796" w:type="dxa"/>
            <w:gridSpan w:val="2"/>
          </w:tcPr>
          <w:p w14:paraId="31618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18.18%</w:t>
            </w:r>
          </w:p>
        </w:tc>
        <w:tc>
          <w:tcPr>
            <w:tcW w:w="1530" w:type="dxa"/>
            <w:vMerge w:val="restart"/>
            <w:vAlign w:val="center"/>
          </w:tcPr>
          <w:p w14:paraId="0604BF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9B7DA10" w14:textId="77777777" w:rsidTr="009B081D">
        <w:tblPrEx>
          <w:tblLook w:val="04A0" w:firstRow="1" w:lastRow="0" w:firstColumn="1" w:lastColumn="0" w:noHBand="0" w:noVBand="1"/>
        </w:tblPrEx>
        <w:trPr>
          <w:trHeight w:val="70"/>
        </w:trPr>
        <w:tc>
          <w:tcPr>
            <w:tcW w:w="570" w:type="dxa"/>
            <w:vMerge/>
            <w:vAlign w:val="center"/>
          </w:tcPr>
          <w:p w14:paraId="244C2C2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946E8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04AAF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C4675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611EF6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4919B169" w14:textId="77777777" w:rsidR="00B867C6" w:rsidRPr="00D1271B" w:rsidRDefault="00B867C6" w:rsidP="003F7F34">
            <w:pPr>
              <w:jc w:val="center"/>
              <w:rPr>
                <w:rFonts w:ascii="Times New Roman" w:hAnsi="Times New Roman" w:cs="Times New Roman"/>
                <w:szCs w:val="22"/>
              </w:rPr>
            </w:pPr>
          </w:p>
        </w:tc>
      </w:tr>
      <w:tr w:rsidR="00B867C6" w:rsidRPr="00D1271B" w14:paraId="532E7122" w14:textId="77777777" w:rsidTr="009B081D">
        <w:tblPrEx>
          <w:tblLook w:val="04A0" w:firstRow="1" w:lastRow="0" w:firstColumn="1" w:lastColumn="0" w:noHBand="0" w:noVBand="1"/>
        </w:tblPrEx>
        <w:trPr>
          <w:trHeight w:val="70"/>
        </w:trPr>
        <w:tc>
          <w:tcPr>
            <w:tcW w:w="570" w:type="dxa"/>
            <w:vMerge/>
            <w:vAlign w:val="center"/>
          </w:tcPr>
          <w:p w14:paraId="1D359E9C"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D1297D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5722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2CA4F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36555E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041C77D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0114CFC" w14:textId="77777777" w:rsidTr="009B081D">
        <w:tblPrEx>
          <w:tblLook w:val="04A0" w:firstRow="1" w:lastRow="0" w:firstColumn="1" w:lastColumn="0" w:noHBand="0" w:noVBand="1"/>
        </w:tblPrEx>
        <w:trPr>
          <w:trHeight w:val="190"/>
        </w:trPr>
        <w:tc>
          <w:tcPr>
            <w:tcW w:w="570" w:type="dxa"/>
            <w:vMerge/>
            <w:vAlign w:val="center"/>
          </w:tcPr>
          <w:p w14:paraId="37B7131F"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5656A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EA31E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2CCD5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372724D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3BDB6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B85274C" w14:textId="77777777" w:rsidTr="009B081D">
        <w:tblPrEx>
          <w:tblLook w:val="04A0" w:firstRow="1" w:lastRow="0" w:firstColumn="1" w:lastColumn="0" w:noHBand="0" w:noVBand="1"/>
        </w:tblPrEx>
        <w:trPr>
          <w:trHeight w:val="190"/>
        </w:trPr>
        <w:tc>
          <w:tcPr>
            <w:tcW w:w="570" w:type="dxa"/>
            <w:vMerge/>
            <w:vAlign w:val="center"/>
          </w:tcPr>
          <w:p w14:paraId="42C352DD"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4EB0A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DC55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AC637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214B06F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5657A5EC" w14:textId="77777777" w:rsidR="00B867C6" w:rsidRPr="00D1271B" w:rsidRDefault="00B867C6" w:rsidP="003F7F34">
            <w:pPr>
              <w:jc w:val="center"/>
              <w:rPr>
                <w:rFonts w:ascii="Times New Roman" w:hAnsi="Times New Roman" w:cs="Times New Roman"/>
                <w:szCs w:val="22"/>
              </w:rPr>
            </w:pPr>
          </w:p>
        </w:tc>
      </w:tr>
      <w:tr w:rsidR="00B867C6" w:rsidRPr="00D1271B" w14:paraId="3C09CE77" w14:textId="77777777" w:rsidTr="009B081D">
        <w:tblPrEx>
          <w:tblLook w:val="04A0" w:firstRow="1" w:lastRow="0" w:firstColumn="1" w:lastColumn="0" w:noHBand="0" w:noVBand="1"/>
        </w:tblPrEx>
        <w:trPr>
          <w:trHeight w:val="70"/>
        </w:trPr>
        <w:tc>
          <w:tcPr>
            <w:tcW w:w="570" w:type="dxa"/>
            <w:vMerge w:val="restart"/>
            <w:vAlign w:val="center"/>
          </w:tcPr>
          <w:p w14:paraId="3E4183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3300" w:type="dxa"/>
            <w:vMerge w:val="restart"/>
            <w:vAlign w:val="center"/>
          </w:tcPr>
          <w:p w14:paraId="7255E739"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9</w:t>
            </w:r>
          </w:p>
          <w:p w14:paraId="64946AE5"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lastRenderedPageBreak/>
              <w:t>I find that using Quizizz for reading activities is simple and user-friendly.</w:t>
            </w:r>
          </w:p>
        </w:tc>
        <w:tc>
          <w:tcPr>
            <w:tcW w:w="757" w:type="dxa"/>
          </w:tcPr>
          <w:p w14:paraId="2CD5B05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lastRenderedPageBreak/>
              <w:t>5</w:t>
            </w:r>
          </w:p>
        </w:tc>
        <w:tc>
          <w:tcPr>
            <w:tcW w:w="1317" w:type="dxa"/>
          </w:tcPr>
          <w:p w14:paraId="1CDA57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7F6A835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343DA5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108E777" w14:textId="77777777" w:rsidTr="009B081D">
        <w:tblPrEx>
          <w:tblLook w:val="04A0" w:firstRow="1" w:lastRow="0" w:firstColumn="1" w:lastColumn="0" w:noHBand="0" w:noVBand="1"/>
        </w:tblPrEx>
        <w:trPr>
          <w:trHeight w:val="70"/>
        </w:trPr>
        <w:tc>
          <w:tcPr>
            <w:tcW w:w="570" w:type="dxa"/>
            <w:vMerge/>
            <w:vAlign w:val="center"/>
          </w:tcPr>
          <w:p w14:paraId="5F42854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0074D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A8E8F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A2AD5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184FB68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5192763" w14:textId="77777777" w:rsidR="00B867C6" w:rsidRPr="00D1271B" w:rsidRDefault="00B867C6" w:rsidP="003F7F34">
            <w:pPr>
              <w:jc w:val="center"/>
              <w:rPr>
                <w:rFonts w:ascii="Times New Roman" w:hAnsi="Times New Roman" w:cs="Times New Roman"/>
                <w:szCs w:val="22"/>
              </w:rPr>
            </w:pPr>
          </w:p>
        </w:tc>
      </w:tr>
      <w:tr w:rsidR="00B867C6" w:rsidRPr="00D1271B" w14:paraId="1C8FF496" w14:textId="77777777" w:rsidTr="009B081D">
        <w:tblPrEx>
          <w:tblLook w:val="04A0" w:firstRow="1" w:lastRow="0" w:firstColumn="1" w:lastColumn="0" w:noHBand="0" w:noVBand="1"/>
        </w:tblPrEx>
        <w:trPr>
          <w:trHeight w:val="70"/>
        </w:trPr>
        <w:tc>
          <w:tcPr>
            <w:tcW w:w="570" w:type="dxa"/>
            <w:vMerge/>
            <w:vAlign w:val="center"/>
          </w:tcPr>
          <w:p w14:paraId="7DA4ACA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180563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37843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7CF49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w:t>
            </w:r>
          </w:p>
        </w:tc>
        <w:tc>
          <w:tcPr>
            <w:tcW w:w="1796" w:type="dxa"/>
            <w:gridSpan w:val="2"/>
          </w:tcPr>
          <w:p w14:paraId="4656B2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21.21%</w:t>
            </w:r>
          </w:p>
        </w:tc>
        <w:tc>
          <w:tcPr>
            <w:tcW w:w="1530" w:type="dxa"/>
            <w:vAlign w:val="center"/>
          </w:tcPr>
          <w:p w14:paraId="071DC8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12C748F" w14:textId="77777777" w:rsidTr="009B081D">
        <w:tblPrEx>
          <w:tblLook w:val="04A0" w:firstRow="1" w:lastRow="0" w:firstColumn="1" w:lastColumn="0" w:noHBand="0" w:noVBand="1"/>
        </w:tblPrEx>
        <w:trPr>
          <w:trHeight w:val="190"/>
        </w:trPr>
        <w:tc>
          <w:tcPr>
            <w:tcW w:w="570" w:type="dxa"/>
            <w:vMerge/>
            <w:vAlign w:val="center"/>
          </w:tcPr>
          <w:p w14:paraId="59A6E6D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F3E4A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198E8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20C7E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244B3A1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50162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CC89FAD" w14:textId="77777777" w:rsidTr="009B081D">
        <w:tblPrEx>
          <w:tblLook w:val="04A0" w:firstRow="1" w:lastRow="0" w:firstColumn="1" w:lastColumn="0" w:noHBand="0" w:noVBand="1"/>
        </w:tblPrEx>
        <w:trPr>
          <w:trHeight w:val="190"/>
        </w:trPr>
        <w:tc>
          <w:tcPr>
            <w:tcW w:w="570" w:type="dxa"/>
            <w:vMerge/>
            <w:vAlign w:val="center"/>
          </w:tcPr>
          <w:p w14:paraId="3180644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59482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D71F3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793D2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CF673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45C1F45E" w14:textId="77777777" w:rsidR="00B867C6" w:rsidRPr="00D1271B" w:rsidRDefault="00B867C6" w:rsidP="003F7F34">
            <w:pPr>
              <w:jc w:val="center"/>
              <w:rPr>
                <w:rFonts w:ascii="Times New Roman" w:hAnsi="Times New Roman" w:cs="Times New Roman"/>
                <w:szCs w:val="22"/>
              </w:rPr>
            </w:pPr>
          </w:p>
        </w:tc>
      </w:tr>
      <w:tr w:rsidR="00B867C6" w:rsidRPr="00D1271B" w14:paraId="1C0499E8" w14:textId="77777777" w:rsidTr="009B081D">
        <w:tblPrEx>
          <w:tblLook w:val="04A0" w:firstRow="1" w:lastRow="0" w:firstColumn="1" w:lastColumn="0" w:noHBand="0" w:noVBand="1"/>
        </w:tblPrEx>
        <w:trPr>
          <w:trHeight w:val="70"/>
        </w:trPr>
        <w:tc>
          <w:tcPr>
            <w:tcW w:w="570" w:type="dxa"/>
            <w:vMerge w:val="restart"/>
            <w:vAlign w:val="center"/>
          </w:tcPr>
          <w:p w14:paraId="77A28E6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3300" w:type="dxa"/>
            <w:vMerge w:val="restart"/>
            <w:vAlign w:val="center"/>
          </w:tcPr>
          <w:p w14:paraId="323E0E7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10</w:t>
            </w:r>
          </w:p>
          <w:p w14:paraId="11BDA74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Overall, I believe that Quizizz for reading tasks is easy to use.</w:t>
            </w:r>
          </w:p>
        </w:tc>
        <w:tc>
          <w:tcPr>
            <w:tcW w:w="757" w:type="dxa"/>
          </w:tcPr>
          <w:p w14:paraId="33C608A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F47F1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160974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03BD9B8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886D13E" w14:textId="77777777" w:rsidTr="009B081D">
        <w:tblPrEx>
          <w:tblLook w:val="04A0" w:firstRow="1" w:lastRow="0" w:firstColumn="1" w:lastColumn="0" w:noHBand="0" w:noVBand="1"/>
        </w:tblPrEx>
        <w:trPr>
          <w:trHeight w:val="70"/>
        </w:trPr>
        <w:tc>
          <w:tcPr>
            <w:tcW w:w="570" w:type="dxa"/>
            <w:vMerge/>
            <w:vAlign w:val="center"/>
          </w:tcPr>
          <w:p w14:paraId="7791298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F30E7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FA1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C5E18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0F1A88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21DC3916" w14:textId="77777777" w:rsidR="00B867C6" w:rsidRPr="00D1271B" w:rsidRDefault="00B867C6" w:rsidP="003F7F34">
            <w:pPr>
              <w:jc w:val="center"/>
              <w:rPr>
                <w:rFonts w:ascii="Times New Roman" w:hAnsi="Times New Roman" w:cs="Times New Roman"/>
                <w:szCs w:val="22"/>
              </w:rPr>
            </w:pPr>
          </w:p>
        </w:tc>
      </w:tr>
      <w:tr w:rsidR="00B867C6" w:rsidRPr="00D1271B" w14:paraId="7A3165B8" w14:textId="77777777" w:rsidTr="009B081D">
        <w:tblPrEx>
          <w:tblLook w:val="04A0" w:firstRow="1" w:lastRow="0" w:firstColumn="1" w:lastColumn="0" w:noHBand="0" w:noVBand="1"/>
        </w:tblPrEx>
        <w:trPr>
          <w:trHeight w:val="70"/>
        </w:trPr>
        <w:tc>
          <w:tcPr>
            <w:tcW w:w="570" w:type="dxa"/>
            <w:vMerge/>
            <w:vAlign w:val="center"/>
          </w:tcPr>
          <w:p w14:paraId="0715FF9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FBAD1B"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F2CCF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52CFA5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398D842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Align w:val="center"/>
          </w:tcPr>
          <w:p w14:paraId="051463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53393FA" w14:textId="77777777" w:rsidTr="009B081D">
        <w:tblPrEx>
          <w:tblLook w:val="04A0" w:firstRow="1" w:lastRow="0" w:firstColumn="1" w:lastColumn="0" w:noHBand="0" w:noVBand="1"/>
        </w:tblPrEx>
        <w:trPr>
          <w:trHeight w:val="190"/>
        </w:trPr>
        <w:tc>
          <w:tcPr>
            <w:tcW w:w="570" w:type="dxa"/>
            <w:vMerge/>
            <w:vAlign w:val="center"/>
          </w:tcPr>
          <w:p w14:paraId="5418364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E669E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99A4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2520B4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72B634C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531484B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448B2D8" w14:textId="77777777" w:rsidTr="009B081D">
        <w:tblPrEx>
          <w:tblLook w:val="04A0" w:firstRow="1" w:lastRow="0" w:firstColumn="1" w:lastColumn="0" w:noHBand="0" w:noVBand="1"/>
        </w:tblPrEx>
        <w:trPr>
          <w:trHeight w:val="190"/>
        </w:trPr>
        <w:tc>
          <w:tcPr>
            <w:tcW w:w="570" w:type="dxa"/>
            <w:vMerge/>
            <w:vAlign w:val="center"/>
          </w:tcPr>
          <w:p w14:paraId="36C0CC9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D749B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D90ED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BE342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3879F69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39F7035C" w14:textId="77777777" w:rsidR="00B867C6" w:rsidRPr="00D1271B" w:rsidRDefault="00B867C6" w:rsidP="003F7F34">
            <w:pPr>
              <w:jc w:val="center"/>
              <w:rPr>
                <w:rFonts w:ascii="Times New Roman" w:hAnsi="Times New Roman" w:cs="Times New Roman"/>
                <w:szCs w:val="22"/>
              </w:rPr>
            </w:pPr>
          </w:p>
        </w:tc>
      </w:tr>
      <w:tr w:rsidR="00B867C6" w:rsidRPr="00D1271B" w14:paraId="3F4E9294" w14:textId="77777777" w:rsidTr="009B081D">
        <w:tblPrEx>
          <w:tblLook w:val="04A0" w:firstRow="1" w:lastRow="0" w:firstColumn="1" w:lastColumn="0" w:noHBand="0" w:noVBand="1"/>
        </w:tblPrEx>
        <w:trPr>
          <w:trHeight w:val="70"/>
        </w:trPr>
        <w:tc>
          <w:tcPr>
            <w:tcW w:w="570" w:type="dxa"/>
            <w:vMerge w:val="restart"/>
            <w:vAlign w:val="center"/>
          </w:tcPr>
          <w:p w14:paraId="0401DA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3300" w:type="dxa"/>
            <w:vMerge w:val="restart"/>
            <w:vAlign w:val="center"/>
          </w:tcPr>
          <w:p w14:paraId="56344F4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11</w:t>
            </w:r>
          </w:p>
          <w:p w14:paraId="2FD332D6"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think that using Quizizz is a good idea for reading activities.</w:t>
            </w:r>
          </w:p>
        </w:tc>
        <w:tc>
          <w:tcPr>
            <w:tcW w:w="757" w:type="dxa"/>
          </w:tcPr>
          <w:p w14:paraId="54520AD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6A77B9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0E0C598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restart"/>
            <w:vAlign w:val="center"/>
          </w:tcPr>
          <w:p w14:paraId="0AD242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56E8485" w14:textId="77777777" w:rsidTr="009B081D">
        <w:tblPrEx>
          <w:tblLook w:val="04A0" w:firstRow="1" w:lastRow="0" w:firstColumn="1" w:lastColumn="0" w:noHBand="0" w:noVBand="1"/>
        </w:tblPrEx>
        <w:trPr>
          <w:trHeight w:val="70"/>
        </w:trPr>
        <w:tc>
          <w:tcPr>
            <w:tcW w:w="570" w:type="dxa"/>
            <w:vMerge/>
            <w:vAlign w:val="center"/>
          </w:tcPr>
          <w:p w14:paraId="4459FC5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31DDB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31355A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27C8B2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9631E7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ign w:val="center"/>
          </w:tcPr>
          <w:p w14:paraId="4A93DC12" w14:textId="77777777" w:rsidR="00B867C6" w:rsidRPr="00D1271B" w:rsidRDefault="00B867C6" w:rsidP="003F7F34">
            <w:pPr>
              <w:jc w:val="center"/>
              <w:rPr>
                <w:rFonts w:ascii="Times New Roman" w:hAnsi="Times New Roman" w:cs="Times New Roman"/>
                <w:szCs w:val="22"/>
              </w:rPr>
            </w:pPr>
          </w:p>
        </w:tc>
      </w:tr>
      <w:tr w:rsidR="00B867C6" w:rsidRPr="00D1271B" w14:paraId="3C9169E8" w14:textId="77777777" w:rsidTr="009B081D">
        <w:tblPrEx>
          <w:tblLook w:val="04A0" w:firstRow="1" w:lastRow="0" w:firstColumn="1" w:lastColumn="0" w:noHBand="0" w:noVBand="1"/>
        </w:tblPrEx>
        <w:trPr>
          <w:trHeight w:val="70"/>
        </w:trPr>
        <w:tc>
          <w:tcPr>
            <w:tcW w:w="570" w:type="dxa"/>
            <w:vMerge/>
            <w:vAlign w:val="center"/>
          </w:tcPr>
          <w:p w14:paraId="1BDE9DF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65EB05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9F1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85BE6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w:t>
            </w:r>
          </w:p>
        </w:tc>
        <w:tc>
          <w:tcPr>
            <w:tcW w:w="1796" w:type="dxa"/>
            <w:gridSpan w:val="2"/>
          </w:tcPr>
          <w:p w14:paraId="68ACF9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21.97%</w:t>
            </w:r>
          </w:p>
        </w:tc>
        <w:tc>
          <w:tcPr>
            <w:tcW w:w="1530" w:type="dxa"/>
            <w:vAlign w:val="center"/>
          </w:tcPr>
          <w:p w14:paraId="4EF232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C69B8FD" w14:textId="77777777" w:rsidTr="009B081D">
        <w:tblPrEx>
          <w:tblLook w:val="04A0" w:firstRow="1" w:lastRow="0" w:firstColumn="1" w:lastColumn="0" w:noHBand="0" w:noVBand="1"/>
        </w:tblPrEx>
        <w:trPr>
          <w:trHeight w:val="190"/>
        </w:trPr>
        <w:tc>
          <w:tcPr>
            <w:tcW w:w="570" w:type="dxa"/>
            <w:vMerge/>
            <w:vAlign w:val="center"/>
          </w:tcPr>
          <w:p w14:paraId="3198BCA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8B190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24D10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18351C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35E4BA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22CAE2C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0E49869" w14:textId="77777777" w:rsidTr="009B081D">
        <w:tblPrEx>
          <w:tblLook w:val="04A0" w:firstRow="1" w:lastRow="0" w:firstColumn="1" w:lastColumn="0" w:noHBand="0" w:noVBand="1"/>
        </w:tblPrEx>
        <w:trPr>
          <w:trHeight w:val="190"/>
        </w:trPr>
        <w:tc>
          <w:tcPr>
            <w:tcW w:w="570" w:type="dxa"/>
            <w:vMerge/>
            <w:vAlign w:val="center"/>
          </w:tcPr>
          <w:p w14:paraId="5EEAA88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B5170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E4E51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DA9D90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47F7928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ign w:val="center"/>
          </w:tcPr>
          <w:p w14:paraId="7FBDD6C1" w14:textId="77777777" w:rsidR="00B867C6" w:rsidRPr="00D1271B" w:rsidRDefault="00B867C6" w:rsidP="003F7F34">
            <w:pPr>
              <w:jc w:val="center"/>
              <w:rPr>
                <w:rFonts w:ascii="Times New Roman" w:hAnsi="Times New Roman" w:cs="Times New Roman"/>
                <w:szCs w:val="22"/>
              </w:rPr>
            </w:pPr>
          </w:p>
        </w:tc>
      </w:tr>
      <w:tr w:rsidR="00B867C6" w:rsidRPr="00D1271B" w14:paraId="63FCAFAF" w14:textId="77777777" w:rsidTr="009B081D">
        <w:tblPrEx>
          <w:tblLook w:val="04A0" w:firstRow="1" w:lastRow="0" w:firstColumn="1" w:lastColumn="0" w:noHBand="0" w:noVBand="1"/>
        </w:tblPrEx>
        <w:trPr>
          <w:trHeight w:val="70"/>
        </w:trPr>
        <w:tc>
          <w:tcPr>
            <w:tcW w:w="570" w:type="dxa"/>
            <w:vMerge w:val="restart"/>
            <w:vAlign w:val="center"/>
          </w:tcPr>
          <w:p w14:paraId="4CB7B60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3300" w:type="dxa"/>
            <w:vMerge w:val="restart"/>
            <w:vAlign w:val="center"/>
          </w:tcPr>
          <w:p w14:paraId="3ECE379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13</w:t>
            </w:r>
          </w:p>
          <w:p w14:paraId="0837F6BA"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Quizizz is fun in reading exercises.</w:t>
            </w:r>
          </w:p>
        </w:tc>
        <w:tc>
          <w:tcPr>
            <w:tcW w:w="757" w:type="dxa"/>
          </w:tcPr>
          <w:p w14:paraId="6600E0A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AB6A75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C3F15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restart"/>
            <w:vAlign w:val="center"/>
          </w:tcPr>
          <w:p w14:paraId="7B1EB4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E7F2C57" w14:textId="77777777" w:rsidTr="009B081D">
        <w:tblPrEx>
          <w:tblLook w:val="04A0" w:firstRow="1" w:lastRow="0" w:firstColumn="1" w:lastColumn="0" w:noHBand="0" w:noVBand="1"/>
        </w:tblPrEx>
        <w:trPr>
          <w:trHeight w:val="70"/>
        </w:trPr>
        <w:tc>
          <w:tcPr>
            <w:tcW w:w="570" w:type="dxa"/>
            <w:vMerge/>
            <w:vAlign w:val="center"/>
          </w:tcPr>
          <w:p w14:paraId="6FECB09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663FF09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FDB96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9BDA6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0BBC0F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8A008D2" w14:textId="77777777" w:rsidR="00B867C6" w:rsidRPr="00D1271B" w:rsidRDefault="00B867C6" w:rsidP="003F7F34">
            <w:pPr>
              <w:jc w:val="center"/>
              <w:rPr>
                <w:rFonts w:ascii="Times New Roman" w:hAnsi="Times New Roman" w:cs="Times New Roman"/>
                <w:szCs w:val="22"/>
              </w:rPr>
            </w:pPr>
          </w:p>
        </w:tc>
      </w:tr>
      <w:tr w:rsidR="00B867C6" w:rsidRPr="00D1271B" w14:paraId="23919702" w14:textId="77777777" w:rsidTr="009B081D">
        <w:tblPrEx>
          <w:tblLook w:val="04A0" w:firstRow="1" w:lastRow="0" w:firstColumn="1" w:lastColumn="0" w:noHBand="0" w:noVBand="1"/>
        </w:tblPrEx>
        <w:trPr>
          <w:trHeight w:val="70"/>
        </w:trPr>
        <w:tc>
          <w:tcPr>
            <w:tcW w:w="570" w:type="dxa"/>
            <w:vMerge/>
            <w:vAlign w:val="center"/>
          </w:tcPr>
          <w:p w14:paraId="2FD4ED75"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6A671E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A6C80F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F9B3E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w:t>
            </w:r>
          </w:p>
        </w:tc>
        <w:tc>
          <w:tcPr>
            <w:tcW w:w="1796" w:type="dxa"/>
            <w:gridSpan w:val="2"/>
          </w:tcPr>
          <w:p w14:paraId="01C2EAC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18.94%</w:t>
            </w:r>
          </w:p>
        </w:tc>
        <w:tc>
          <w:tcPr>
            <w:tcW w:w="1530" w:type="dxa"/>
            <w:vAlign w:val="center"/>
          </w:tcPr>
          <w:p w14:paraId="2DB569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0F39BAC" w14:textId="77777777" w:rsidTr="009B081D">
        <w:tblPrEx>
          <w:tblLook w:val="04A0" w:firstRow="1" w:lastRow="0" w:firstColumn="1" w:lastColumn="0" w:noHBand="0" w:noVBand="1"/>
        </w:tblPrEx>
        <w:trPr>
          <w:trHeight w:val="190"/>
        </w:trPr>
        <w:tc>
          <w:tcPr>
            <w:tcW w:w="570" w:type="dxa"/>
            <w:vMerge/>
            <w:vAlign w:val="center"/>
          </w:tcPr>
          <w:p w14:paraId="235AEB2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1FC700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C6227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C8EDEF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700C21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C7072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835DEFA" w14:textId="77777777" w:rsidTr="009B081D">
        <w:tblPrEx>
          <w:tblLook w:val="04A0" w:firstRow="1" w:lastRow="0" w:firstColumn="1" w:lastColumn="0" w:noHBand="0" w:noVBand="1"/>
        </w:tblPrEx>
        <w:trPr>
          <w:trHeight w:val="190"/>
        </w:trPr>
        <w:tc>
          <w:tcPr>
            <w:tcW w:w="570" w:type="dxa"/>
            <w:vMerge/>
            <w:vAlign w:val="center"/>
          </w:tcPr>
          <w:p w14:paraId="3CA7D3F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D7BE40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4E7C1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8663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1F4604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5C3213FE" w14:textId="77777777" w:rsidR="00B867C6" w:rsidRPr="00D1271B" w:rsidRDefault="00B867C6" w:rsidP="003F7F34">
            <w:pPr>
              <w:jc w:val="center"/>
              <w:rPr>
                <w:rFonts w:ascii="Times New Roman" w:hAnsi="Times New Roman" w:cs="Times New Roman"/>
                <w:szCs w:val="22"/>
              </w:rPr>
            </w:pPr>
          </w:p>
        </w:tc>
      </w:tr>
      <w:tr w:rsidR="00B867C6" w:rsidRPr="00D1271B" w14:paraId="518AD043" w14:textId="77777777" w:rsidTr="009B081D">
        <w:tblPrEx>
          <w:tblLook w:val="04A0" w:firstRow="1" w:lastRow="0" w:firstColumn="1" w:lastColumn="0" w:noHBand="0" w:noVBand="1"/>
        </w:tblPrEx>
        <w:trPr>
          <w:trHeight w:val="70"/>
        </w:trPr>
        <w:tc>
          <w:tcPr>
            <w:tcW w:w="570" w:type="dxa"/>
            <w:vMerge w:val="restart"/>
            <w:vAlign w:val="center"/>
          </w:tcPr>
          <w:p w14:paraId="15B7DF4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3300" w:type="dxa"/>
            <w:vMerge w:val="restart"/>
            <w:vAlign w:val="center"/>
          </w:tcPr>
          <w:p w14:paraId="49FDAB6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14</w:t>
            </w:r>
          </w:p>
          <w:p w14:paraId="23A5EEA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am more confident in doing reading exercises using Quizizz than other methods.</w:t>
            </w:r>
          </w:p>
        </w:tc>
        <w:tc>
          <w:tcPr>
            <w:tcW w:w="757" w:type="dxa"/>
          </w:tcPr>
          <w:p w14:paraId="2FC255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D5C328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650BE0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restart"/>
            <w:vAlign w:val="center"/>
          </w:tcPr>
          <w:p w14:paraId="13B63E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4BDC8F4F" w14:textId="77777777" w:rsidTr="009B081D">
        <w:tblPrEx>
          <w:tblLook w:val="04A0" w:firstRow="1" w:lastRow="0" w:firstColumn="1" w:lastColumn="0" w:noHBand="0" w:noVBand="1"/>
        </w:tblPrEx>
        <w:trPr>
          <w:trHeight w:val="70"/>
        </w:trPr>
        <w:tc>
          <w:tcPr>
            <w:tcW w:w="570" w:type="dxa"/>
            <w:vMerge/>
            <w:vAlign w:val="center"/>
          </w:tcPr>
          <w:p w14:paraId="55646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887E8D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0FD67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46E59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487770E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ign w:val="center"/>
          </w:tcPr>
          <w:p w14:paraId="29340625" w14:textId="77777777" w:rsidR="00B867C6" w:rsidRPr="00D1271B" w:rsidRDefault="00B867C6" w:rsidP="003F7F34">
            <w:pPr>
              <w:jc w:val="center"/>
              <w:rPr>
                <w:rFonts w:ascii="Times New Roman" w:hAnsi="Times New Roman" w:cs="Times New Roman"/>
                <w:szCs w:val="22"/>
              </w:rPr>
            </w:pPr>
          </w:p>
        </w:tc>
      </w:tr>
      <w:tr w:rsidR="00B867C6" w:rsidRPr="00D1271B" w14:paraId="463CAD63" w14:textId="77777777" w:rsidTr="009B081D">
        <w:tblPrEx>
          <w:tblLook w:val="04A0" w:firstRow="1" w:lastRow="0" w:firstColumn="1" w:lastColumn="0" w:noHBand="0" w:noVBand="1"/>
        </w:tblPrEx>
        <w:trPr>
          <w:trHeight w:val="70"/>
        </w:trPr>
        <w:tc>
          <w:tcPr>
            <w:tcW w:w="570" w:type="dxa"/>
            <w:vMerge/>
            <w:vAlign w:val="center"/>
          </w:tcPr>
          <w:p w14:paraId="6772A9A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E46C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A17C14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C5DEDE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7A7D54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Align w:val="center"/>
          </w:tcPr>
          <w:p w14:paraId="352422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5141621" w14:textId="77777777" w:rsidTr="009B081D">
        <w:tblPrEx>
          <w:tblLook w:val="04A0" w:firstRow="1" w:lastRow="0" w:firstColumn="1" w:lastColumn="0" w:noHBand="0" w:noVBand="1"/>
        </w:tblPrEx>
        <w:trPr>
          <w:trHeight w:val="190"/>
        </w:trPr>
        <w:tc>
          <w:tcPr>
            <w:tcW w:w="570" w:type="dxa"/>
            <w:vMerge/>
            <w:vAlign w:val="center"/>
          </w:tcPr>
          <w:p w14:paraId="20D4916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5DBA9A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079E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6A46DEF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BE3A05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restart"/>
            <w:vAlign w:val="center"/>
          </w:tcPr>
          <w:p w14:paraId="2689F1F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1A7DB50C" w14:textId="77777777" w:rsidTr="009B081D">
        <w:tblPrEx>
          <w:tblLook w:val="04A0" w:firstRow="1" w:lastRow="0" w:firstColumn="1" w:lastColumn="0" w:noHBand="0" w:noVBand="1"/>
        </w:tblPrEx>
        <w:trPr>
          <w:trHeight w:val="190"/>
        </w:trPr>
        <w:tc>
          <w:tcPr>
            <w:tcW w:w="570" w:type="dxa"/>
            <w:vMerge/>
            <w:vAlign w:val="center"/>
          </w:tcPr>
          <w:p w14:paraId="3EA1A67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7BD8B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C364B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BED0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26914A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2EE8226E" w14:textId="77777777" w:rsidR="00B867C6" w:rsidRPr="00D1271B" w:rsidRDefault="00B867C6" w:rsidP="003F7F34">
            <w:pPr>
              <w:jc w:val="center"/>
              <w:rPr>
                <w:rFonts w:ascii="Times New Roman" w:hAnsi="Times New Roman" w:cs="Times New Roman"/>
                <w:szCs w:val="22"/>
              </w:rPr>
            </w:pPr>
          </w:p>
        </w:tc>
      </w:tr>
      <w:tr w:rsidR="00B867C6" w:rsidRPr="00D1271B" w14:paraId="41637267" w14:textId="77777777" w:rsidTr="009B081D">
        <w:tblPrEx>
          <w:tblLook w:val="04A0" w:firstRow="1" w:lastRow="0" w:firstColumn="1" w:lastColumn="0" w:noHBand="0" w:noVBand="1"/>
        </w:tblPrEx>
        <w:trPr>
          <w:trHeight w:val="70"/>
        </w:trPr>
        <w:tc>
          <w:tcPr>
            <w:tcW w:w="570" w:type="dxa"/>
            <w:vMerge w:val="restart"/>
            <w:vAlign w:val="center"/>
          </w:tcPr>
          <w:p w14:paraId="639754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3300" w:type="dxa"/>
            <w:vMerge w:val="restart"/>
            <w:vAlign w:val="center"/>
          </w:tcPr>
          <w:p w14:paraId="3F81E22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15</w:t>
            </w:r>
          </w:p>
          <w:p w14:paraId="74CEC0C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that learning reading has become more excited with the features in Quizizz.</w:t>
            </w:r>
          </w:p>
        </w:tc>
        <w:tc>
          <w:tcPr>
            <w:tcW w:w="757" w:type="dxa"/>
          </w:tcPr>
          <w:p w14:paraId="3AC73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71E8D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3A202D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restart"/>
            <w:vAlign w:val="center"/>
          </w:tcPr>
          <w:p w14:paraId="7F8F8EB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76BC583" w14:textId="77777777" w:rsidTr="009B081D">
        <w:tblPrEx>
          <w:tblLook w:val="04A0" w:firstRow="1" w:lastRow="0" w:firstColumn="1" w:lastColumn="0" w:noHBand="0" w:noVBand="1"/>
        </w:tblPrEx>
        <w:trPr>
          <w:trHeight w:val="70"/>
        </w:trPr>
        <w:tc>
          <w:tcPr>
            <w:tcW w:w="570" w:type="dxa"/>
            <w:vMerge/>
            <w:vAlign w:val="center"/>
          </w:tcPr>
          <w:p w14:paraId="1F28A49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53E55F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375F31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EFCE43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16CC31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32887135" w14:textId="77777777" w:rsidR="00B867C6" w:rsidRPr="00D1271B" w:rsidRDefault="00B867C6" w:rsidP="003F7F34">
            <w:pPr>
              <w:jc w:val="center"/>
              <w:rPr>
                <w:rFonts w:ascii="Times New Roman" w:hAnsi="Times New Roman" w:cs="Times New Roman"/>
                <w:szCs w:val="22"/>
              </w:rPr>
            </w:pPr>
          </w:p>
        </w:tc>
      </w:tr>
      <w:tr w:rsidR="00B867C6" w:rsidRPr="00D1271B" w14:paraId="5A48CA72" w14:textId="77777777" w:rsidTr="009B081D">
        <w:tblPrEx>
          <w:tblLook w:val="04A0" w:firstRow="1" w:lastRow="0" w:firstColumn="1" w:lastColumn="0" w:noHBand="0" w:noVBand="1"/>
        </w:tblPrEx>
        <w:trPr>
          <w:trHeight w:val="70"/>
        </w:trPr>
        <w:tc>
          <w:tcPr>
            <w:tcW w:w="570" w:type="dxa"/>
            <w:vMerge/>
            <w:vAlign w:val="center"/>
          </w:tcPr>
          <w:p w14:paraId="3C85027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BC5AD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5F581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680BE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3423D2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Align w:val="center"/>
          </w:tcPr>
          <w:p w14:paraId="5D4C7C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53C02F" w14:textId="77777777" w:rsidTr="009B081D">
        <w:tblPrEx>
          <w:tblLook w:val="04A0" w:firstRow="1" w:lastRow="0" w:firstColumn="1" w:lastColumn="0" w:noHBand="0" w:noVBand="1"/>
        </w:tblPrEx>
        <w:trPr>
          <w:trHeight w:val="190"/>
        </w:trPr>
        <w:tc>
          <w:tcPr>
            <w:tcW w:w="570" w:type="dxa"/>
            <w:vMerge/>
            <w:vAlign w:val="center"/>
          </w:tcPr>
          <w:p w14:paraId="358B4DA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C2F02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27F7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FA4902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073A6A0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restart"/>
            <w:vAlign w:val="center"/>
          </w:tcPr>
          <w:p w14:paraId="67035E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77DAB85" w14:textId="77777777" w:rsidTr="009B081D">
        <w:tblPrEx>
          <w:tblLook w:val="04A0" w:firstRow="1" w:lastRow="0" w:firstColumn="1" w:lastColumn="0" w:noHBand="0" w:noVBand="1"/>
        </w:tblPrEx>
        <w:trPr>
          <w:trHeight w:val="190"/>
        </w:trPr>
        <w:tc>
          <w:tcPr>
            <w:tcW w:w="570" w:type="dxa"/>
            <w:vMerge/>
            <w:vAlign w:val="center"/>
          </w:tcPr>
          <w:p w14:paraId="33007A6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65A00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B842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CDFA1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5A38158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49E49B0" w14:textId="77777777" w:rsidR="00B867C6" w:rsidRPr="00D1271B" w:rsidRDefault="00B867C6" w:rsidP="003F7F34">
            <w:pPr>
              <w:jc w:val="center"/>
              <w:rPr>
                <w:rFonts w:ascii="Times New Roman" w:hAnsi="Times New Roman" w:cs="Times New Roman"/>
                <w:szCs w:val="22"/>
              </w:rPr>
            </w:pPr>
          </w:p>
        </w:tc>
      </w:tr>
      <w:tr w:rsidR="00B867C6" w:rsidRPr="00D1271B" w14:paraId="6A9C95F0" w14:textId="77777777" w:rsidTr="009B081D">
        <w:tblPrEx>
          <w:tblLook w:val="04A0" w:firstRow="1" w:lastRow="0" w:firstColumn="1" w:lastColumn="0" w:noHBand="0" w:noVBand="1"/>
        </w:tblPrEx>
        <w:trPr>
          <w:trHeight w:val="70"/>
        </w:trPr>
        <w:tc>
          <w:tcPr>
            <w:tcW w:w="570" w:type="dxa"/>
            <w:vMerge w:val="restart"/>
            <w:vAlign w:val="center"/>
          </w:tcPr>
          <w:p w14:paraId="6B29EB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3300" w:type="dxa"/>
            <w:vMerge w:val="restart"/>
            <w:vAlign w:val="center"/>
          </w:tcPr>
          <w:p w14:paraId="4230F438"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16</w:t>
            </w:r>
          </w:p>
          <w:p w14:paraId="6B15E96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like to complete reading assignments when using Quizizz.</w:t>
            </w:r>
          </w:p>
        </w:tc>
        <w:tc>
          <w:tcPr>
            <w:tcW w:w="757" w:type="dxa"/>
          </w:tcPr>
          <w:p w14:paraId="42A6E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8788C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63B031B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797077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76B914C" w14:textId="77777777" w:rsidTr="009B081D">
        <w:tblPrEx>
          <w:tblLook w:val="04A0" w:firstRow="1" w:lastRow="0" w:firstColumn="1" w:lastColumn="0" w:noHBand="0" w:noVBand="1"/>
        </w:tblPrEx>
        <w:trPr>
          <w:trHeight w:val="70"/>
        </w:trPr>
        <w:tc>
          <w:tcPr>
            <w:tcW w:w="570" w:type="dxa"/>
            <w:vMerge/>
            <w:vAlign w:val="center"/>
          </w:tcPr>
          <w:p w14:paraId="14310C6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8B59AB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9FC58E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0EAB51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5732D94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54C7288D" w14:textId="77777777" w:rsidR="00B867C6" w:rsidRPr="00D1271B" w:rsidRDefault="00B867C6" w:rsidP="003F7F34">
            <w:pPr>
              <w:jc w:val="center"/>
              <w:rPr>
                <w:rFonts w:ascii="Times New Roman" w:hAnsi="Times New Roman" w:cs="Times New Roman"/>
                <w:szCs w:val="22"/>
              </w:rPr>
            </w:pPr>
          </w:p>
        </w:tc>
      </w:tr>
      <w:tr w:rsidR="00B867C6" w:rsidRPr="00D1271B" w14:paraId="27770C7B" w14:textId="77777777" w:rsidTr="009B081D">
        <w:tblPrEx>
          <w:tblLook w:val="04A0" w:firstRow="1" w:lastRow="0" w:firstColumn="1" w:lastColumn="0" w:noHBand="0" w:noVBand="1"/>
        </w:tblPrEx>
        <w:trPr>
          <w:trHeight w:val="70"/>
        </w:trPr>
        <w:tc>
          <w:tcPr>
            <w:tcW w:w="570" w:type="dxa"/>
            <w:vMerge/>
            <w:vAlign w:val="center"/>
          </w:tcPr>
          <w:p w14:paraId="74B1F5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A33DBA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27ED18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63876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43</w:t>
            </w:r>
          </w:p>
        </w:tc>
        <w:tc>
          <w:tcPr>
            <w:tcW w:w="1796" w:type="dxa"/>
            <w:gridSpan w:val="2"/>
          </w:tcPr>
          <w:p w14:paraId="2F301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32.58%</w:t>
            </w:r>
          </w:p>
        </w:tc>
        <w:tc>
          <w:tcPr>
            <w:tcW w:w="1530" w:type="dxa"/>
            <w:vAlign w:val="center"/>
          </w:tcPr>
          <w:p w14:paraId="63D2C25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85F235" w14:textId="77777777" w:rsidTr="009B081D">
        <w:tblPrEx>
          <w:tblLook w:val="04A0" w:firstRow="1" w:lastRow="0" w:firstColumn="1" w:lastColumn="0" w:noHBand="0" w:noVBand="1"/>
        </w:tblPrEx>
        <w:trPr>
          <w:trHeight w:val="190"/>
        </w:trPr>
        <w:tc>
          <w:tcPr>
            <w:tcW w:w="570" w:type="dxa"/>
            <w:vMerge/>
            <w:vAlign w:val="center"/>
          </w:tcPr>
          <w:p w14:paraId="1D2681F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95555F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9CFF8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0A7CB4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D2EB4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restart"/>
            <w:vAlign w:val="center"/>
          </w:tcPr>
          <w:p w14:paraId="33E231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B588BA0" w14:textId="77777777" w:rsidTr="009B081D">
        <w:tblPrEx>
          <w:tblLook w:val="04A0" w:firstRow="1" w:lastRow="0" w:firstColumn="1" w:lastColumn="0" w:noHBand="0" w:noVBand="1"/>
        </w:tblPrEx>
        <w:trPr>
          <w:trHeight w:val="190"/>
        </w:trPr>
        <w:tc>
          <w:tcPr>
            <w:tcW w:w="570" w:type="dxa"/>
            <w:vMerge/>
            <w:vAlign w:val="center"/>
          </w:tcPr>
          <w:p w14:paraId="38A980B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9BBE5C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86B532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86187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0091C0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728D8C9E" w14:textId="77777777" w:rsidR="00B867C6" w:rsidRPr="00D1271B" w:rsidRDefault="00B867C6" w:rsidP="003F7F34">
            <w:pPr>
              <w:jc w:val="center"/>
              <w:rPr>
                <w:rFonts w:ascii="Times New Roman" w:hAnsi="Times New Roman" w:cs="Times New Roman"/>
                <w:szCs w:val="22"/>
              </w:rPr>
            </w:pPr>
          </w:p>
        </w:tc>
      </w:tr>
      <w:tr w:rsidR="00B867C6" w:rsidRPr="00D1271B" w14:paraId="2A9780FA" w14:textId="77777777" w:rsidTr="009B081D">
        <w:tblPrEx>
          <w:tblLook w:val="04A0" w:firstRow="1" w:lastRow="0" w:firstColumn="1" w:lastColumn="0" w:noHBand="0" w:noVBand="1"/>
        </w:tblPrEx>
        <w:trPr>
          <w:trHeight w:val="70"/>
        </w:trPr>
        <w:tc>
          <w:tcPr>
            <w:tcW w:w="570" w:type="dxa"/>
            <w:vMerge w:val="restart"/>
            <w:vAlign w:val="center"/>
          </w:tcPr>
          <w:p w14:paraId="4EF152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3300" w:type="dxa"/>
            <w:vMerge w:val="restart"/>
            <w:vAlign w:val="center"/>
          </w:tcPr>
          <w:p w14:paraId="1AFD1FEC"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21</w:t>
            </w:r>
          </w:p>
          <w:p w14:paraId="7BBE643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Quizizz encourages discussion and collaboration with friends when analyzing and understanding reading passages in the quiz.</w:t>
            </w:r>
          </w:p>
        </w:tc>
        <w:tc>
          <w:tcPr>
            <w:tcW w:w="757" w:type="dxa"/>
          </w:tcPr>
          <w:p w14:paraId="521891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3970DE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24FC1C0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6CCD1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4C39BB7" w14:textId="77777777" w:rsidTr="009B081D">
        <w:tblPrEx>
          <w:tblLook w:val="04A0" w:firstRow="1" w:lastRow="0" w:firstColumn="1" w:lastColumn="0" w:noHBand="0" w:noVBand="1"/>
        </w:tblPrEx>
        <w:trPr>
          <w:trHeight w:val="70"/>
        </w:trPr>
        <w:tc>
          <w:tcPr>
            <w:tcW w:w="570" w:type="dxa"/>
            <w:vMerge/>
            <w:vAlign w:val="center"/>
          </w:tcPr>
          <w:p w14:paraId="113BC293"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3CA44D6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3963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29C70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269F7E4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4FBD1B0D" w14:textId="77777777" w:rsidR="00B867C6" w:rsidRPr="00D1271B" w:rsidRDefault="00B867C6" w:rsidP="003F7F34">
            <w:pPr>
              <w:jc w:val="center"/>
              <w:rPr>
                <w:rFonts w:ascii="Times New Roman" w:hAnsi="Times New Roman" w:cs="Times New Roman"/>
                <w:szCs w:val="22"/>
              </w:rPr>
            </w:pPr>
          </w:p>
        </w:tc>
      </w:tr>
      <w:tr w:rsidR="00B867C6" w:rsidRPr="00D1271B" w14:paraId="2FBD916F" w14:textId="77777777" w:rsidTr="009B081D">
        <w:tblPrEx>
          <w:tblLook w:val="04A0" w:firstRow="1" w:lastRow="0" w:firstColumn="1" w:lastColumn="0" w:noHBand="0" w:noVBand="1"/>
        </w:tblPrEx>
        <w:trPr>
          <w:trHeight w:val="70"/>
        </w:trPr>
        <w:tc>
          <w:tcPr>
            <w:tcW w:w="570" w:type="dxa"/>
            <w:vMerge/>
            <w:vAlign w:val="center"/>
          </w:tcPr>
          <w:p w14:paraId="7F3974B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3FD4B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DD065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EE1CD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7A3A90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Align w:val="center"/>
          </w:tcPr>
          <w:p w14:paraId="3C9809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6FF2BB3" w14:textId="77777777" w:rsidTr="009B081D">
        <w:tblPrEx>
          <w:tblLook w:val="04A0" w:firstRow="1" w:lastRow="0" w:firstColumn="1" w:lastColumn="0" w:noHBand="0" w:noVBand="1"/>
        </w:tblPrEx>
        <w:trPr>
          <w:trHeight w:val="190"/>
        </w:trPr>
        <w:tc>
          <w:tcPr>
            <w:tcW w:w="570" w:type="dxa"/>
            <w:vMerge/>
            <w:vAlign w:val="center"/>
          </w:tcPr>
          <w:p w14:paraId="1681287E"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3FB231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47E27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6CB07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1796" w:type="dxa"/>
            <w:gridSpan w:val="2"/>
          </w:tcPr>
          <w:p w14:paraId="65EF3D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10.61%</w:t>
            </w:r>
          </w:p>
        </w:tc>
        <w:tc>
          <w:tcPr>
            <w:tcW w:w="1530" w:type="dxa"/>
            <w:vMerge w:val="restart"/>
            <w:vAlign w:val="center"/>
          </w:tcPr>
          <w:p w14:paraId="261D8EE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8733F51" w14:textId="77777777" w:rsidTr="009B081D">
        <w:tblPrEx>
          <w:tblLook w:val="04A0" w:firstRow="1" w:lastRow="0" w:firstColumn="1" w:lastColumn="0" w:noHBand="0" w:noVBand="1"/>
        </w:tblPrEx>
        <w:trPr>
          <w:trHeight w:val="190"/>
        </w:trPr>
        <w:tc>
          <w:tcPr>
            <w:tcW w:w="570" w:type="dxa"/>
            <w:vMerge/>
            <w:vAlign w:val="center"/>
          </w:tcPr>
          <w:p w14:paraId="163C4354"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0EFA41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475DCA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89E6F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5134A8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6C3F6E31" w14:textId="77777777" w:rsidR="00B867C6" w:rsidRPr="00D1271B" w:rsidRDefault="00B867C6" w:rsidP="003F7F34">
            <w:pPr>
              <w:jc w:val="center"/>
              <w:rPr>
                <w:rFonts w:ascii="Times New Roman" w:hAnsi="Times New Roman" w:cs="Times New Roman"/>
                <w:szCs w:val="22"/>
              </w:rPr>
            </w:pPr>
          </w:p>
        </w:tc>
      </w:tr>
      <w:tr w:rsidR="00B867C6" w:rsidRPr="00D1271B" w14:paraId="39A8679A" w14:textId="77777777" w:rsidTr="009B081D">
        <w:tblPrEx>
          <w:tblLook w:val="04A0" w:firstRow="1" w:lastRow="0" w:firstColumn="1" w:lastColumn="0" w:noHBand="0" w:noVBand="1"/>
        </w:tblPrEx>
        <w:trPr>
          <w:trHeight w:val="70"/>
        </w:trPr>
        <w:tc>
          <w:tcPr>
            <w:tcW w:w="570" w:type="dxa"/>
            <w:vMerge w:val="restart"/>
            <w:vAlign w:val="center"/>
          </w:tcPr>
          <w:p w14:paraId="5850E7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3300" w:type="dxa"/>
            <w:vMerge w:val="restart"/>
            <w:vAlign w:val="center"/>
          </w:tcPr>
          <w:p w14:paraId="32CC55F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22</w:t>
            </w:r>
          </w:p>
          <w:p w14:paraId="640A8BC4"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enjoy helping my fellow students understand reading materials through Quizizz.</w:t>
            </w:r>
          </w:p>
        </w:tc>
        <w:tc>
          <w:tcPr>
            <w:tcW w:w="757" w:type="dxa"/>
          </w:tcPr>
          <w:p w14:paraId="03A0D06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B6785A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5D7E9AF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Merge w:val="restart"/>
            <w:vAlign w:val="center"/>
          </w:tcPr>
          <w:p w14:paraId="5D0C3D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6CD0A0E" w14:textId="77777777" w:rsidTr="009B081D">
        <w:tblPrEx>
          <w:tblLook w:val="04A0" w:firstRow="1" w:lastRow="0" w:firstColumn="1" w:lastColumn="0" w:noHBand="0" w:noVBand="1"/>
        </w:tblPrEx>
        <w:trPr>
          <w:trHeight w:val="70"/>
        </w:trPr>
        <w:tc>
          <w:tcPr>
            <w:tcW w:w="570" w:type="dxa"/>
            <w:vMerge/>
            <w:vAlign w:val="center"/>
          </w:tcPr>
          <w:p w14:paraId="0C9B5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1CE38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251335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102A87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4AA250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4FF93758" w14:textId="77777777" w:rsidR="00B867C6" w:rsidRPr="00D1271B" w:rsidRDefault="00B867C6" w:rsidP="003F7F34">
            <w:pPr>
              <w:jc w:val="center"/>
              <w:rPr>
                <w:rFonts w:ascii="Times New Roman" w:hAnsi="Times New Roman" w:cs="Times New Roman"/>
                <w:szCs w:val="22"/>
              </w:rPr>
            </w:pPr>
          </w:p>
        </w:tc>
      </w:tr>
      <w:tr w:rsidR="00B867C6" w:rsidRPr="00D1271B" w14:paraId="689F5C7B" w14:textId="77777777" w:rsidTr="009B081D">
        <w:tblPrEx>
          <w:tblLook w:val="04A0" w:firstRow="1" w:lastRow="0" w:firstColumn="1" w:lastColumn="0" w:noHBand="0" w:noVBand="1"/>
        </w:tblPrEx>
        <w:trPr>
          <w:trHeight w:val="70"/>
        </w:trPr>
        <w:tc>
          <w:tcPr>
            <w:tcW w:w="570" w:type="dxa"/>
            <w:vMerge/>
            <w:vAlign w:val="center"/>
          </w:tcPr>
          <w:p w14:paraId="230781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0C1AB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56AF9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3FF68A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785F77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Align w:val="center"/>
          </w:tcPr>
          <w:p w14:paraId="01850F0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E5E8D38" w14:textId="77777777" w:rsidTr="009B081D">
        <w:tblPrEx>
          <w:tblLook w:val="04A0" w:firstRow="1" w:lastRow="0" w:firstColumn="1" w:lastColumn="0" w:noHBand="0" w:noVBand="1"/>
        </w:tblPrEx>
        <w:trPr>
          <w:trHeight w:val="190"/>
        </w:trPr>
        <w:tc>
          <w:tcPr>
            <w:tcW w:w="570" w:type="dxa"/>
            <w:vMerge/>
            <w:vAlign w:val="center"/>
          </w:tcPr>
          <w:p w14:paraId="44ABD71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F667A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96AB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D8428F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12245E3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183FB06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F7544D1" w14:textId="77777777" w:rsidTr="009B081D">
        <w:tblPrEx>
          <w:tblLook w:val="04A0" w:firstRow="1" w:lastRow="0" w:firstColumn="1" w:lastColumn="0" w:noHBand="0" w:noVBand="1"/>
        </w:tblPrEx>
        <w:trPr>
          <w:trHeight w:val="190"/>
        </w:trPr>
        <w:tc>
          <w:tcPr>
            <w:tcW w:w="570" w:type="dxa"/>
            <w:vMerge/>
            <w:vAlign w:val="center"/>
          </w:tcPr>
          <w:p w14:paraId="6C5C9394"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9686BC"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7BB986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2D2E43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6F8AC7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ign w:val="center"/>
          </w:tcPr>
          <w:p w14:paraId="3A202D43" w14:textId="77777777" w:rsidR="00B867C6" w:rsidRPr="00D1271B" w:rsidRDefault="00B867C6" w:rsidP="003F7F34">
            <w:pPr>
              <w:jc w:val="center"/>
              <w:rPr>
                <w:rFonts w:ascii="Times New Roman" w:hAnsi="Times New Roman" w:cs="Times New Roman"/>
                <w:szCs w:val="22"/>
              </w:rPr>
            </w:pPr>
          </w:p>
        </w:tc>
      </w:tr>
      <w:tr w:rsidR="00B867C6" w:rsidRPr="00D1271B" w14:paraId="1BA84C79" w14:textId="77777777" w:rsidTr="009B081D">
        <w:tblPrEx>
          <w:tblLook w:val="04A0" w:firstRow="1" w:lastRow="0" w:firstColumn="1" w:lastColumn="0" w:noHBand="0" w:noVBand="1"/>
        </w:tblPrEx>
        <w:trPr>
          <w:trHeight w:val="70"/>
        </w:trPr>
        <w:tc>
          <w:tcPr>
            <w:tcW w:w="570" w:type="dxa"/>
            <w:vMerge w:val="restart"/>
            <w:vAlign w:val="center"/>
          </w:tcPr>
          <w:p w14:paraId="50DE12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3300" w:type="dxa"/>
            <w:vMerge w:val="restart"/>
            <w:vAlign w:val="center"/>
          </w:tcPr>
          <w:p w14:paraId="726CBCD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23</w:t>
            </w:r>
          </w:p>
          <w:p w14:paraId="5095522E"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Using Quizizz for reading exercises encourages me to assist my classmates when they face difficulties.</w:t>
            </w:r>
          </w:p>
        </w:tc>
        <w:tc>
          <w:tcPr>
            <w:tcW w:w="757" w:type="dxa"/>
          </w:tcPr>
          <w:p w14:paraId="0B7E93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1DBC8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37B2C5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6046EA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D93AF27" w14:textId="77777777" w:rsidTr="009B081D">
        <w:tblPrEx>
          <w:tblLook w:val="04A0" w:firstRow="1" w:lastRow="0" w:firstColumn="1" w:lastColumn="0" w:noHBand="0" w:noVBand="1"/>
        </w:tblPrEx>
        <w:trPr>
          <w:trHeight w:val="70"/>
        </w:trPr>
        <w:tc>
          <w:tcPr>
            <w:tcW w:w="570" w:type="dxa"/>
            <w:vMerge/>
            <w:vAlign w:val="center"/>
          </w:tcPr>
          <w:p w14:paraId="228A827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BB03A4"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8775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AA848C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34FD8C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7DF3D086" w14:textId="77777777" w:rsidR="00B867C6" w:rsidRPr="00D1271B" w:rsidRDefault="00B867C6" w:rsidP="003F7F34">
            <w:pPr>
              <w:jc w:val="center"/>
              <w:rPr>
                <w:rFonts w:ascii="Times New Roman" w:hAnsi="Times New Roman" w:cs="Times New Roman"/>
                <w:szCs w:val="22"/>
              </w:rPr>
            </w:pPr>
          </w:p>
        </w:tc>
      </w:tr>
      <w:tr w:rsidR="00B867C6" w:rsidRPr="00D1271B" w14:paraId="65DFFB6C" w14:textId="77777777" w:rsidTr="009B081D">
        <w:tblPrEx>
          <w:tblLook w:val="04A0" w:firstRow="1" w:lastRow="0" w:firstColumn="1" w:lastColumn="0" w:noHBand="0" w:noVBand="1"/>
        </w:tblPrEx>
        <w:trPr>
          <w:trHeight w:val="70"/>
        </w:trPr>
        <w:tc>
          <w:tcPr>
            <w:tcW w:w="570" w:type="dxa"/>
            <w:vMerge/>
            <w:vAlign w:val="center"/>
          </w:tcPr>
          <w:p w14:paraId="75B3120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C8875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4FCEF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668DDA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6B0714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Align w:val="center"/>
          </w:tcPr>
          <w:p w14:paraId="0999A1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9AB001B" w14:textId="77777777" w:rsidTr="009B081D">
        <w:tblPrEx>
          <w:tblLook w:val="04A0" w:firstRow="1" w:lastRow="0" w:firstColumn="1" w:lastColumn="0" w:noHBand="0" w:noVBand="1"/>
        </w:tblPrEx>
        <w:trPr>
          <w:trHeight w:val="190"/>
        </w:trPr>
        <w:tc>
          <w:tcPr>
            <w:tcW w:w="570" w:type="dxa"/>
            <w:vMerge/>
            <w:vAlign w:val="center"/>
          </w:tcPr>
          <w:p w14:paraId="5CBD5D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7C8A14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6DF7D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6E1625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5F8794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6F5AC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4F33A2" w14:textId="77777777" w:rsidTr="009B081D">
        <w:tblPrEx>
          <w:tblLook w:val="04A0" w:firstRow="1" w:lastRow="0" w:firstColumn="1" w:lastColumn="0" w:noHBand="0" w:noVBand="1"/>
        </w:tblPrEx>
        <w:trPr>
          <w:trHeight w:val="190"/>
        </w:trPr>
        <w:tc>
          <w:tcPr>
            <w:tcW w:w="570" w:type="dxa"/>
            <w:vMerge/>
            <w:vAlign w:val="center"/>
          </w:tcPr>
          <w:p w14:paraId="002FC24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33D200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B022D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3DA496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E2F66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2B7186DA" w14:textId="77777777" w:rsidR="00B867C6" w:rsidRPr="00D1271B" w:rsidRDefault="00B867C6" w:rsidP="003F7F34">
            <w:pPr>
              <w:jc w:val="center"/>
              <w:rPr>
                <w:rFonts w:ascii="Times New Roman" w:hAnsi="Times New Roman" w:cs="Times New Roman"/>
                <w:szCs w:val="22"/>
              </w:rPr>
            </w:pPr>
          </w:p>
        </w:tc>
      </w:tr>
      <w:tr w:rsidR="00B867C6" w:rsidRPr="00D1271B" w14:paraId="59845D8F" w14:textId="77777777" w:rsidTr="009B081D">
        <w:tblPrEx>
          <w:tblLook w:val="04A0" w:firstRow="1" w:lastRow="0" w:firstColumn="1" w:lastColumn="0" w:noHBand="0" w:noVBand="1"/>
        </w:tblPrEx>
        <w:trPr>
          <w:trHeight w:val="70"/>
        </w:trPr>
        <w:tc>
          <w:tcPr>
            <w:tcW w:w="570" w:type="dxa"/>
            <w:vMerge w:val="restart"/>
            <w:vAlign w:val="center"/>
          </w:tcPr>
          <w:p w14:paraId="227CB0E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3300" w:type="dxa"/>
            <w:vMerge w:val="restart"/>
            <w:vAlign w:val="center"/>
          </w:tcPr>
          <w:p w14:paraId="249B9311"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24</w:t>
            </w:r>
          </w:p>
          <w:p w14:paraId="7F65C465"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ask questions and discuss with the teacher or friends more often after using Quizizz in reading class.</w:t>
            </w:r>
          </w:p>
        </w:tc>
        <w:tc>
          <w:tcPr>
            <w:tcW w:w="757" w:type="dxa"/>
          </w:tcPr>
          <w:p w14:paraId="7E2C52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578E7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w:t>
            </w:r>
          </w:p>
        </w:tc>
        <w:tc>
          <w:tcPr>
            <w:tcW w:w="1796" w:type="dxa"/>
            <w:gridSpan w:val="2"/>
          </w:tcPr>
          <w:p w14:paraId="0A5C35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19.70%</w:t>
            </w:r>
          </w:p>
        </w:tc>
        <w:tc>
          <w:tcPr>
            <w:tcW w:w="1530" w:type="dxa"/>
            <w:vMerge w:val="restart"/>
            <w:vAlign w:val="center"/>
          </w:tcPr>
          <w:p w14:paraId="0E75D5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5ECE1294" w14:textId="77777777" w:rsidTr="009B081D">
        <w:tblPrEx>
          <w:tblLook w:val="04A0" w:firstRow="1" w:lastRow="0" w:firstColumn="1" w:lastColumn="0" w:noHBand="0" w:noVBand="1"/>
        </w:tblPrEx>
        <w:trPr>
          <w:trHeight w:val="70"/>
        </w:trPr>
        <w:tc>
          <w:tcPr>
            <w:tcW w:w="570" w:type="dxa"/>
            <w:vMerge/>
            <w:vAlign w:val="center"/>
          </w:tcPr>
          <w:p w14:paraId="46062372"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48AA6D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2FDC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521622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1CC084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Merge/>
            <w:vAlign w:val="center"/>
          </w:tcPr>
          <w:p w14:paraId="209DBFA6" w14:textId="77777777" w:rsidR="00B867C6" w:rsidRPr="00D1271B" w:rsidRDefault="00B867C6" w:rsidP="003F7F34">
            <w:pPr>
              <w:jc w:val="center"/>
              <w:rPr>
                <w:rFonts w:ascii="Times New Roman" w:hAnsi="Times New Roman" w:cs="Times New Roman"/>
                <w:szCs w:val="22"/>
              </w:rPr>
            </w:pPr>
          </w:p>
        </w:tc>
      </w:tr>
      <w:tr w:rsidR="00B867C6" w:rsidRPr="00D1271B" w14:paraId="63B79E27" w14:textId="77777777" w:rsidTr="009B081D">
        <w:tblPrEx>
          <w:tblLook w:val="04A0" w:firstRow="1" w:lastRow="0" w:firstColumn="1" w:lastColumn="0" w:noHBand="0" w:noVBand="1"/>
        </w:tblPrEx>
        <w:trPr>
          <w:trHeight w:val="70"/>
        </w:trPr>
        <w:tc>
          <w:tcPr>
            <w:tcW w:w="570" w:type="dxa"/>
            <w:vMerge/>
            <w:vAlign w:val="center"/>
          </w:tcPr>
          <w:p w14:paraId="22AB985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C006D5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6F88B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CDD5D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48</w:t>
            </w:r>
          </w:p>
        </w:tc>
        <w:tc>
          <w:tcPr>
            <w:tcW w:w="1796" w:type="dxa"/>
            <w:gridSpan w:val="2"/>
          </w:tcPr>
          <w:p w14:paraId="5367427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36.36%</w:t>
            </w:r>
          </w:p>
        </w:tc>
        <w:tc>
          <w:tcPr>
            <w:tcW w:w="1530" w:type="dxa"/>
            <w:vAlign w:val="center"/>
          </w:tcPr>
          <w:p w14:paraId="3B6D1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DEB73DD" w14:textId="77777777" w:rsidTr="009B081D">
        <w:tblPrEx>
          <w:tblLook w:val="04A0" w:firstRow="1" w:lastRow="0" w:firstColumn="1" w:lastColumn="0" w:noHBand="0" w:noVBand="1"/>
        </w:tblPrEx>
        <w:trPr>
          <w:trHeight w:val="190"/>
        </w:trPr>
        <w:tc>
          <w:tcPr>
            <w:tcW w:w="570" w:type="dxa"/>
            <w:vMerge/>
            <w:vAlign w:val="center"/>
          </w:tcPr>
          <w:p w14:paraId="163B2918"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6A438E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5282F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41B3B1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17</w:t>
            </w:r>
          </w:p>
        </w:tc>
        <w:tc>
          <w:tcPr>
            <w:tcW w:w="1796" w:type="dxa"/>
            <w:gridSpan w:val="2"/>
          </w:tcPr>
          <w:p w14:paraId="25BE665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12.88%</w:t>
            </w:r>
          </w:p>
        </w:tc>
        <w:tc>
          <w:tcPr>
            <w:tcW w:w="1530" w:type="dxa"/>
            <w:vMerge w:val="restart"/>
            <w:vAlign w:val="center"/>
          </w:tcPr>
          <w:p w14:paraId="1468A7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7E0CCBD" w14:textId="77777777" w:rsidTr="009B081D">
        <w:tblPrEx>
          <w:tblLook w:val="04A0" w:firstRow="1" w:lastRow="0" w:firstColumn="1" w:lastColumn="0" w:noHBand="0" w:noVBand="1"/>
        </w:tblPrEx>
        <w:trPr>
          <w:trHeight w:val="190"/>
        </w:trPr>
        <w:tc>
          <w:tcPr>
            <w:tcW w:w="570" w:type="dxa"/>
            <w:vMerge/>
            <w:vAlign w:val="center"/>
          </w:tcPr>
          <w:p w14:paraId="1CC89D6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74B7A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A71A3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6A4FBF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3263A3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38EC9CF" w14:textId="77777777" w:rsidR="00B867C6" w:rsidRPr="00D1271B" w:rsidRDefault="00B867C6" w:rsidP="003F7F34">
            <w:pPr>
              <w:jc w:val="center"/>
              <w:rPr>
                <w:rFonts w:ascii="Times New Roman" w:hAnsi="Times New Roman" w:cs="Times New Roman"/>
                <w:szCs w:val="22"/>
              </w:rPr>
            </w:pPr>
          </w:p>
        </w:tc>
      </w:tr>
      <w:tr w:rsidR="00B867C6" w:rsidRPr="00D1271B" w14:paraId="7388DD2D" w14:textId="77777777" w:rsidTr="009B081D">
        <w:tblPrEx>
          <w:tblLook w:val="04A0" w:firstRow="1" w:lastRow="0" w:firstColumn="1" w:lastColumn="0" w:noHBand="0" w:noVBand="1"/>
        </w:tblPrEx>
        <w:trPr>
          <w:trHeight w:val="190"/>
        </w:trPr>
        <w:tc>
          <w:tcPr>
            <w:tcW w:w="5954" w:type="dxa"/>
            <w:gridSpan w:val="5"/>
            <w:vMerge w:val="restart"/>
            <w:shd w:val="clear" w:color="auto" w:fill="FFFFFF" w:themeFill="background1"/>
            <w:vAlign w:val="center"/>
          </w:tcPr>
          <w:p w14:paraId="561B2D86"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TOTAL</w:t>
            </w:r>
          </w:p>
        </w:tc>
        <w:tc>
          <w:tcPr>
            <w:tcW w:w="1786" w:type="dxa"/>
            <w:shd w:val="clear" w:color="auto" w:fill="FFFFFF" w:themeFill="background1"/>
          </w:tcPr>
          <w:p w14:paraId="6BAE56BA"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55.74%</w:t>
            </w:r>
          </w:p>
        </w:tc>
        <w:tc>
          <w:tcPr>
            <w:tcW w:w="1530" w:type="dxa"/>
            <w:shd w:val="clear" w:color="auto" w:fill="FFFFFF" w:themeFill="background1"/>
            <w:vAlign w:val="center"/>
          </w:tcPr>
          <w:p w14:paraId="1A4210BD"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Positive</w:t>
            </w:r>
          </w:p>
        </w:tc>
      </w:tr>
      <w:tr w:rsidR="00B867C6" w:rsidRPr="00D1271B" w14:paraId="0E224AF7"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649A023A"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035467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27.98%</w:t>
            </w:r>
          </w:p>
        </w:tc>
        <w:tc>
          <w:tcPr>
            <w:tcW w:w="1530" w:type="dxa"/>
            <w:shd w:val="clear" w:color="auto" w:fill="FFFFFF" w:themeFill="background1"/>
            <w:vAlign w:val="center"/>
          </w:tcPr>
          <w:p w14:paraId="580335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19287C2"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54A28F9D"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B6C68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16.29%</w:t>
            </w:r>
          </w:p>
        </w:tc>
        <w:tc>
          <w:tcPr>
            <w:tcW w:w="1530" w:type="dxa"/>
            <w:shd w:val="clear" w:color="auto" w:fill="FFFFFF" w:themeFill="background1"/>
            <w:vAlign w:val="center"/>
          </w:tcPr>
          <w:p w14:paraId="08F1067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ED87B1E"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0D6EE69C"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291A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100%</w:t>
            </w:r>
          </w:p>
        </w:tc>
        <w:tc>
          <w:tcPr>
            <w:tcW w:w="1530" w:type="dxa"/>
            <w:shd w:val="clear" w:color="auto" w:fill="FFFFFF" w:themeFill="background1"/>
            <w:vAlign w:val="center"/>
          </w:tcPr>
          <w:p w14:paraId="59A44ADA" w14:textId="77777777" w:rsidR="00B867C6" w:rsidRPr="00D1271B" w:rsidRDefault="00B867C6" w:rsidP="003F7F34">
            <w:pPr>
              <w:jc w:val="center"/>
              <w:rPr>
                <w:rFonts w:ascii="Times New Roman" w:hAnsi="Times New Roman" w:cs="Times New Roman"/>
                <w:szCs w:val="22"/>
              </w:rPr>
            </w:pPr>
          </w:p>
        </w:tc>
      </w:tr>
    </w:tbl>
    <w:p w14:paraId="14F9F6F2" w14:textId="77777777" w:rsidR="00F60621" w:rsidRPr="00D1271B" w:rsidRDefault="00F60621"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7DAFC30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From the table above, it can be seen that as many as 55.74% of students with the agree (4) and strongly agree (5) options have a positive perception of the use of the Quizizz application, because the average value of these </w:t>
      </w:r>
      <w:proofErr w:type="gramStart"/>
      <w:r w:rsidRPr="00B450DA">
        <w:rPr>
          <w:rFonts w:ascii="Times New Roman" w:hAnsi="Times New Roman" w:cs="Times New Roman"/>
          <w:szCs w:val="22"/>
        </w:rPr>
        <w:t>students</w:t>
      </w:r>
      <w:proofErr w:type="gramEnd"/>
      <w:r w:rsidRPr="00B450DA">
        <w:rPr>
          <w:rFonts w:ascii="Times New Roman" w:hAnsi="Times New Roman" w:cs="Times New Roman"/>
          <w:szCs w:val="22"/>
        </w:rPr>
        <w:t xml:space="preserve"> choices is above 50%. Based on the students’ responses, for Item 2, 25% of respondents strongly agree, 26.52% agree, 31.06% neutral, 9.09% disagree, and 8.33% strongly disagree. This indicates that most students feel more motivated to complete reading tasks when using Quizizz application with gamification features.</w:t>
      </w:r>
    </w:p>
    <w:p w14:paraId="5ADA0C4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7, 24.24% of respondents chose strongly agree, 31.82%agree, 24.24 neutral, 12.12% disagree and 7.58% strongly disagree. It indicated that most students agreed that the feeling comfortable on using Quizizz application in reading because its interface and functionality are easy to understand. For the Item 8, 18.18% of respondents strongly agree, 34.85% agree, 31.06% neutral, 11.36% disagree and 4.55% strongly disagree. The results show that most students agreed that interacting with Quizizz application in reading activities do not require a lot of their mental effort.</w:t>
      </w:r>
    </w:p>
    <w:p w14:paraId="7A160217"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9, 27.27% of respondents strongly agree, 33.33% agree, neutral 21.21%, 11.36% disagree, and 6.82% strongly disagree. It indicated that most students agreed that using 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11, 29.55% of respondents strongly agree, 30.30% agree, neutral 21.97%, 9.09% disagree, and 9.09% strongly disagree. It indicated that most students</w:t>
      </w:r>
      <w:r w:rsidRPr="00B450DA">
        <w:rPr>
          <w:szCs w:val="22"/>
        </w:rPr>
        <w:t xml:space="preserve"> </w:t>
      </w:r>
      <w:r w:rsidRPr="00B450DA">
        <w:rPr>
          <w:rFonts w:ascii="Times New Roman" w:hAnsi="Times New Roman" w:cs="Times New Roman"/>
          <w:szCs w:val="22"/>
        </w:rPr>
        <w:t xml:space="preserve">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p>
    <w:p w14:paraId="3825F90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lastRenderedPageBreak/>
        <w:t>For Item 16, 27.27% of respondents strongly agree, 28.79% agree, 32.58%, 6.82% disagree, and 4.55% strongly disagree. It indicated that most students like to complete reading assignments when using 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041D9464" w14:textId="200B51AE" w:rsidR="000D51F7" w:rsidRPr="00B450DA" w:rsidRDefault="0003462F" w:rsidP="00995AFA">
      <w:pPr>
        <w:spacing w:after="0"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22, 22.73% of respondents strongly agree, 29.55% agree, 30.30% neutral, 11.36% disagree, and 6.06% strongly disagree. It indicated that most students enjoy helping my fellow students to understand reading materials through Quizizz application. For Item 23, 25% of respondents strongly agree, 29.55% agree, 28.79% neutral, 9.85% disagree, and 6.82% strongly disagree. The results show that most students think that </w:t>
      </w:r>
      <w:proofErr w:type="spellStart"/>
      <w:r w:rsidRPr="00B450DA">
        <w:rPr>
          <w:rFonts w:ascii="Times New Roman" w:hAnsi="Times New Roman" w:cs="Times New Roman"/>
          <w:szCs w:val="22"/>
        </w:rPr>
        <w:t>cusing</w:t>
      </w:r>
      <w:proofErr w:type="spellEnd"/>
      <w:r w:rsidRPr="00B450DA">
        <w:rPr>
          <w:rFonts w:ascii="Times New Roman" w:hAnsi="Times New Roman" w:cs="Times New Roman"/>
          <w:szCs w:val="22"/>
        </w:rPr>
        <w:t xml:space="preserve"> Quizizz application for reading exercise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Quizizz application in reading class.</w:t>
      </w:r>
    </w:p>
    <w:p w14:paraId="50323B0B" w14:textId="77777777" w:rsidR="00F82217" w:rsidRPr="00B450DA" w:rsidRDefault="00F82217" w:rsidP="00995AFA">
      <w:pPr>
        <w:spacing w:after="0" w:line="240" w:lineRule="auto"/>
        <w:ind w:firstLine="720"/>
        <w:jc w:val="both"/>
        <w:rPr>
          <w:rFonts w:ascii="Times New Roman" w:hAnsi="Times New Roman" w:cs="Times New Roman"/>
          <w:szCs w:val="22"/>
        </w:rPr>
      </w:pPr>
    </w:p>
    <w:p w14:paraId="0C21E97D" w14:textId="7140A3C8" w:rsidR="000D51F7" w:rsidRPr="00B450DA" w:rsidRDefault="000D51F7" w:rsidP="00D306DC">
      <w:pPr>
        <w:pStyle w:val="ListParagraph"/>
        <w:numPr>
          <w:ilvl w:val="1"/>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Benefits of Using the </w:t>
      </w:r>
      <w:r w:rsidR="00D1271B"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w:t>
      </w:r>
    </w:p>
    <w:p w14:paraId="59AFDF2F" w14:textId="4428118D" w:rsidR="00D306DC" w:rsidRPr="00B450DA" w:rsidRDefault="00D306DC" w:rsidP="00F82217">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10 items that measured students’ perception for the aspect of benefits using the Quizizz application. Table </w:t>
      </w:r>
      <w:r w:rsidR="00F82217" w:rsidRPr="00B450DA">
        <w:rPr>
          <w:rFonts w:ascii="Times New Roman" w:eastAsia="Times New Roman" w:hAnsi="Times New Roman" w:cs="Times New Roman"/>
          <w:color w:val="000000"/>
          <w:kern w:val="0"/>
          <w:szCs w:val="22"/>
          <w:lang w:bidi="ar-SA"/>
          <w14:ligatures w14:val="none"/>
        </w:rPr>
        <w:t>3</w:t>
      </w:r>
      <w:r w:rsidRPr="00B450DA">
        <w:rPr>
          <w:rFonts w:ascii="Times New Roman" w:eastAsia="Times New Roman" w:hAnsi="Times New Roman" w:cs="Times New Roman"/>
          <w:color w:val="000000"/>
          <w:kern w:val="0"/>
          <w:szCs w:val="22"/>
          <w:lang w:bidi="ar-SA"/>
          <w14:ligatures w14:val="none"/>
        </w:rPr>
        <w:t xml:space="preserve"> presents the percentage analysis result for </w:t>
      </w:r>
      <w:proofErr w:type="gramStart"/>
      <w:r w:rsidRPr="00B450DA">
        <w:rPr>
          <w:rFonts w:ascii="Times New Roman" w:eastAsia="Times New Roman" w:hAnsi="Times New Roman" w:cs="Times New Roman"/>
          <w:color w:val="000000"/>
          <w:kern w:val="0"/>
          <w:szCs w:val="22"/>
          <w:lang w:bidi="ar-SA"/>
          <w14:ligatures w14:val="none"/>
        </w:rPr>
        <w:t>this aspects</w:t>
      </w:r>
      <w:proofErr w:type="gramEnd"/>
      <w:r w:rsidRPr="00B450DA">
        <w:rPr>
          <w:rFonts w:ascii="Times New Roman" w:eastAsia="Times New Roman" w:hAnsi="Times New Roman" w:cs="Times New Roman"/>
          <w:color w:val="000000"/>
          <w:kern w:val="0"/>
          <w:szCs w:val="22"/>
          <w:lang w:bidi="ar-SA"/>
          <w14:ligatures w14:val="none"/>
        </w:rPr>
        <w:t>.</w:t>
      </w:r>
    </w:p>
    <w:p w14:paraId="47BCC950" w14:textId="77777777" w:rsidR="00F82217" w:rsidRDefault="00F82217"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38EFDA27"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25DE2E85"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67BAA5B8" w14:textId="77777777" w:rsidR="00365858" w:rsidRPr="00527EB2"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0E91D72C" w14:textId="2B3E239C" w:rsidR="00511752" w:rsidRPr="00527EB2" w:rsidRDefault="00511752" w:rsidP="00F82217">
      <w:pPr>
        <w:spacing w:line="240" w:lineRule="auto"/>
        <w:rPr>
          <w:rFonts w:ascii="Times New Roman" w:hAnsi="Times New Roman" w:cs="Times New Roman"/>
          <w:i/>
          <w:iCs/>
          <w:sz w:val="24"/>
          <w:szCs w:val="24"/>
        </w:rPr>
      </w:pPr>
      <w:r w:rsidRPr="00527EB2">
        <w:rPr>
          <w:rFonts w:ascii="Times New Roman" w:hAnsi="Times New Roman" w:cs="Times New Roman"/>
          <w:i/>
          <w:iCs/>
          <w:sz w:val="24"/>
          <w:szCs w:val="24"/>
        </w:rPr>
        <w:t xml:space="preserve">Table </w:t>
      </w:r>
      <w:r w:rsidR="00F82217" w:rsidRPr="00527EB2">
        <w:rPr>
          <w:rFonts w:ascii="Times New Roman" w:hAnsi="Times New Roman" w:cs="Times New Roman"/>
          <w:i/>
          <w:iCs/>
          <w:sz w:val="24"/>
          <w:szCs w:val="24"/>
        </w:rPr>
        <w:t>3</w:t>
      </w:r>
      <w:r w:rsidRPr="00527EB2">
        <w:rPr>
          <w:rFonts w:ascii="Times New Roman" w:hAnsi="Times New Roman" w:cs="Times New Roman"/>
          <w:i/>
          <w:iCs/>
          <w:sz w:val="24"/>
          <w:szCs w:val="24"/>
        </w:rPr>
        <w:t>. The Result of the Benefits using Quizizz Application</w:t>
      </w:r>
    </w:p>
    <w:tbl>
      <w:tblPr>
        <w:tblStyle w:val="TableGrid"/>
        <w:tblW w:w="9270" w:type="dxa"/>
        <w:tblInd w:w="85" w:type="dxa"/>
        <w:tblLook w:val="0000" w:firstRow="0" w:lastRow="0" w:firstColumn="0" w:lastColumn="0" w:noHBand="0" w:noVBand="0"/>
      </w:tblPr>
      <w:tblGrid>
        <w:gridCol w:w="571"/>
        <w:gridCol w:w="3098"/>
        <w:gridCol w:w="750"/>
        <w:gridCol w:w="1340"/>
        <w:gridCol w:w="1358"/>
        <w:gridCol w:w="2153"/>
      </w:tblGrid>
      <w:tr w:rsidR="00511752" w:rsidRPr="00F82217" w14:paraId="5431C685" w14:textId="77777777" w:rsidTr="009B081D">
        <w:trPr>
          <w:trHeight w:val="375"/>
        </w:trPr>
        <w:tc>
          <w:tcPr>
            <w:tcW w:w="9270" w:type="dxa"/>
            <w:gridSpan w:val="6"/>
            <w:shd w:val="clear" w:color="auto" w:fill="FFFFFF" w:themeFill="background1"/>
          </w:tcPr>
          <w:p w14:paraId="0BF86B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 xml:space="preserve">Aspect Benefits Using </w:t>
            </w:r>
            <w:proofErr w:type="gramStart"/>
            <w:r w:rsidRPr="00F82217">
              <w:rPr>
                <w:rFonts w:ascii="Times New Roman" w:hAnsi="Times New Roman" w:cs="Times New Roman"/>
                <w:szCs w:val="22"/>
              </w:rPr>
              <w:t>The</w:t>
            </w:r>
            <w:proofErr w:type="gramEnd"/>
            <w:r w:rsidRPr="00F82217">
              <w:rPr>
                <w:rFonts w:ascii="Times New Roman" w:hAnsi="Times New Roman" w:cs="Times New Roman"/>
                <w:szCs w:val="22"/>
              </w:rPr>
              <w:t xml:space="preserve"> Quizizz Application</w:t>
            </w:r>
          </w:p>
        </w:tc>
      </w:tr>
      <w:tr w:rsidR="00511752" w:rsidRPr="00F82217" w14:paraId="5B3C7790" w14:textId="77777777" w:rsidTr="009B081D">
        <w:tblPrEx>
          <w:tblLook w:val="04A0" w:firstRow="1" w:lastRow="0" w:firstColumn="1" w:lastColumn="0" w:noHBand="0" w:noVBand="1"/>
        </w:tblPrEx>
        <w:tc>
          <w:tcPr>
            <w:tcW w:w="571" w:type="dxa"/>
            <w:shd w:val="clear" w:color="auto" w:fill="FFFFFF" w:themeFill="background1"/>
            <w:vAlign w:val="center"/>
          </w:tcPr>
          <w:p w14:paraId="1499C2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No.</w:t>
            </w:r>
          </w:p>
        </w:tc>
        <w:tc>
          <w:tcPr>
            <w:tcW w:w="3098" w:type="dxa"/>
            <w:shd w:val="clear" w:color="auto" w:fill="FFFFFF" w:themeFill="background1"/>
            <w:vAlign w:val="center"/>
          </w:tcPr>
          <w:p w14:paraId="69D0D87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Questions</w:t>
            </w:r>
          </w:p>
        </w:tc>
        <w:tc>
          <w:tcPr>
            <w:tcW w:w="750" w:type="dxa"/>
            <w:shd w:val="clear" w:color="auto" w:fill="FFFFFF" w:themeFill="background1"/>
            <w:vAlign w:val="center"/>
          </w:tcPr>
          <w:p w14:paraId="0C0D97E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Scale</w:t>
            </w:r>
          </w:p>
        </w:tc>
        <w:tc>
          <w:tcPr>
            <w:tcW w:w="1340" w:type="dxa"/>
            <w:shd w:val="clear" w:color="auto" w:fill="FFFFFF" w:themeFill="background1"/>
            <w:vAlign w:val="center"/>
          </w:tcPr>
          <w:p w14:paraId="0089AC7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Frequency</w:t>
            </w:r>
          </w:p>
        </w:tc>
        <w:tc>
          <w:tcPr>
            <w:tcW w:w="1358" w:type="dxa"/>
            <w:shd w:val="clear" w:color="auto" w:fill="FFFFFF" w:themeFill="background1"/>
            <w:vAlign w:val="center"/>
          </w:tcPr>
          <w:p w14:paraId="3CA973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Percentage</w:t>
            </w:r>
          </w:p>
        </w:tc>
        <w:tc>
          <w:tcPr>
            <w:tcW w:w="2153" w:type="dxa"/>
            <w:tcBorders>
              <w:bottom w:val="single" w:sz="4" w:space="0" w:color="auto"/>
            </w:tcBorders>
            <w:shd w:val="clear" w:color="auto" w:fill="FFFFFF" w:themeFill="background1"/>
          </w:tcPr>
          <w:p w14:paraId="4BBAE052" w14:textId="77777777" w:rsidR="00511752" w:rsidRPr="00F82217" w:rsidRDefault="00511752" w:rsidP="00F82217">
            <w:pPr>
              <w:jc w:val="center"/>
              <w:rPr>
                <w:szCs w:val="22"/>
              </w:rPr>
            </w:pPr>
            <w:r w:rsidRPr="00F82217">
              <w:rPr>
                <w:rFonts w:ascii="Times New Roman" w:hAnsi="Times New Roman" w:cs="Times New Roman"/>
                <w:szCs w:val="22"/>
              </w:rPr>
              <w:t>Category</w:t>
            </w:r>
          </w:p>
        </w:tc>
      </w:tr>
      <w:tr w:rsidR="00511752" w:rsidRPr="00F82217" w14:paraId="4DB5DF3A" w14:textId="77777777" w:rsidTr="009B081D">
        <w:tblPrEx>
          <w:tblLook w:val="04A0" w:firstRow="1" w:lastRow="0" w:firstColumn="1" w:lastColumn="0" w:noHBand="0" w:noVBand="1"/>
        </w:tblPrEx>
        <w:trPr>
          <w:trHeight w:val="70"/>
        </w:trPr>
        <w:tc>
          <w:tcPr>
            <w:tcW w:w="571" w:type="dxa"/>
            <w:vMerge w:val="restart"/>
            <w:vAlign w:val="center"/>
          </w:tcPr>
          <w:p w14:paraId="39C3BDFB"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w:t>
            </w:r>
          </w:p>
        </w:tc>
        <w:tc>
          <w:tcPr>
            <w:tcW w:w="3098" w:type="dxa"/>
            <w:vMerge w:val="restart"/>
            <w:vAlign w:val="center"/>
          </w:tcPr>
          <w:p w14:paraId="255C2AE4"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w:t>
            </w:r>
          </w:p>
          <w:p w14:paraId="5BE62519"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I find that Quizizz increases my reading learning outcomes.</w:t>
            </w:r>
          </w:p>
        </w:tc>
        <w:tc>
          <w:tcPr>
            <w:tcW w:w="750" w:type="dxa"/>
          </w:tcPr>
          <w:p w14:paraId="272A19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529F91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0646DA1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vMerge w:val="restart"/>
            <w:tcBorders>
              <w:top w:val="single" w:sz="4" w:space="0" w:color="auto"/>
              <w:left w:val="single" w:sz="4" w:space="0" w:color="auto"/>
              <w:right w:val="single" w:sz="4" w:space="0" w:color="auto"/>
            </w:tcBorders>
            <w:vAlign w:val="center"/>
          </w:tcPr>
          <w:p w14:paraId="6729E7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1F62CC68" w14:textId="77777777" w:rsidTr="009B081D">
        <w:tblPrEx>
          <w:tblLook w:val="04A0" w:firstRow="1" w:lastRow="0" w:firstColumn="1" w:lastColumn="0" w:noHBand="0" w:noVBand="1"/>
        </w:tblPrEx>
        <w:trPr>
          <w:trHeight w:val="70"/>
        </w:trPr>
        <w:tc>
          <w:tcPr>
            <w:tcW w:w="571" w:type="dxa"/>
            <w:vMerge/>
            <w:vAlign w:val="center"/>
          </w:tcPr>
          <w:p w14:paraId="554199B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B420E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5E588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37789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43</w:t>
            </w:r>
          </w:p>
        </w:tc>
        <w:tc>
          <w:tcPr>
            <w:tcW w:w="1358" w:type="dxa"/>
            <w:tcBorders>
              <w:right w:val="single" w:sz="4" w:space="0" w:color="auto"/>
            </w:tcBorders>
          </w:tcPr>
          <w:p w14:paraId="3BD6D53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32.58%</w:t>
            </w:r>
          </w:p>
        </w:tc>
        <w:tc>
          <w:tcPr>
            <w:tcW w:w="2153" w:type="dxa"/>
            <w:vMerge/>
            <w:tcBorders>
              <w:left w:val="single" w:sz="4" w:space="0" w:color="auto"/>
              <w:right w:val="single" w:sz="4" w:space="0" w:color="auto"/>
            </w:tcBorders>
            <w:vAlign w:val="center"/>
          </w:tcPr>
          <w:p w14:paraId="3BBEBCEE" w14:textId="77777777" w:rsidR="00511752" w:rsidRPr="00F82217" w:rsidRDefault="00511752" w:rsidP="00F82217">
            <w:pPr>
              <w:jc w:val="center"/>
              <w:rPr>
                <w:rFonts w:ascii="Times New Roman" w:hAnsi="Times New Roman" w:cs="Times New Roman"/>
                <w:szCs w:val="22"/>
              </w:rPr>
            </w:pPr>
          </w:p>
        </w:tc>
      </w:tr>
      <w:tr w:rsidR="00511752" w:rsidRPr="00F82217" w14:paraId="27A3E6B9" w14:textId="77777777" w:rsidTr="009B081D">
        <w:tblPrEx>
          <w:tblLook w:val="04A0" w:firstRow="1" w:lastRow="0" w:firstColumn="1" w:lastColumn="0" w:noHBand="0" w:noVBand="1"/>
        </w:tblPrEx>
        <w:trPr>
          <w:trHeight w:val="70"/>
        </w:trPr>
        <w:tc>
          <w:tcPr>
            <w:tcW w:w="571" w:type="dxa"/>
            <w:vMerge/>
            <w:vAlign w:val="center"/>
          </w:tcPr>
          <w:p w14:paraId="2C48725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258700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CE2A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14399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695FC1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1981E7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C9DE1E" w14:textId="77777777" w:rsidTr="009B081D">
        <w:tblPrEx>
          <w:tblLook w:val="04A0" w:firstRow="1" w:lastRow="0" w:firstColumn="1" w:lastColumn="0" w:noHBand="0" w:noVBand="1"/>
        </w:tblPrEx>
        <w:trPr>
          <w:trHeight w:val="190"/>
        </w:trPr>
        <w:tc>
          <w:tcPr>
            <w:tcW w:w="571" w:type="dxa"/>
            <w:vMerge/>
            <w:vAlign w:val="center"/>
          </w:tcPr>
          <w:p w14:paraId="55D70F5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75398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A2DBD1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57BC50F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w:t>
            </w:r>
          </w:p>
        </w:tc>
        <w:tc>
          <w:tcPr>
            <w:tcW w:w="1358" w:type="dxa"/>
            <w:tcBorders>
              <w:right w:val="single" w:sz="4" w:space="0" w:color="auto"/>
            </w:tcBorders>
          </w:tcPr>
          <w:p w14:paraId="6E7B926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9.85%</w:t>
            </w:r>
          </w:p>
        </w:tc>
        <w:tc>
          <w:tcPr>
            <w:tcW w:w="2153" w:type="dxa"/>
            <w:vMerge w:val="restart"/>
            <w:tcBorders>
              <w:left w:val="single" w:sz="4" w:space="0" w:color="auto"/>
              <w:right w:val="single" w:sz="4" w:space="0" w:color="auto"/>
            </w:tcBorders>
            <w:vAlign w:val="center"/>
          </w:tcPr>
          <w:p w14:paraId="15ACAF3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0FD94B7" w14:textId="77777777" w:rsidTr="009B081D">
        <w:tblPrEx>
          <w:tblLook w:val="04A0" w:firstRow="1" w:lastRow="0" w:firstColumn="1" w:lastColumn="0" w:noHBand="0" w:noVBand="1"/>
        </w:tblPrEx>
        <w:trPr>
          <w:trHeight w:val="190"/>
        </w:trPr>
        <w:tc>
          <w:tcPr>
            <w:tcW w:w="571" w:type="dxa"/>
            <w:vMerge/>
            <w:vAlign w:val="center"/>
          </w:tcPr>
          <w:p w14:paraId="075AED4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64DA87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C44B7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49DE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23D84D0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3C0FB0C7" w14:textId="77777777" w:rsidR="00511752" w:rsidRPr="00F82217" w:rsidRDefault="00511752" w:rsidP="00F82217">
            <w:pPr>
              <w:jc w:val="center"/>
              <w:rPr>
                <w:rFonts w:ascii="Times New Roman" w:hAnsi="Times New Roman" w:cs="Times New Roman"/>
                <w:szCs w:val="22"/>
              </w:rPr>
            </w:pPr>
          </w:p>
        </w:tc>
      </w:tr>
      <w:tr w:rsidR="00511752" w:rsidRPr="00F82217" w14:paraId="317231B7" w14:textId="77777777" w:rsidTr="009B081D">
        <w:tblPrEx>
          <w:tblLook w:val="04A0" w:firstRow="1" w:lastRow="0" w:firstColumn="1" w:lastColumn="0" w:noHBand="0" w:noVBand="1"/>
        </w:tblPrEx>
        <w:trPr>
          <w:trHeight w:val="70"/>
        </w:trPr>
        <w:tc>
          <w:tcPr>
            <w:tcW w:w="571" w:type="dxa"/>
            <w:vMerge w:val="restart"/>
            <w:vAlign w:val="center"/>
          </w:tcPr>
          <w:p w14:paraId="5B3F02D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2.</w:t>
            </w:r>
          </w:p>
        </w:tc>
        <w:tc>
          <w:tcPr>
            <w:tcW w:w="3098" w:type="dxa"/>
            <w:vMerge w:val="restart"/>
            <w:vAlign w:val="center"/>
          </w:tcPr>
          <w:p w14:paraId="1B5C4A65"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3</w:t>
            </w:r>
          </w:p>
          <w:p w14:paraId="3E9ED43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Using Quizizz is useful in my reading learning activities.</w:t>
            </w:r>
          </w:p>
        </w:tc>
        <w:tc>
          <w:tcPr>
            <w:tcW w:w="750" w:type="dxa"/>
          </w:tcPr>
          <w:p w14:paraId="6E3F2A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85E98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016985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vMerge w:val="restart"/>
            <w:tcBorders>
              <w:top w:val="single" w:sz="4" w:space="0" w:color="auto"/>
              <w:left w:val="single" w:sz="4" w:space="0" w:color="auto"/>
              <w:right w:val="single" w:sz="4" w:space="0" w:color="auto"/>
            </w:tcBorders>
            <w:vAlign w:val="center"/>
          </w:tcPr>
          <w:p w14:paraId="6DDF7A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F75C030" w14:textId="77777777" w:rsidTr="009B081D">
        <w:tblPrEx>
          <w:tblLook w:val="04A0" w:firstRow="1" w:lastRow="0" w:firstColumn="1" w:lastColumn="0" w:noHBand="0" w:noVBand="1"/>
        </w:tblPrEx>
        <w:trPr>
          <w:trHeight w:val="70"/>
        </w:trPr>
        <w:tc>
          <w:tcPr>
            <w:tcW w:w="571" w:type="dxa"/>
            <w:vMerge/>
            <w:vAlign w:val="center"/>
          </w:tcPr>
          <w:p w14:paraId="04E9FE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FD4E66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9844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D8E93D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61CA32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tcBorders>
              <w:left w:val="single" w:sz="4" w:space="0" w:color="auto"/>
              <w:right w:val="single" w:sz="4" w:space="0" w:color="auto"/>
            </w:tcBorders>
            <w:vAlign w:val="center"/>
          </w:tcPr>
          <w:p w14:paraId="24EF6801" w14:textId="77777777" w:rsidR="00511752" w:rsidRPr="00F82217" w:rsidRDefault="00511752" w:rsidP="00F82217">
            <w:pPr>
              <w:jc w:val="center"/>
              <w:rPr>
                <w:rFonts w:ascii="Times New Roman" w:hAnsi="Times New Roman" w:cs="Times New Roman"/>
                <w:szCs w:val="22"/>
              </w:rPr>
            </w:pPr>
          </w:p>
        </w:tc>
      </w:tr>
      <w:tr w:rsidR="00511752" w:rsidRPr="00F82217" w14:paraId="05D45EE7" w14:textId="77777777" w:rsidTr="009B081D">
        <w:tblPrEx>
          <w:tblLook w:val="04A0" w:firstRow="1" w:lastRow="0" w:firstColumn="1" w:lastColumn="0" w:noHBand="0" w:noVBand="1"/>
        </w:tblPrEx>
        <w:trPr>
          <w:trHeight w:val="70"/>
        </w:trPr>
        <w:tc>
          <w:tcPr>
            <w:tcW w:w="571" w:type="dxa"/>
            <w:vMerge/>
            <w:vAlign w:val="center"/>
          </w:tcPr>
          <w:p w14:paraId="335AB2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7ADF6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D93E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E4FA8A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10686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tcBorders>
              <w:left w:val="single" w:sz="4" w:space="0" w:color="auto"/>
              <w:right w:val="single" w:sz="4" w:space="0" w:color="auto"/>
            </w:tcBorders>
            <w:vAlign w:val="center"/>
          </w:tcPr>
          <w:p w14:paraId="625584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60D90D9" w14:textId="77777777" w:rsidTr="009B081D">
        <w:tblPrEx>
          <w:tblLook w:val="04A0" w:firstRow="1" w:lastRow="0" w:firstColumn="1" w:lastColumn="0" w:noHBand="0" w:noVBand="1"/>
        </w:tblPrEx>
        <w:trPr>
          <w:trHeight w:val="190"/>
        </w:trPr>
        <w:tc>
          <w:tcPr>
            <w:tcW w:w="571" w:type="dxa"/>
            <w:vMerge/>
            <w:vAlign w:val="center"/>
          </w:tcPr>
          <w:p w14:paraId="3F4980C3"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1DD7F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65908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865A1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2E01AB4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1114CD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44BD81" w14:textId="77777777" w:rsidTr="009B081D">
        <w:tblPrEx>
          <w:tblLook w:val="04A0" w:firstRow="1" w:lastRow="0" w:firstColumn="1" w:lastColumn="0" w:noHBand="0" w:noVBand="1"/>
        </w:tblPrEx>
        <w:trPr>
          <w:trHeight w:val="190"/>
        </w:trPr>
        <w:tc>
          <w:tcPr>
            <w:tcW w:w="571" w:type="dxa"/>
            <w:vMerge/>
            <w:vAlign w:val="center"/>
          </w:tcPr>
          <w:p w14:paraId="317AC15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D578DF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2EDACB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07077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1FB5980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14950DF2" w14:textId="77777777" w:rsidR="00511752" w:rsidRPr="00F82217" w:rsidRDefault="00511752" w:rsidP="00F82217">
            <w:pPr>
              <w:jc w:val="center"/>
              <w:rPr>
                <w:rFonts w:ascii="Times New Roman" w:hAnsi="Times New Roman" w:cs="Times New Roman"/>
                <w:szCs w:val="22"/>
              </w:rPr>
            </w:pPr>
          </w:p>
        </w:tc>
      </w:tr>
      <w:tr w:rsidR="00511752" w:rsidRPr="00F82217" w14:paraId="795729EF" w14:textId="77777777" w:rsidTr="009B081D">
        <w:tblPrEx>
          <w:tblLook w:val="04A0" w:firstRow="1" w:lastRow="0" w:firstColumn="1" w:lastColumn="0" w:noHBand="0" w:noVBand="1"/>
        </w:tblPrEx>
        <w:trPr>
          <w:trHeight w:val="70"/>
        </w:trPr>
        <w:tc>
          <w:tcPr>
            <w:tcW w:w="571" w:type="dxa"/>
            <w:vMerge w:val="restart"/>
            <w:vAlign w:val="center"/>
          </w:tcPr>
          <w:p w14:paraId="2926C75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3.</w:t>
            </w:r>
          </w:p>
        </w:tc>
        <w:tc>
          <w:tcPr>
            <w:tcW w:w="3098" w:type="dxa"/>
            <w:vMerge w:val="restart"/>
            <w:vAlign w:val="center"/>
          </w:tcPr>
          <w:p w14:paraId="4FBB4241"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4</w:t>
            </w:r>
          </w:p>
          <w:p w14:paraId="5DE9A109"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find that Quizizz helps me focus more on understanding reading texts.</w:t>
            </w:r>
          </w:p>
        </w:tc>
        <w:tc>
          <w:tcPr>
            <w:tcW w:w="750" w:type="dxa"/>
          </w:tcPr>
          <w:p w14:paraId="66D3C5E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655C6E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25FCDD0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0B8B7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47A5EE16" w14:textId="77777777" w:rsidTr="009B081D">
        <w:tblPrEx>
          <w:tblLook w:val="04A0" w:firstRow="1" w:lastRow="0" w:firstColumn="1" w:lastColumn="0" w:noHBand="0" w:noVBand="1"/>
        </w:tblPrEx>
        <w:trPr>
          <w:trHeight w:val="70"/>
        </w:trPr>
        <w:tc>
          <w:tcPr>
            <w:tcW w:w="571" w:type="dxa"/>
            <w:vMerge/>
            <w:vAlign w:val="center"/>
          </w:tcPr>
          <w:p w14:paraId="1FF09CD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BE27B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60787F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9F867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49AD1F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vMerge/>
            <w:tcBorders>
              <w:left w:val="single" w:sz="4" w:space="0" w:color="auto"/>
              <w:right w:val="single" w:sz="4" w:space="0" w:color="auto"/>
            </w:tcBorders>
            <w:vAlign w:val="center"/>
          </w:tcPr>
          <w:p w14:paraId="11997839" w14:textId="77777777" w:rsidR="00511752" w:rsidRPr="00F82217" w:rsidRDefault="00511752" w:rsidP="00F82217">
            <w:pPr>
              <w:jc w:val="center"/>
              <w:rPr>
                <w:rFonts w:ascii="Times New Roman" w:hAnsi="Times New Roman" w:cs="Times New Roman"/>
                <w:szCs w:val="22"/>
              </w:rPr>
            </w:pPr>
          </w:p>
        </w:tc>
      </w:tr>
      <w:tr w:rsidR="00511752" w:rsidRPr="00F82217" w14:paraId="0EABBABC" w14:textId="77777777" w:rsidTr="009B081D">
        <w:tblPrEx>
          <w:tblLook w:val="04A0" w:firstRow="1" w:lastRow="0" w:firstColumn="1" w:lastColumn="0" w:noHBand="0" w:noVBand="1"/>
        </w:tblPrEx>
        <w:trPr>
          <w:trHeight w:val="70"/>
        </w:trPr>
        <w:tc>
          <w:tcPr>
            <w:tcW w:w="571" w:type="dxa"/>
            <w:vMerge/>
            <w:vAlign w:val="center"/>
          </w:tcPr>
          <w:p w14:paraId="43AB91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7F95DE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9413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B172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58D21A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025194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F790C5" w14:textId="77777777" w:rsidTr="009B081D">
        <w:tblPrEx>
          <w:tblLook w:val="04A0" w:firstRow="1" w:lastRow="0" w:firstColumn="1" w:lastColumn="0" w:noHBand="0" w:noVBand="1"/>
        </w:tblPrEx>
        <w:trPr>
          <w:trHeight w:val="190"/>
        </w:trPr>
        <w:tc>
          <w:tcPr>
            <w:tcW w:w="571" w:type="dxa"/>
            <w:vMerge/>
            <w:vAlign w:val="center"/>
          </w:tcPr>
          <w:p w14:paraId="6D27797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E6CB449"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4D225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92C65C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19</w:t>
            </w:r>
          </w:p>
        </w:tc>
        <w:tc>
          <w:tcPr>
            <w:tcW w:w="1358" w:type="dxa"/>
            <w:tcBorders>
              <w:right w:val="single" w:sz="4" w:space="0" w:color="auto"/>
            </w:tcBorders>
          </w:tcPr>
          <w:p w14:paraId="6749B0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14.39%</w:t>
            </w:r>
          </w:p>
        </w:tc>
        <w:tc>
          <w:tcPr>
            <w:tcW w:w="2153" w:type="dxa"/>
            <w:vMerge w:val="restart"/>
            <w:tcBorders>
              <w:left w:val="single" w:sz="4" w:space="0" w:color="auto"/>
              <w:right w:val="single" w:sz="4" w:space="0" w:color="auto"/>
            </w:tcBorders>
            <w:vAlign w:val="center"/>
          </w:tcPr>
          <w:p w14:paraId="1108E2F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22B087A1" w14:textId="77777777" w:rsidTr="009B081D">
        <w:tblPrEx>
          <w:tblLook w:val="04A0" w:firstRow="1" w:lastRow="0" w:firstColumn="1" w:lastColumn="0" w:noHBand="0" w:noVBand="1"/>
        </w:tblPrEx>
        <w:trPr>
          <w:trHeight w:val="190"/>
        </w:trPr>
        <w:tc>
          <w:tcPr>
            <w:tcW w:w="571" w:type="dxa"/>
            <w:vMerge/>
            <w:vAlign w:val="center"/>
          </w:tcPr>
          <w:p w14:paraId="60799F2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4DB3685"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8C74B4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09EECA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BE8CB8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4CD501BD" w14:textId="77777777" w:rsidR="00511752" w:rsidRPr="00F82217" w:rsidRDefault="00511752" w:rsidP="00F82217">
            <w:pPr>
              <w:jc w:val="center"/>
              <w:rPr>
                <w:rFonts w:ascii="Times New Roman" w:hAnsi="Times New Roman" w:cs="Times New Roman"/>
                <w:szCs w:val="22"/>
              </w:rPr>
            </w:pPr>
          </w:p>
        </w:tc>
      </w:tr>
      <w:tr w:rsidR="00511752" w:rsidRPr="00F82217" w14:paraId="261B8464" w14:textId="77777777" w:rsidTr="009B081D">
        <w:tblPrEx>
          <w:tblLook w:val="04A0" w:firstRow="1" w:lastRow="0" w:firstColumn="1" w:lastColumn="0" w:noHBand="0" w:noVBand="1"/>
        </w:tblPrEx>
        <w:trPr>
          <w:trHeight w:val="70"/>
        </w:trPr>
        <w:tc>
          <w:tcPr>
            <w:tcW w:w="571" w:type="dxa"/>
            <w:vMerge w:val="restart"/>
            <w:vAlign w:val="center"/>
          </w:tcPr>
          <w:p w14:paraId="694FE867"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4.</w:t>
            </w:r>
          </w:p>
        </w:tc>
        <w:tc>
          <w:tcPr>
            <w:tcW w:w="3098" w:type="dxa"/>
            <w:vMerge w:val="restart"/>
            <w:vAlign w:val="center"/>
          </w:tcPr>
          <w:p w14:paraId="3993AB1C"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5</w:t>
            </w:r>
          </w:p>
          <w:p w14:paraId="71181607"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lastRenderedPageBreak/>
              <w:t>I would recommend using Quizizz for reading activities to other students.</w:t>
            </w:r>
          </w:p>
        </w:tc>
        <w:tc>
          <w:tcPr>
            <w:tcW w:w="750" w:type="dxa"/>
          </w:tcPr>
          <w:p w14:paraId="441207F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lastRenderedPageBreak/>
              <w:t>5</w:t>
            </w:r>
          </w:p>
        </w:tc>
        <w:tc>
          <w:tcPr>
            <w:tcW w:w="1340" w:type="dxa"/>
          </w:tcPr>
          <w:p w14:paraId="02C8B7F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694771A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4DEE5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0466EC8" w14:textId="77777777" w:rsidTr="009B081D">
        <w:tblPrEx>
          <w:tblLook w:val="04A0" w:firstRow="1" w:lastRow="0" w:firstColumn="1" w:lastColumn="0" w:noHBand="0" w:noVBand="1"/>
        </w:tblPrEx>
        <w:trPr>
          <w:trHeight w:val="70"/>
        </w:trPr>
        <w:tc>
          <w:tcPr>
            <w:tcW w:w="571" w:type="dxa"/>
            <w:vMerge/>
            <w:vAlign w:val="center"/>
          </w:tcPr>
          <w:p w14:paraId="08B2A7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8CCE14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6EC1A5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5ABC68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8FC4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52396E39" w14:textId="77777777" w:rsidR="00511752" w:rsidRPr="00F82217" w:rsidRDefault="00511752" w:rsidP="00F82217">
            <w:pPr>
              <w:jc w:val="center"/>
              <w:rPr>
                <w:rFonts w:ascii="Times New Roman" w:hAnsi="Times New Roman" w:cs="Times New Roman"/>
                <w:szCs w:val="22"/>
              </w:rPr>
            </w:pPr>
          </w:p>
        </w:tc>
      </w:tr>
      <w:tr w:rsidR="00511752" w:rsidRPr="00F82217" w14:paraId="591720DD" w14:textId="77777777" w:rsidTr="009B081D">
        <w:tblPrEx>
          <w:tblLook w:val="04A0" w:firstRow="1" w:lastRow="0" w:firstColumn="1" w:lastColumn="0" w:noHBand="0" w:noVBand="1"/>
        </w:tblPrEx>
        <w:trPr>
          <w:trHeight w:val="70"/>
        </w:trPr>
        <w:tc>
          <w:tcPr>
            <w:tcW w:w="571" w:type="dxa"/>
            <w:vMerge/>
            <w:vAlign w:val="center"/>
          </w:tcPr>
          <w:p w14:paraId="29149B9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6A2AF4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A2B057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7D9B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70CE946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021506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5C7058F7" w14:textId="77777777" w:rsidTr="009B081D">
        <w:tblPrEx>
          <w:tblLook w:val="04A0" w:firstRow="1" w:lastRow="0" w:firstColumn="1" w:lastColumn="0" w:noHBand="0" w:noVBand="1"/>
        </w:tblPrEx>
        <w:trPr>
          <w:trHeight w:val="190"/>
        </w:trPr>
        <w:tc>
          <w:tcPr>
            <w:tcW w:w="571" w:type="dxa"/>
            <w:vMerge/>
            <w:vAlign w:val="center"/>
          </w:tcPr>
          <w:p w14:paraId="6754B21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742486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4E126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4C7DEA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18</w:t>
            </w:r>
          </w:p>
        </w:tc>
        <w:tc>
          <w:tcPr>
            <w:tcW w:w="1358" w:type="dxa"/>
            <w:tcBorders>
              <w:right w:val="single" w:sz="4" w:space="0" w:color="auto"/>
            </w:tcBorders>
          </w:tcPr>
          <w:p w14:paraId="159D4DD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13.64%</w:t>
            </w:r>
          </w:p>
        </w:tc>
        <w:tc>
          <w:tcPr>
            <w:tcW w:w="2153" w:type="dxa"/>
            <w:vMerge w:val="restart"/>
            <w:tcBorders>
              <w:left w:val="single" w:sz="4" w:space="0" w:color="auto"/>
              <w:right w:val="single" w:sz="4" w:space="0" w:color="auto"/>
            </w:tcBorders>
            <w:vAlign w:val="center"/>
          </w:tcPr>
          <w:p w14:paraId="4EC0FB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95B276" w14:textId="77777777" w:rsidTr="009B081D">
        <w:tblPrEx>
          <w:tblLook w:val="04A0" w:firstRow="1" w:lastRow="0" w:firstColumn="1" w:lastColumn="0" w:noHBand="0" w:noVBand="1"/>
        </w:tblPrEx>
        <w:trPr>
          <w:trHeight w:val="190"/>
        </w:trPr>
        <w:tc>
          <w:tcPr>
            <w:tcW w:w="571" w:type="dxa"/>
            <w:vMerge/>
            <w:vAlign w:val="center"/>
          </w:tcPr>
          <w:p w14:paraId="5D11EC5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3A4EC6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0DC5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055B51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5311291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546158BA" w14:textId="77777777" w:rsidR="00511752" w:rsidRPr="00F82217" w:rsidRDefault="00511752" w:rsidP="00F82217">
            <w:pPr>
              <w:jc w:val="center"/>
              <w:rPr>
                <w:rFonts w:ascii="Times New Roman" w:hAnsi="Times New Roman" w:cs="Times New Roman"/>
                <w:szCs w:val="22"/>
              </w:rPr>
            </w:pPr>
          </w:p>
        </w:tc>
      </w:tr>
      <w:tr w:rsidR="00511752" w:rsidRPr="00F82217" w14:paraId="287580A1" w14:textId="77777777" w:rsidTr="009B081D">
        <w:tblPrEx>
          <w:tblLook w:val="04A0" w:firstRow="1" w:lastRow="0" w:firstColumn="1" w:lastColumn="0" w:noHBand="0" w:noVBand="1"/>
        </w:tblPrEx>
        <w:trPr>
          <w:trHeight w:val="70"/>
        </w:trPr>
        <w:tc>
          <w:tcPr>
            <w:tcW w:w="571" w:type="dxa"/>
            <w:vMerge w:val="restart"/>
            <w:vAlign w:val="center"/>
          </w:tcPr>
          <w:p w14:paraId="4AEC1901"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w:t>
            </w:r>
          </w:p>
        </w:tc>
        <w:tc>
          <w:tcPr>
            <w:tcW w:w="3098" w:type="dxa"/>
            <w:vMerge w:val="restart"/>
            <w:vAlign w:val="center"/>
          </w:tcPr>
          <w:p w14:paraId="5E8827C8"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6</w:t>
            </w:r>
          </w:p>
          <w:p w14:paraId="286B1D7E"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can easily access Quizizz for reading tasks from various devices (e.g., smartphones, tablets, or computers).</w:t>
            </w:r>
          </w:p>
        </w:tc>
        <w:tc>
          <w:tcPr>
            <w:tcW w:w="750" w:type="dxa"/>
          </w:tcPr>
          <w:p w14:paraId="30572B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B2FF7E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1A462DA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11529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22949D7B" w14:textId="77777777" w:rsidTr="009B081D">
        <w:tblPrEx>
          <w:tblLook w:val="04A0" w:firstRow="1" w:lastRow="0" w:firstColumn="1" w:lastColumn="0" w:noHBand="0" w:noVBand="1"/>
        </w:tblPrEx>
        <w:trPr>
          <w:trHeight w:val="70"/>
        </w:trPr>
        <w:tc>
          <w:tcPr>
            <w:tcW w:w="571" w:type="dxa"/>
            <w:vMerge/>
            <w:vAlign w:val="center"/>
          </w:tcPr>
          <w:p w14:paraId="3ED47B9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89697F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451A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B3292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2E38064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365629F6" w14:textId="77777777" w:rsidR="00511752" w:rsidRPr="00F82217" w:rsidRDefault="00511752" w:rsidP="00F82217">
            <w:pPr>
              <w:jc w:val="center"/>
              <w:rPr>
                <w:rFonts w:ascii="Times New Roman" w:hAnsi="Times New Roman" w:cs="Times New Roman"/>
                <w:szCs w:val="22"/>
              </w:rPr>
            </w:pPr>
          </w:p>
        </w:tc>
      </w:tr>
      <w:tr w:rsidR="00511752" w:rsidRPr="00F82217" w14:paraId="1FDFD499" w14:textId="77777777" w:rsidTr="009B081D">
        <w:tblPrEx>
          <w:tblLook w:val="04A0" w:firstRow="1" w:lastRow="0" w:firstColumn="1" w:lastColumn="0" w:noHBand="0" w:noVBand="1"/>
        </w:tblPrEx>
        <w:trPr>
          <w:trHeight w:val="70"/>
        </w:trPr>
        <w:tc>
          <w:tcPr>
            <w:tcW w:w="571" w:type="dxa"/>
            <w:vMerge/>
            <w:vAlign w:val="center"/>
          </w:tcPr>
          <w:p w14:paraId="3A6A4CB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0E5BA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0DE041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304F7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7377EF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5B2B1C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2F9FC621" w14:textId="77777777" w:rsidTr="009B081D">
        <w:tblPrEx>
          <w:tblLook w:val="04A0" w:firstRow="1" w:lastRow="0" w:firstColumn="1" w:lastColumn="0" w:noHBand="0" w:noVBand="1"/>
        </w:tblPrEx>
        <w:trPr>
          <w:trHeight w:val="190"/>
        </w:trPr>
        <w:tc>
          <w:tcPr>
            <w:tcW w:w="571" w:type="dxa"/>
            <w:vMerge/>
            <w:vAlign w:val="center"/>
          </w:tcPr>
          <w:p w14:paraId="68EBBC0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9A7A6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F57351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2F9C5B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w:t>
            </w:r>
          </w:p>
        </w:tc>
        <w:tc>
          <w:tcPr>
            <w:tcW w:w="1358" w:type="dxa"/>
            <w:tcBorders>
              <w:right w:val="single" w:sz="4" w:space="0" w:color="auto"/>
            </w:tcBorders>
          </w:tcPr>
          <w:p w14:paraId="1C615F3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12.88%</w:t>
            </w:r>
          </w:p>
        </w:tc>
        <w:tc>
          <w:tcPr>
            <w:tcW w:w="2153" w:type="dxa"/>
            <w:vMerge w:val="restart"/>
            <w:tcBorders>
              <w:left w:val="single" w:sz="4" w:space="0" w:color="auto"/>
              <w:right w:val="single" w:sz="4" w:space="0" w:color="auto"/>
            </w:tcBorders>
            <w:vAlign w:val="center"/>
          </w:tcPr>
          <w:p w14:paraId="5E8F042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7936A3E" w14:textId="77777777" w:rsidTr="009B081D">
        <w:tblPrEx>
          <w:tblLook w:val="04A0" w:firstRow="1" w:lastRow="0" w:firstColumn="1" w:lastColumn="0" w:noHBand="0" w:noVBand="1"/>
        </w:tblPrEx>
        <w:trPr>
          <w:trHeight w:val="190"/>
        </w:trPr>
        <w:tc>
          <w:tcPr>
            <w:tcW w:w="571" w:type="dxa"/>
            <w:vMerge/>
            <w:vAlign w:val="center"/>
          </w:tcPr>
          <w:p w14:paraId="1F80B80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820CEC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DAA0AF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F72F7E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089C1F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68816883" w14:textId="77777777" w:rsidR="00511752" w:rsidRPr="00F82217" w:rsidRDefault="00511752" w:rsidP="00F82217">
            <w:pPr>
              <w:jc w:val="center"/>
              <w:rPr>
                <w:rFonts w:ascii="Times New Roman" w:hAnsi="Times New Roman" w:cs="Times New Roman"/>
                <w:szCs w:val="22"/>
              </w:rPr>
            </w:pPr>
          </w:p>
        </w:tc>
      </w:tr>
      <w:tr w:rsidR="00511752" w:rsidRPr="00F82217" w14:paraId="0A2A3ACA" w14:textId="77777777" w:rsidTr="009B081D">
        <w:tblPrEx>
          <w:tblLook w:val="04A0" w:firstRow="1" w:lastRow="0" w:firstColumn="1" w:lastColumn="0" w:noHBand="0" w:noVBand="1"/>
        </w:tblPrEx>
        <w:trPr>
          <w:trHeight w:val="70"/>
        </w:trPr>
        <w:tc>
          <w:tcPr>
            <w:tcW w:w="571" w:type="dxa"/>
            <w:vMerge w:val="restart"/>
            <w:vAlign w:val="center"/>
          </w:tcPr>
          <w:p w14:paraId="7D5FA1A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6.</w:t>
            </w:r>
          </w:p>
        </w:tc>
        <w:tc>
          <w:tcPr>
            <w:tcW w:w="3098" w:type="dxa"/>
            <w:vMerge w:val="restart"/>
            <w:vAlign w:val="center"/>
          </w:tcPr>
          <w:p w14:paraId="58C8F79A"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12</w:t>
            </w:r>
          </w:p>
          <w:p w14:paraId="30CFC5DC"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Using Quizizz for reading helps improve my learning experience.</w:t>
            </w:r>
          </w:p>
        </w:tc>
        <w:tc>
          <w:tcPr>
            <w:tcW w:w="750" w:type="dxa"/>
          </w:tcPr>
          <w:p w14:paraId="2DE6468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762BF54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0F6D1E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val="restart"/>
            <w:tcBorders>
              <w:top w:val="single" w:sz="4" w:space="0" w:color="auto"/>
              <w:left w:val="single" w:sz="4" w:space="0" w:color="auto"/>
              <w:right w:val="single" w:sz="4" w:space="0" w:color="auto"/>
            </w:tcBorders>
            <w:vAlign w:val="center"/>
          </w:tcPr>
          <w:p w14:paraId="682C64F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703A61EC" w14:textId="77777777" w:rsidTr="009B081D">
        <w:tblPrEx>
          <w:tblLook w:val="04A0" w:firstRow="1" w:lastRow="0" w:firstColumn="1" w:lastColumn="0" w:noHBand="0" w:noVBand="1"/>
        </w:tblPrEx>
        <w:trPr>
          <w:trHeight w:val="70"/>
        </w:trPr>
        <w:tc>
          <w:tcPr>
            <w:tcW w:w="571" w:type="dxa"/>
            <w:vMerge/>
            <w:vAlign w:val="center"/>
          </w:tcPr>
          <w:p w14:paraId="111E0FC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951230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8BACC6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13FFF4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w:t>
            </w:r>
          </w:p>
        </w:tc>
        <w:tc>
          <w:tcPr>
            <w:tcW w:w="1358" w:type="dxa"/>
            <w:tcBorders>
              <w:right w:val="single" w:sz="4" w:space="0" w:color="auto"/>
            </w:tcBorders>
          </w:tcPr>
          <w:p w14:paraId="4F3136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34.09%</w:t>
            </w:r>
          </w:p>
        </w:tc>
        <w:tc>
          <w:tcPr>
            <w:tcW w:w="2153" w:type="dxa"/>
            <w:vMerge/>
            <w:tcBorders>
              <w:left w:val="single" w:sz="4" w:space="0" w:color="auto"/>
              <w:bottom w:val="single" w:sz="4" w:space="0" w:color="auto"/>
              <w:right w:val="single" w:sz="4" w:space="0" w:color="auto"/>
            </w:tcBorders>
            <w:vAlign w:val="center"/>
          </w:tcPr>
          <w:p w14:paraId="2E0AD281" w14:textId="77777777" w:rsidR="00511752" w:rsidRPr="00F82217" w:rsidRDefault="00511752" w:rsidP="00F82217">
            <w:pPr>
              <w:jc w:val="center"/>
              <w:rPr>
                <w:rFonts w:ascii="Times New Roman" w:hAnsi="Times New Roman" w:cs="Times New Roman"/>
                <w:szCs w:val="22"/>
              </w:rPr>
            </w:pPr>
          </w:p>
        </w:tc>
      </w:tr>
      <w:tr w:rsidR="00511752" w:rsidRPr="00F82217" w14:paraId="362ACD70" w14:textId="77777777" w:rsidTr="009B081D">
        <w:tblPrEx>
          <w:tblLook w:val="04A0" w:firstRow="1" w:lastRow="0" w:firstColumn="1" w:lastColumn="0" w:noHBand="0" w:noVBand="1"/>
        </w:tblPrEx>
        <w:trPr>
          <w:trHeight w:val="70"/>
        </w:trPr>
        <w:tc>
          <w:tcPr>
            <w:tcW w:w="571" w:type="dxa"/>
            <w:vMerge/>
            <w:vAlign w:val="center"/>
          </w:tcPr>
          <w:p w14:paraId="0ACB8A6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D88779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760B93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4AE594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21</w:t>
            </w:r>
          </w:p>
        </w:tc>
        <w:tc>
          <w:tcPr>
            <w:tcW w:w="1358" w:type="dxa"/>
            <w:tcBorders>
              <w:right w:val="single" w:sz="4" w:space="0" w:color="auto"/>
            </w:tcBorders>
          </w:tcPr>
          <w:p w14:paraId="7FA3107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15.91%</w:t>
            </w:r>
          </w:p>
        </w:tc>
        <w:tc>
          <w:tcPr>
            <w:tcW w:w="2153" w:type="dxa"/>
            <w:tcBorders>
              <w:left w:val="single" w:sz="4" w:space="0" w:color="auto"/>
              <w:bottom w:val="single" w:sz="4" w:space="0" w:color="auto"/>
              <w:right w:val="single" w:sz="4" w:space="0" w:color="auto"/>
            </w:tcBorders>
            <w:vAlign w:val="center"/>
          </w:tcPr>
          <w:p w14:paraId="2DBC91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3C1786EA" w14:textId="77777777" w:rsidTr="009B081D">
        <w:tblPrEx>
          <w:tblLook w:val="04A0" w:firstRow="1" w:lastRow="0" w:firstColumn="1" w:lastColumn="0" w:noHBand="0" w:noVBand="1"/>
        </w:tblPrEx>
        <w:trPr>
          <w:trHeight w:val="190"/>
        </w:trPr>
        <w:tc>
          <w:tcPr>
            <w:tcW w:w="571" w:type="dxa"/>
            <w:vMerge/>
            <w:vAlign w:val="center"/>
          </w:tcPr>
          <w:p w14:paraId="23180B4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7517C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31E12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13BC413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381F8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top w:val="single" w:sz="4" w:space="0" w:color="auto"/>
              <w:left w:val="single" w:sz="4" w:space="0" w:color="auto"/>
              <w:right w:val="single" w:sz="4" w:space="0" w:color="auto"/>
            </w:tcBorders>
            <w:vAlign w:val="center"/>
          </w:tcPr>
          <w:p w14:paraId="2CF7DE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C38C98C" w14:textId="77777777" w:rsidTr="009B081D">
        <w:tblPrEx>
          <w:tblLook w:val="04A0" w:firstRow="1" w:lastRow="0" w:firstColumn="1" w:lastColumn="0" w:noHBand="0" w:noVBand="1"/>
        </w:tblPrEx>
        <w:trPr>
          <w:trHeight w:val="190"/>
        </w:trPr>
        <w:tc>
          <w:tcPr>
            <w:tcW w:w="571" w:type="dxa"/>
            <w:vMerge/>
            <w:vAlign w:val="center"/>
          </w:tcPr>
          <w:p w14:paraId="6D9F842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9E323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EF89A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24F07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6CE408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03325022" w14:textId="77777777" w:rsidR="00511752" w:rsidRPr="00F82217" w:rsidRDefault="00511752" w:rsidP="00F82217">
            <w:pPr>
              <w:jc w:val="center"/>
              <w:rPr>
                <w:rFonts w:ascii="Times New Roman" w:hAnsi="Times New Roman" w:cs="Times New Roman"/>
                <w:szCs w:val="22"/>
              </w:rPr>
            </w:pPr>
          </w:p>
        </w:tc>
      </w:tr>
      <w:tr w:rsidR="00511752" w:rsidRPr="00F82217" w14:paraId="47EBEDE8" w14:textId="77777777" w:rsidTr="009B081D">
        <w:tblPrEx>
          <w:tblLook w:val="04A0" w:firstRow="1" w:lastRow="0" w:firstColumn="1" w:lastColumn="0" w:noHBand="0" w:noVBand="1"/>
        </w:tblPrEx>
        <w:trPr>
          <w:trHeight w:val="70"/>
        </w:trPr>
        <w:tc>
          <w:tcPr>
            <w:tcW w:w="571" w:type="dxa"/>
            <w:vMerge w:val="restart"/>
            <w:vAlign w:val="center"/>
          </w:tcPr>
          <w:p w14:paraId="6998C53E"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7.</w:t>
            </w:r>
          </w:p>
        </w:tc>
        <w:tc>
          <w:tcPr>
            <w:tcW w:w="3098" w:type="dxa"/>
            <w:vMerge w:val="restart"/>
            <w:vAlign w:val="center"/>
          </w:tcPr>
          <w:p w14:paraId="24D3D40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17</w:t>
            </w:r>
          </w:p>
          <w:p w14:paraId="6D792D8F"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enhances my ability to comprehend and retain information from reading activities more effectively.</w:t>
            </w:r>
          </w:p>
        </w:tc>
        <w:tc>
          <w:tcPr>
            <w:tcW w:w="750" w:type="dxa"/>
          </w:tcPr>
          <w:p w14:paraId="5CD5C92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093918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841A0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val="restart"/>
            <w:tcBorders>
              <w:top w:val="single" w:sz="4" w:space="0" w:color="auto"/>
              <w:left w:val="single" w:sz="4" w:space="0" w:color="auto"/>
              <w:right w:val="single" w:sz="4" w:space="0" w:color="auto"/>
            </w:tcBorders>
            <w:vAlign w:val="center"/>
          </w:tcPr>
          <w:p w14:paraId="58AEE0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8991692" w14:textId="77777777" w:rsidTr="009B081D">
        <w:tblPrEx>
          <w:tblLook w:val="04A0" w:firstRow="1" w:lastRow="0" w:firstColumn="1" w:lastColumn="0" w:noHBand="0" w:noVBand="1"/>
        </w:tblPrEx>
        <w:trPr>
          <w:trHeight w:val="70"/>
        </w:trPr>
        <w:tc>
          <w:tcPr>
            <w:tcW w:w="571" w:type="dxa"/>
            <w:vMerge/>
            <w:vAlign w:val="center"/>
          </w:tcPr>
          <w:p w14:paraId="4112B55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5C2F50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3F4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E00825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49517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66A5FAF2" w14:textId="77777777" w:rsidR="00511752" w:rsidRPr="00F82217" w:rsidRDefault="00511752" w:rsidP="00F82217">
            <w:pPr>
              <w:jc w:val="center"/>
              <w:rPr>
                <w:rFonts w:ascii="Times New Roman" w:hAnsi="Times New Roman" w:cs="Times New Roman"/>
                <w:szCs w:val="22"/>
              </w:rPr>
            </w:pPr>
          </w:p>
        </w:tc>
      </w:tr>
      <w:tr w:rsidR="00511752" w:rsidRPr="00F82217" w14:paraId="725124C6" w14:textId="77777777" w:rsidTr="009B081D">
        <w:tblPrEx>
          <w:tblLook w:val="04A0" w:firstRow="1" w:lastRow="0" w:firstColumn="1" w:lastColumn="0" w:noHBand="0" w:noVBand="1"/>
        </w:tblPrEx>
        <w:trPr>
          <w:trHeight w:val="70"/>
        </w:trPr>
        <w:tc>
          <w:tcPr>
            <w:tcW w:w="571" w:type="dxa"/>
            <w:vMerge/>
            <w:vAlign w:val="center"/>
          </w:tcPr>
          <w:p w14:paraId="74038DCB"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638BC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0F5FB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7BD5B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066372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tcBorders>
              <w:left w:val="single" w:sz="4" w:space="0" w:color="auto"/>
              <w:right w:val="single" w:sz="4" w:space="0" w:color="auto"/>
            </w:tcBorders>
            <w:vAlign w:val="center"/>
          </w:tcPr>
          <w:p w14:paraId="301D624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D53F0E" w14:textId="77777777" w:rsidTr="009B081D">
        <w:tblPrEx>
          <w:tblLook w:val="04A0" w:firstRow="1" w:lastRow="0" w:firstColumn="1" w:lastColumn="0" w:noHBand="0" w:noVBand="1"/>
        </w:tblPrEx>
        <w:trPr>
          <w:trHeight w:val="190"/>
        </w:trPr>
        <w:tc>
          <w:tcPr>
            <w:tcW w:w="571" w:type="dxa"/>
            <w:vMerge/>
            <w:vAlign w:val="center"/>
          </w:tcPr>
          <w:p w14:paraId="2DFCA2F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057C7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D855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FD481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66C366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val="restart"/>
            <w:tcBorders>
              <w:left w:val="single" w:sz="4" w:space="0" w:color="auto"/>
              <w:right w:val="single" w:sz="4" w:space="0" w:color="auto"/>
            </w:tcBorders>
            <w:vAlign w:val="center"/>
          </w:tcPr>
          <w:p w14:paraId="506FB0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67D758E9" w14:textId="77777777" w:rsidTr="009B081D">
        <w:tblPrEx>
          <w:tblLook w:val="04A0" w:firstRow="1" w:lastRow="0" w:firstColumn="1" w:lastColumn="0" w:noHBand="0" w:noVBand="1"/>
        </w:tblPrEx>
        <w:trPr>
          <w:trHeight w:val="467"/>
        </w:trPr>
        <w:tc>
          <w:tcPr>
            <w:tcW w:w="571" w:type="dxa"/>
            <w:vMerge/>
            <w:vAlign w:val="center"/>
          </w:tcPr>
          <w:p w14:paraId="7AE0E58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0D19BD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55865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0107B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8</w:t>
            </w:r>
          </w:p>
        </w:tc>
        <w:tc>
          <w:tcPr>
            <w:tcW w:w="1358" w:type="dxa"/>
            <w:tcBorders>
              <w:right w:val="single" w:sz="4" w:space="0" w:color="auto"/>
            </w:tcBorders>
          </w:tcPr>
          <w:p w14:paraId="135120B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6.06%</w:t>
            </w:r>
          </w:p>
        </w:tc>
        <w:tc>
          <w:tcPr>
            <w:tcW w:w="2153" w:type="dxa"/>
            <w:vMerge/>
            <w:tcBorders>
              <w:left w:val="single" w:sz="4" w:space="0" w:color="auto"/>
              <w:bottom w:val="single" w:sz="4" w:space="0" w:color="auto"/>
              <w:right w:val="single" w:sz="4" w:space="0" w:color="auto"/>
            </w:tcBorders>
            <w:vAlign w:val="center"/>
          </w:tcPr>
          <w:p w14:paraId="2A610A5D" w14:textId="77777777" w:rsidR="00511752" w:rsidRPr="00F82217" w:rsidRDefault="00511752" w:rsidP="00F82217">
            <w:pPr>
              <w:jc w:val="center"/>
              <w:rPr>
                <w:rFonts w:ascii="Times New Roman" w:hAnsi="Times New Roman" w:cs="Times New Roman"/>
                <w:szCs w:val="22"/>
              </w:rPr>
            </w:pPr>
          </w:p>
        </w:tc>
      </w:tr>
      <w:tr w:rsidR="00511752" w:rsidRPr="00F82217" w14:paraId="40D5C2B4" w14:textId="77777777" w:rsidTr="009B081D">
        <w:tblPrEx>
          <w:tblLook w:val="04A0" w:firstRow="1" w:lastRow="0" w:firstColumn="1" w:lastColumn="0" w:noHBand="0" w:noVBand="1"/>
        </w:tblPrEx>
        <w:trPr>
          <w:trHeight w:val="70"/>
        </w:trPr>
        <w:tc>
          <w:tcPr>
            <w:tcW w:w="571" w:type="dxa"/>
            <w:vMerge w:val="restart"/>
            <w:vAlign w:val="center"/>
          </w:tcPr>
          <w:p w14:paraId="4B7AC314"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8.</w:t>
            </w:r>
          </w:p>
        </w:tc>
        <w:tc>
          <w:tcPr>
            <w:tcW w:w="3098" w:type="dxa"/>
            <w:vMerge w:val="restart"/>
            <w:vAlign w:val="center"/>
          </w:tcPr>
          <w:p w14:paraId="3F9AA757"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18</w:t>
            </w:r>
          </w:p>
          <w:p w14:paraId="2B127C9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feel more confident in understanding and answering reading comprehension questions.</w:t>
            </w:r>
          </w:p>
        </w:tc>
        <w:tc>
          <w:tcPr>
            <w:tcW w:w="750" w:type="dxa"/>
          </w:tcPr>
          <w:p w14:paraId="7F435BD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56281C6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w:t>
            </w:r>
          </w:p>
        </w:tc>
        <w:tc>
          <w:tcPr>
            <w:tcW w:w="1358" w:type="dxa"/>
            <w:tcBorders>
              <w:right w:val="single" w:sz="4" w:space="0" w:color="auto"/>
            </w:tcBorders>
          </w:tcPr>
          <w:p w14:paraId="5BD683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22.73%</w:t>
            </w:r>
          </w:p>
        </w:tc>
        <w:tc>
          <w:tcPr>
            <w:tcW w:w="2153" w:type="dxa"/>
            <w:vMerge w:val="restart"/>
            <w:tcBorders>
              <w:top w:val="single" w:sz="4" w:space="0" w:color="auto"/>
              <w:left w:val="single" w:sz="4" w:space="0" w:color="auto"/>
              <w:right w:val="single" w:sz="4" w:space="0" w:color="auto"/>
            </w:tcBorders>
            <w:vAlign w:val="center"/>
          </w:tcPr>
          <w:p w14:paraId="4F851DD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6DA4212E" w14:textId="77777777" w:rsidTr="009B081D">
        <w:tblPrEx>
          <w:tblLook w:val="04A0" w:firstRow="1" w:lastRow="0" w:firstColumn="1" w:lastColumn="0" w:noHBand="0" w:noVBand="1"/>
        </w:tblPrEx>
        <w:trPr>
          <w:trHeight w:val="70"/>
        </w:trPr>
        <w:tc>
          <w:tcPr>
            <w:tcW w:w="571" w:type="dxa"/>
            <w:vMerge/>
            <w:vAlign w:val="center"/>
          </w:tcPr>
          <w:p w14:paraId="639B3CD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5791E6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29129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35E439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F78DB0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tcBorders>
              <w:left w:val="single" w:sz="4" w:space="0" w:color="auto"/>
              <w:right w:val="single" w:sz="4" w:space="0" w:color="auto"/>
            </w:tcBorders>
            <w:vAlign w:val="center"/>
          </w:tcPr>
          <w:p w14:paraId="2A788C1E" w14:textId="77777777" w:rsidR="00511752" w:rsidRPr="00F82217" w:rsidRDefault="00511752" w:rsidP="00F82217">
            <w:pPr>
              <w:jc w:val="center"/>
              <w:rPr>
                <w:rFonts w:ascii="Times New Roman" w:hAnsi="Times New Roman" w:cs="Times New Roman"/>
                <w:szCs w:val="22"/>
              </w:rPr>
            </w:pPr>
          </w:p>
        </w:tc>
      </w:tr>
      <w:tr w:rsidR="00511752" w:rsidRPr="00F82217" w14:paraId="6999C9F5" w14:textId="77777777" w:rsidTr="009B081D">
        <w:tblPrEx>
          <w:tblLook w:val="04A0" w:firstRow="1" w:lastRow="0" w:firstColumn="1" w:lastColumn="0" w:noHBand="0" w:noVBand="1"/>
        </w:tblPrEx>
        <w:trPr>
          <w:trHeight w:val="70"/>
        </w:trPr>
        <w:tc>
          <w:tcPr>
            <w:tcW w:w="571" w:type="dxa"/>
            <w:vMerge/>
            <w:vAlign w:val="center"/>
          </w:tcPr>
          <w:p w14:paraId="4C99CA16"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2EA88E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A920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F063E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D9BA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tcBorders>
              <w:left w:val="single" w:sz="4" w:space="0" w:color="auto"/>
              <w:right w:val="single" w:sz="4" w:space="0" w:color="auto"/>
            </w:tcBorders>
            <w:vAlign w:val="center"/>
          </w:tcPr>
          <w:p w14:paraId="585FADC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46BD3D48" w14:textId="77777777" w:rsidTr="009B081D">
        <w:tblPrEx>
          <w:tblLook w:val="04A0" w:firstRow="1" w:lastRow="0" w:firstColumn="1" w:lastColumn="0" w:noHBand="0" w:noVBand="1"/>
        </w:tblPrEx>
        <w:trPr>
          <w:trHeight w:val="190"/>
        </w:trPr>
        <w:tc>
          <w:tcPr>
            <w:tcW w:w="571" w:type="dxa"/>
            <w:vMerge/>
            <w:vAlign w:val="center"/>
          </w:tcPr>
          <w:p w14:paraId="4BE5BE1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B9EBB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293CAC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AD625B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w:t>
            </w:r>
          </w:p>
        </w:tc>
        <w:tc>
          <w:tcPr>
            <w:tcW w:w="1358" w:type="dxa"/>
            <w:tcBorders>
              <w:right w:val="single" w:sz="4" w:space="0" w:color="auto"/>
            </w:tcBorders>
          </w:tcPr>
          <w:p w14:paraId="447151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9.09%</w:t>
            </w:r>
          </w:p>
        </w:tc>
        <w:tc>
          <w:tcPr>
            <w:tcW w:w="2153" w:type="dxa"/>
            <w:vMerge w:val="restart"/>
            <w:tcBorders>
              <w:left w:val="single" w:sz="4" w:space="0" w:color="auto"/>
              <w:right w:val="single" w:sz="4" w:space="0" w:color="auto"/>
            </w:tcBorders>
            <w:vAlign w:val="center"/>
          </w:tcPr>
          <w:p w14:paraId="4A44A6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5341DBBB" w14:textId="77777777" w:rsidTr="009B081D">
        <w:tblPrEx>
          <w:tblLook w:val="04A0" w:firstRow="1" w:lastRow="0" w:firstColumn="1" w:lastColumn="0" w:noHBand="0" w:noVBand="1"/>
        </w:tblPrEx>
        <w:trPr>
          <w:trHeight w:val="190"/>
        </w:trPr>
        <w:tc>
          <w:tcPr>
            <w:tcW w:w="571" w:type="dxa"/>
            <w:vMerge/>
            <w:vAlign w:val="center"/>
          </w:tcPr>
          <w:p w14:paraId="64E4DBD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AD24AB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088AA7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5FF7C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3560D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F22C08D" w14:textId="77777777" w:rsidR="00511752" w:rsidRPr="00F82217" w:rsidRDefault="00511752" w:rsidP="00F82217">
            <w:pPr>
              <w:jc w:val="center"/>
              <w:rPr>
                <w:rFonts w:ascii="Times New Roman" w:hAnsi="Times New Roman" w:cs="Times New Roman"/>
                <w:szCs w:val="22"/>
              </w:rPr>
            </w:pPr>
          </w:p>
        </w:tc>
      </w:tr>
      <w:tr w:rsidR="00511752" w:rsidRPr="00F82217" w14:paraId="36FE4957" w14:textId="77777777" w:rsidTr="009B081D">
        <w:tblPrEx>
          <w:tblLook w:val="04A0" w:firstRow="1" w:lastRow="0" w:firstColumn="1" w:lastColumn="0" w:noHBand="0" w:noVBand="1"/>
        </w:tblPrEx>
        <w:trPr>
          <w:trHeight w:val="70"/>
        </w:trPr>
        <w:tc>
          <w:tcPr>
            <w:tcW w:w="571" w:type="dxa"/>
            <w:vMerge w:val="restart"/>
            <w:vAlign w:val="center"/>
          </w:tcPr>
          <w:p w14:paraId="20976E1A"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9.</w:t>
            </w:r>
          </w:p>
        </w:tc>
        <w:tc>
          <w:tcPr>
            <w:tcW w:w="3098" w:type="dxa"/>
            <w:vMerge w:val="restart"/>
            <w:vAlign w:val="center"/>
          </w:tcPr>
          <w:p w14:paraId="6C6794C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19</w:t>
            </w:r>
          </w:p>
          <w:p w14:paraId="5CC2FB5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The competitive aspect of Quizizz encourages me to improve my reading skills.</w:t>
            </w:r>
          </w:p>
        </w:tc>
        <w:tc>
          <w:tcPr>
            <w:tcW w:w="750" w:type="dxa"/>
          </w:tcPr>
          <w:p w14:paraId="3F3043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399FD60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43E290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65C0F83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F47202B" w14:textId="77777777" w:rsidTr="009B081D">
        <w:tblPrEx>
          <w:tblLook w:val="04A0" w:firstRow="1" w:lastRow="0" w:firstColumn="1" w:lastColumn="0" w:noHBand="0" w:noVBand="1"/>
        </w:tblPrEx>
        <w:trPr>
          <w:trHeight w:val="70"/>
        </w:trPr>
        <w:tc>
          <w:tcPr>
            <w:tcW w:w="571" w:type="dxa"/>
            <w:vMerge/>
            <w:vAlign w:val="center"/>
          </w:tcPr>
          <w:p w14:paraId="54506AC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C1CCB1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7A78AF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18C0C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14B9863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2C5E78A5" w14:textId="77777777" w:rsidR="00511752" w:rsidRPr="00F82217" w:rsidRDefault="00511752" w:rsidP="00F82217">
            <w:pPr>
              <w:jc w:val="center"/>
              <w:rPr>
                <w:rFonts w:ascii="Times New Roman" w:hAnsi="Times New Roman" w:cs="Times New Roman"/>
                <w:szCs w:val="22"/>
              </w:rPr>
            </w:pPr>
          </w:p>
        </w:tc>
      </w:tr>
      <w:tr w:rsidR="00511752" w:rsidRPr="00F82217" w14:paraId="7ACBC9BA" w14:textId="77777777" w:rsidTr="009B081D">
        <w:tblPrEx>
          <w:tblLook w:val="04A0" w:firstRow="1" w:lastRow="0" w:firstColumn="1" w:lastColumn="0" w:noHBand="0" w:noVBand="1"/>
        </w:tblPrEx>
        <w:trPr>
          <w:trHeight w:val="70"/>
        </w:trPr>
        <w:tc>
          <w:tcPr>
            <w:tcW w:w="571" w:type="dxa"/>
            <w:vMerge/>
            <w:vAlign w:val="center"/>
          </w:tcPr>
          <w:p w14:paraId="26A9DD60"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D9E77D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68C71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5AA1EC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6A6BDA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6B076D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41CE2D9" w14:textId="77777777" w:rsidTr="009B081D">
        <w:tblPrEx>
          <w:tblLook w:val="04A0" w:firstRow="1" w:lastRow="0" w:firstColumn="1" w:lastColumn="0" w:noHBand="0" w:noVBand="1"/>
        </w:tblPrEx>
        <w:trPr>
          <w:trHeight w:val="190"/>
        </w:trPr>
        <w:tc>
          <w:tcPr>
            <w:tcW w:w="571" w:type="dxa"/>
            <w:vMerge/>
            <w:vAlign w:val="center"/>
          </w:tcPr>
          <w:p w14:paraId="7706EA8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F60A7A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A0C33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13362F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0B67EF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2D61984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70B3CA54" w14:textId="77777777" w:rsidTr="009B081D">
        <w:tblPrEx>
          <w:tblLook w:val="04A0" w:firstRow="1" w:lastRow="0" w:firstColumn="1" w:lastColumn="0" w:noHBand="0" w:noVBand="1"/>
        </w:tblPrEx>
        <w:trPr>
          <w:trHeight w:val="190"/>
        </w:trPr>
        <w:tc>
          <w:tcPr>
            <w:tcW w:w="571" w:type="dxa"/>
            <w:vMerge/>
            <w:vAlign w:val="center"/>
          </w:tcPr>
          <w:p w14:paraId="333751A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439388"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77FC6E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BFDBD5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5054B7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D21B1ED" w14:textId="77777777" w:rsidR="00511752" w:rsidRPr="00F82217" w:rsidRDefault="00511752" w:rsidP="00F82217">
            <w:pPr>
              <w:jc w:val="center"/>
              <w:rPr>
                <w:rFonts w:ascii="Times New Roman" w:hAnsi="Times New Roman" w:cs="Times New Roman"/>
                <w:szCs w:val="22"/>
              </w:rPr>
            </w:pPr>
          </w:p>
        </w:tc>
      </w:tr>
      <w:tr w:rsidR="00511752" w:rsidRPr="00F82217" w14:paraId="4320F302" w14:textId="77777777" w:rsidTr="009B081D">
        <w:tblPrEx>
          <w:tblLook w:val="04A0" w:firstRow="1" w:lastRow="0" w:firstColumn="1" w:lastColumn="0" w:noHBand="0" w:noVBand="1"/>
        </w:tblPrEx>
        <w:trPr>
          <w:trHeight w:val="70"/>
        </w:trPr>
        <w:tc>
          <w:tcPr>
            <w:tcW w:w="571" w:type="dxa"/>
            <w:vMerge w:val="restart"/>
            <w:vAlign w:val="center"/>
          </w:tcPr>
          <w:p w14:paraId="3C65F4AC"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10.</w:t>
            </w:r>
          </w:p>
        </w:tc>
        <w:tc>
          <w:tcPr>
            <w:tcW w:w="3098" w:type="dxa"/>
            <w:vMerge w:val="restart"/>
            <w:vAlign w:val="center"/>
          </w:tcPr>
          <w:p w14:paraId="2E68439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29</w:t>
            </w:r>
          </w:p>
          <w:p w14:paraId="70F5371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interact more actively with friends and teachers during reading lessons.</w:t>
            </w:r>
          </w:p>
        </w:tc>
        <w:tc>
          <w:tcPr>
            <w:tcW w:w="750" w:type="dxa"/>
          </w:tcPr>
          <w:p w14:paraId="0A50562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470547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08BF1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03C1F6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861A7FA" w14:textId="77777777" w:rsidTr="009B081D">
        <w:tblPrEx>
          <w:tblLook w:val="04A0" w:firstRow="1" w:lastRow="0" w:firstColumn="1" w:lastColumn="0" w:noHBand="0" w:noVBand="1"/>
        </w:tblPrEx>
        <w:trPr>
          <w:trHeight w:val="70"/>
        </w:trPr>
        <w:tc>
          <w:tcPr>
            <w:tcW w:w="571" w:type="dxa"/>
            <w:vMerge/>
            <w:vAlign w:val="center"/>
          </w:tcPr>
          <w:p w14:paraId="62177B5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E40D8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CE8BC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7984C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8C4E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vMerge/>
            <w:tcBorders>
              <w:left w:val="single" w:sz="4" w:space="0" w:color="auto"/>
              <w:right w:val="single" w:sz="4" w:space="0" w:color="auto"/>
            </w:tcBorders>
            <w:vAlign w:val="center"/>
          </w:tcPr>
          <w:p w14:paraId="3490F707" w14:textId="77777777" w:rsidR="00511752" w:rsidRPr="00F82217" w:rsidRDefault="00511752" w:rsidP="00F82217">
            <w:pPr>
              <w:jc w:val="center"/>
              <w:rPr>
                <w:rFonts w:ascii="Times New Roman" w:hAnsi="Times New Roman" w:cs="Times New Roman"/>
                <w:szCs w:val="22"/>
              </w:rPr>
            </w:pPr>
          </w:p>
        </w:tc>
      </w:tr>
      <w:tr w:rsidR="00511752" w:rsidRPr="00F82217" w14:paraId="39698392" w14:textId="77777777" w:rsidTr="009B081D">
        <w:tblPrEx>
          <w:tblLook w:val="04A0" w:firstRow="1" w:lastRow="0" w:firstColumn="1" w:lastColumn="0" w:noHBand="0" w:noVBand="1"/>
        </w:tblPrEx>
        <w:trPr>
          <w:trHeight w:val="70"/>
        </w:trPr>
        <w:tc>
          <w:tcPr>
            <w:tcW w:w="571" w:type="dxa"/>
            <w:vMerge/>
            <w:vAlign w:val="center"/>
          </w:tcPr>
          <w:p w14:paraId="1575F2E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8F4033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42B84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4481862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3805549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3F8A58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477564" w14:textId="77777777" w:rsidTr="009B081D">
        <w:tblPrEx>
          <w:tblLook w:val="04A0" w:firstRow="1" w:lastRow="0" w:firstColumn="1" w:lastColumn="0" w:noHBand="0" w:noVBand="1"/>
        </w:tblPrEx>
        <w:trPr>
          <w:trHeight w:val="190"/>
        </w:trPr>
        <w:tc>
          <w:tcPr>
            <w:tcW w:w="571" w:type="dxa"/>
            <w:vMerge/>
            <w:vAlign w:val="center"/>
          </w:tcPr>
          <w:p w14:paraId="1FE9417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28172B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1B5D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3DE00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16</w:t>
            </w:r>
          </w:p>
        </w:tc>
        <w:tc>
          <w:tcPr>
            <w:tcW w:w="1358" w:type="dxa"/>
            <w:tcBorders>
              <w:right w:val="single" w:sz="4" w:space="0" w:color="auto"/>
            </w:tcBorders>
          </w:tcPr>
          <w:p w14:paraId="26C970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12.12%</w:t>
            </w:r>
          </w:p>
        </w:tc>
        <w:tc>
          <w:tcPr>
            <w:tcW w:w="2153" w:type="dxa"/>
            <w:vMerge w:val="restart"/>
            <w:tcBorders>
              <w:left w:val="single" w:sz="4" w:space="0" w:color="auto"/>
              <w:right w:val="single" w:sz="4" w:space="0" w:color="auto"/>
            </w:tcBorders>
            <w:vAlign w:val="center"/>
          </w:tcPr>
          <w:p w14:paraId="18F0C1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3961969" w14:textId="77777777" w:rsidTr="009B081D">
        <w:tblPrEx>
          <w:tblLook w:val="04A0" w:firstRow="1" w:lastRow="0" w:firstColumn="1" w:lastColumn="0" w:noHBand="0" w:noVBand="1"/>
        </w:tblPrEx>
        <w:trPr>
          <w:trHeight w:val="190"/>
        </w:trPr>
        <w:tc>
          <w:tcPr>
            <w:tcW w:w="571" w:type="dxa"/>
            <w:vMerge/>
            <w:vAlign w:val="center"/>
          </w:tcPr>
          <w:p w14:paraId="3B6F65B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B9D85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50BFB6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57B94E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7B0FFB6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2F2BEFAA" w14:textId="77777777" w:rsidR="00511752" w:rsidRPr="00F82217" w:rsidRDefault="00511752" w:rsidP="00F82217">
            <w:pPr>
              <w:rPr>
                <w:szCs w:val="22"/>
              </w:rPr>
            </w:pPr>
          </w:p>
        </w:tc>
      </w:tr>
      <w:tr w:rsidR="00511752" w:rsidRPr="00F82217" w14:paraId="20802F8A" w14:textId="77777777" w:rsidTr="009B081D">
        <w:tblPrEx>
          <w:tblLook w:val="04A0" w:firstRow="1" w:lastRow="0" w:firstColumn="1" w:lastColumn="0" w:noHBand="0" w:noVBand="1"/>
        </w:tblPrEx>
        <w:trPr>
          <w:trHeight w:val="70"/>
        </w:trPr>
        <w:tc>
          <w:tcPr>
            <w:tcW w:w="5759" w:type="dxa"/>
            <w:gridSpan w:val="4"/>
            <w:vMerge w:val="restart"/>
            <w:shd w:val="clear" w:color="auto" w:fill="FFFFFF" w:themeFill="background1"/>
            <w:vAlign w:val="center"/>
          </w:tcPr>
          <w:p w14:paraId="7059A403" w14:textId="77777777" w:rsidR="00511752" w:rsidRPr="00F82217" w:rsidRDefault="00511752" w:rsidP="00F82217">
            <w:pPr>
              <w:jc w:val="center"/>
              <w:rPr>
                <w:rFonts w:ascii="Times New Roman" w:hAnsi="Times New Roman" w:cs="Times New Roman"/>
                <w:b/>
                <w:szCs w:val="22"/>
              </w:rPr>
            </w:pPr>
            <w:bookmarkStart w:id="2" w:name="_Hlk187081192"/>
            <w:r w:rsidRPr="00F82217">
              <w:rPr>
                <w:rFonts w:ascii="Times New Roman" w:hAnsi="Times New Roman" w:cs="Times New Roman"/>
                <w:b/>
                <w:szCs w:val="22"/>
              </w:rPr>
              <w:t>TOTAL</w:t>
            </w:r>
          </w:p>
        </w:tc>
        <w:tc>
          <w:tcPr>
            <w:tcW w:w="1358" w:type="dxa"/>
            <w:shd w:val="clear" w:color="auto" w:fill="FFFFFF" w:themeFill="background1"/>
            <w:vAlign w:val="center"/>
          </w:tcPr>
          <w:p w14:paraId="39F6033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56.90%</w:t>
            </w:r>
          </w:p>
        </w:tc>
        <w:tc>
          <w:tcPr>
            <w:tcW w:w="2153" w:type="dxa"/>
            <w:tcBorders>
              <w:top w:val="single" w:sz="4" w:space="0" w:color="auto"/>
              <w:bottom w:val="single" w:sz="4" w:space="0" w:color="auto"/>
            </w:tcBorders>
            <w:shd w:val="clear" w:color="auto" w:fill="FFFFFF" w:themeFill="background1"/>
          </w:tcPr>
          <w:p w14:paraId="2DE760FA" w14:textId="77777777" w:rsidR="00511752" w:rsidRPr="00F82217" w:rsidRDefault="00511752" w:rsidP="00F82217">
            <w:pPr>
              <w:jc w:val="center"/>
              <w:rPr>
                <w:b/>
                <w:bCs/>
                <w:szCs w:val="22"/>
              </w:rPr>
            </w:pPr>
            <w:r w:rsidRPr="00F82217">
              <w:rPr>
                <w:rFonts w:ascii="Times New Roman" w:hAnsi="Times New Roman" w:cs="Times New Roman"/>
                <w:b/>
                <w:bCs/>
                <w:szCs w:val="22"/>
              </w:rPr>
              <w:t>Positive</w:t>
            </w:r>
          </w:p>
        </w:tc>
      </w:tr>
      <w:tr w:rsidR="00511752" w:rsidRPr="00F82217" w14:paraId="1AC928E1"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70AC7701"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235E52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25.23%</w:t>
            </w:r>
          </w:p>
        </w:tc>
        <w:tc>
          <w:tcPr>
            <w:tcW w:w="2153" w:type="dxa"/>
            <w:tcBorders>
              <w:top w:val="single" w:sz="4" w:space="0" w:color="auto"/>
              <w:bottom w:val="single" w:sz="4" w:space="0" w:color="auto"/>
            </w:tcBorders>
            <w:shd w:val="clear" w:color="auto" w:fill="FFFFFF" w:themeFill="background1"/>
          </w:tcPr>
          <w:p w14:paraId="7484840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36CA5F7"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323205C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4415369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17.18%</w:t>
            </w:r>
          </w:p>
        </w:tc>
        <w:tc>
          <w:tcPr>
            <w:tcW w:w="2153" w:type="dxa"/>
            <w:tcBorders>
              <w:top w:val="single" w:sz="4" w:space="0" w:color="auto"/>
              <w:bottom w:val="single" w:sz="4" w:space="0" w:color="auto"/>
            </w:tcBorders>
            <w:shd w:val="clear" w:color="auto" w:fill="FFFFFF" w:themeFill="background1"/>
          </w:tcPr>
          <w:p w14:paraId="7CDBB2F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03C69EED"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4A27A31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6DA953B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100%</w:t>
            </w:r>
          </w:p>
        </w:tc>
        <w:tc>
          <w:tcPr>
            <w:tcW w:w="2153" w:type="dxa"/>
            <w:tcBorders>
              <w:top w:val="single" w:sz="4" w:space="0" w:color="auto"/>
            </w:tcBorders>
            <w:shd w:val="clear" w:color="auto" w:fill="FFFFFF" w:themeFill="background1"/>
          </w:tcPr>
          <w:p w14:paraId="13FD9EED" w14:textId="77777777" w:rsidR="00511752" w:rsidRPr="00F82217" w:rsidRDefault="00511752" w:rsidP="00F82217">
            <w:pPr>
              <w:jc w:val="center"/>
              <w:rPr>
                <w:rFonts w:ascii="Times New Roman" w:hAnsi="Times New Roman" w:cs="Times New Roman"/>
                <w:szCs w:val="22"/>
              </w:rPr>
            </w:pPr>
          </w:p>
        </w:tc>
      </w:tr>
      <w:bookmarkEnd w:id="2"/>
    </w:tbl>
    <w:p w14:paraId="75CB9FBE" w14:textId="77777777" w:rsidR="00511752" w:rsidRPr="00F82217" w:rsidRDefault="00511752" w:rsidP="00F82217">
      <w:pPr>
        <w:spacing w:line="240" w:lineRule="auto"/>
        <w:ind w:firstLine="720"/>
        <w:rPr>
          <w:rFonts w:ascii="Times New Roman" w:hAnsi="Times New Roman" w:cs="Times New Roman"/>
          <w:szCs w:val="22"/>
        </w:rPr>
      </w:pPr>
    </w:p>
    <w:p w14:paraId="1FBC3E5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Regarding the table above, it can be seen that as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w:t>
      </w:r>
      <w:r w:rsidRPr="00B450DA">
        <w:rPr>
          <w:rFonts w:ascii="Times New Roman" w:hAnsi="Times New Roman" w:cs="Times New Roman"/>
          <w:szCs w:val="22"/>
        </w:rPr>
        <w:lastRenderedPageBreak/>
        <w:t xml:space="preserve">strongly disagree. It indicated that most students agreed that Quizizz application increases my reading learning outcomes. For Item 3, 24.24% of respondents strongly agree, 31.82% agree, 25.76% neutral, 11.36% disagree and 6.82% strongly disagree. This implies that most students agreed using Quizizz application is useful in reading learning activities. </w:t>
      </w:r>
    </w:p>
    <w:p w14:paraId="13AFCB3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4, 25.76% of respondents strongly agree, 28.03% agree, 24.24% neutral, 14.39% disagree, and 7.58% strongly disagree. It indicated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Quizizz application helps to focus more on understanding reading texts. For Item 5, 25.76% of respondents strongly agree, 28.79% agree, 25% neutral, 13.64% disagree, and 6.82% strongly disagree. This implies that most students would recommend using Quizizz application for reading activities to other students.</w:t>
      </w:r>
    </w:p>
    <w:p w14:paraId="5A131D39"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6, 25.76% of respondents strongly agree, 30.30% agree, 24.24% neutral, 12.88% disagree and 6.82% strongly disagree. It indicated that most students agreed that can easily access Quizizz application for reading tasks from various devices (e.g., smartphones, tablets, or computers). For Item 12, 31.82% of respondents strongly agree, 34.09% agree, 15.91% neutral, 11.36% disagree, and 6.82% strongly disagree. This implies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using Quizizz application for reading helps to improve learning experience.</w:t>
      </w:r>
    </w:p>
    <w:p w14:paraId="2A54E84D"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17, 29.55% of respondents strongly agree, 28.79% agree, 28.03% neutral, 7.58% disagree, and 6.06% strongly disagree. It indicated that most students that Quizizz application enhances ability to comprehend and retain information from reading activities more effectively. For Item 18, 22.73% of respondents strongly agree, 29.55% agree, 31.06% neutral, 9.09% disagree, and 7.58% strongly disagree. This implies that most students that Quizizz application helps to feel more confident in understanding and answering reading comprehension questions.</w:t>
      </w:r>
    </w:p>
    <w:p w14:paraId="3CCFE505" w14:textId="1660AE96" w:rsidR="00511752" w:rsidRPr="00B450DA" w:rsidRDefault="00511752" w:rsidP="00F82217">
      <w:pPr>
        <w:spacing w:after="0" w:line="240" w:lineRule="auto"/>
        <w:jc w:val="both"/>
        <w:rPr>
          <w:rFonts w:ascii="Times New Roman" w:hAnsi="Times New Roman" w:cs="Times New Roman"/>
          <w:szCs w:val="22"/>
        </w:rPr>
      </w:pPr>
      <w:r w:rsidRPr="00B450DA">
        <w:rPr>
          <w:rFonts w:ascii="Times New Roman" w:hAnsi="Times New Roman" w:cs="Times New Roman"/>
          <w:szCs w:val="22"/>
        </w:rPr>
        <w:t xml:space="preserve">For Item 19, 25.76% of respondents strongly agree, 30.30% agree, 25% neutral, 11.36% disagree, and 7.58% strongly disagree. It indicated that most students agreed that the competitive aspect of Quizizz application encourages them to improve their reading skills. For Item 20, 25.76% of respondents strongly agree, 31.06% agree, 26.52% neutral, 12.12% disagree, and 74.5t% strongly disagree. These responses indicate that most students agreed that Quizizz application helps them to interact more actively with friends and teachers during reading lessons.  </w:t>
      </w:r>
    </w:p>
    <w:p w14:paraId="16AE2086" w14:textId="77777777" w:rsidR="00F520DB" w:rsidRPr="00B450DA" w:rsidRDefault="00F520DB" w:rsidP="00F82217">
      <w:pPr>
        <w:spacing w:after="0" w:line="240" w:lineRule="auto"/>
        <w:jc w:val="both"/>
        <w:rPr>
          <w:rFonts w:ascii="Times New Roman" w:hAnsi="Times New Roman" w:cs="Times New Roman"/>
          <w:szCs w:val="22"/>
        </w:rPr>
      </w:pPr>
    </w:p>
    <w:p w14:paraId="128C3AFB" w14:textId="1CBC75DC" w:rsidR="00F520DB" w:rsidRPr="00B450DA" w:rsidRDefault="00F520DB" w:rsidP="00F520DB">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Discussion </w:t>
      </w:r>
    </w:p>
    <w:p w14:paraId="6A2EC778"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w:t>
      </w:r>
      <w:proofErr w:type="spellStart"/>
      <w:proofErr w:type="gramStart"/>
      <w:r w:rsidRPr="00B450DA">
        <w:rPr>
          <w:rFonts w:ascii="Times New Roman" w:eastAsia="Times New Roman" w:hAnsi="Times New Roman" w:cs="Times New Roman"/>
          <w:color w:val="000000"/>
          <w:kern w:val="0"/>
          <w:szCs w:val="22"/>
          <w:lang w:bidi="ar-SA"/>
          <w14:ligatures w14:val="none"/>
        </w:rPr>
        <w:t>classes.This</w:t>
      </w:r>
      <w:proofErr w:type="spellEnd"/>
      <w:proofErr w:type="gramEnd"/>
      <w:r w:rsidRPr="00B450DA">
        <w:rPr>
          <w:rFonts w:ascii="Times New Roman" w:eastAsia="Times New Roman" w:hAnsi="Times New Roman" w:cs="Times New Roman"/>
          <w:color w:val="000000"/>
          <w:kern w:val="0"/>
          <w:szCs w:val="22"/>
          <w:lang w:bidi="ar-SA"/>
          <w14:ligatures w14:val="none"/>
        </w:rPr>
        <w:t xml:space="preserve"> interpretation is consistent with the study by Wulandari (2021), which identifies Quizizz as an accessible and user-friendly platform. </w:t>
      </w:r>
    </w:p>
    <w:p w14:paraId="6AF70CF0"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lastRenderedPageBreak/>
        <w:t xml:space="preserve">Furthermore, the results of studies by </w:t>
      </w:r>
      <w:proofErr w:type="spellStart"/>
      <w:r w:rsidRPr="00B450DA">
        <w:rPr>
          <w:rFonts w:ascii="Times New Roman" w:eastAsia="Times New Roman" w:hAnsi="Times New Roman" w:cs="Times New Roman"/>
          <w:color w:val="000000"/>
          <w:kern w:val="0"/>
          <w:szCs w:val="22"/>
          <w:lang w:bidi="ar-SA"/>
          <w14:ligatures w14:val="none"/>
        </w:rPr>
        <w:t>Solikhah</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Galuhwardani</w:t>
      </w:r>
      <w:proofErr w:type="spellEnd"/>
      <w:r w:rsidRPr="00B450DA">
        <w:rPr>
          <w:rFonts w:ascii="Times New Roman" w:eastAsia="Times New Roman" w:hAnsi="Times New Roman" w:cs="Times New Roman"/>
          <w:color w:val="000000"/>
          <w:kern w:val="0"/>
          <w:szCs w:val="22"/>
          <w:lang w:bidi="ar-SA"/>
          <w14:ligatures w14:val="none"/>
        </w:rPr>
        <w:t xml:space="preserve"> (2023) and </w:t>
      </w:r>
      <w:proofErr w:type="spellStart"/>
      <w:r w:rsidRPr="00B450DA">
        <w:rPr>
          <w:rFonts w:ascii="Times New Roman" w:eastAsia="Times New Roman" w:hAnsi="Times New Roman" w:cs="Times New Roman"/>
          <w:color w:val="000000"/>
          <w:kern w:val="0"/>
          <w:szCs w:val="22"/>
          <w:lang w:bidi="ar-SA"/>
          <w14:ligatures w14:val="none"/>
        </w:rPr>
        <w:t>Khalsum</w:t>
      </w:r>
      <w:proofErr w:type="spellEnd"/>
      <w:r w:rsidRPr="00B450DA">
        <w:rPr>
          <w:rFonts w:ascii="Times New Roman" w:eastAsia="Times New Roman" w:hAnsi="Times New Roman" w:cs="Times New Roman"/>
          <w:color w:val="000000"/>
          <w:kern w:val="0"/>
          <w:szCs w:val="22"/>
          <w:lang w:bidi="ar-SA"/>
          <w14:ligatures w14:val="none"/>
        </w:rPr>
        <w:t xml:space="preserve"> (2024) also support this interpretation, showing that the integration of Quizizz as a gamification-based learning medium contributes positively to students’ English learning, 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willing to recommend it to other students—demonstrating clear benefits for motivation, focus, comprehension, confidence, and classroom interaction.</w:t>
      </w:r>
    </w:p>
    <w:p w14:paraId="0B45EFF7"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addition, findings from </w:t>
      </w:r>
      <w:proofErr w:type="spellStart"/>
      <w:r w:rsidRPr="00B450DA">
        <w:rPr>
          <w:rFonts w:ascii="Times New Roman" w:eastAsia="Times New Roman" w:hAnsi="Times New Roman" w:cs="Times New Roman"/>
          <w:color w:val="000000"/>
          <w:kern w:val="0"/>
          <w:szCs w:val="22"/>
          <w:lang w:bidi="ar-SA"/>
          <w14:ligatures w14:val="none"/>
        </w:rPr>
        <w:t>Widyasari</w:t>
      </w:r>
      <w:proofErr w:type="spellEnd"/>
      <w:r w:rsidRPr="00B450DA">
        <w:rPr>
          <w:rFonts w:ascii="Times New Roman" w:eastAsia="Times New Roman" w:hAnsi="Times New Roman" w:cs="Times New Roman"/>
          <w:color w:val="000000"/>
          <w:kern w:val="0"/>
          <w:szCs w:val="22"/>
          <w:lang w:bidi="ar-SA"/>
          <w14:ligatures w14:val="none"/>
        </w:rPr>
        <w:t xml:space="preserve"> and </w:t>
      </w:r>
      <w:proofErr w:type="spellStart"/>
      <w:r w:rsidRPr="00B450DA">
        <w:rPr>
          <w:rFonts w:ascii="Times New Roman" w:eastAsia="Times New Roman" w:hAnsi="Times New Roman" w:cs="Times New Roman"/>
          <w:color w:val="000000"/>
          <w:kern w:val="0"/>
          <w:szCs w:val="22"/>
          <w:lang w:bidi="ar-SA"/>
          <w14:ligatures w14:val="none"/>
        </w:rPr>
        <w:t>Wijirahayu</w:t>
      </w:r>
      <w:proofErr w:type="spellEnd"/>
      <w:r w:rsidRPr="00B450DA">
        <w:rPr>
          <w:rFonts w:ascii="Times New Roman" w:eastAsia="Times New Roman" w:hAnsi="Times New Roman" w:cs="Times New Roman"/>
          <w:color w:val="000000"/>
          <w:kern w:val="0"/>
          <w:szCs w:val="22"/>
          <w:lang w:bidi="ar-SA"/>
          <w14:ligatures w14:val="none"/>
        </w:rPr>
        <w:t xml:space="preserve">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p>
    <w:p w14:paraId="63E7A279" w14:textId="2E9A7D21" w:rsidR="00F520DB"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results above, it can be concluded that for both the aspects of Students’ perception of Quizizz Application and benefits of Quizizz Application, the students hold a highly positive view of using it in reading classes. 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p>
    <w:p w14:paraId="1296634D" w14:textId="77777777" w:rsidR="00102D4A" w:rsidRPr="00527EB2" w:rsidRDefault="00102D4A"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1E6E91AB" w14:textId="77777777" w:rsidR="00F520DB" w:rsidRPr="00F520DB" w:rsidRDefault="00F520DB" w:rsidP="00F520DB">
      <w:pPr>
        <w:pStyle w:val="ListParagraph"/>
        <w:spacing w:after="0" w:line="240" w:lineRule="auto"/>
        <w:jc w:val="both"/>
        <w:rPr>
          <w:rFonts w:ascii="Times New Roman" w:eastAsia="Times New Roman" w:hAnsi="Times New Roman" w:cs="Times New Roman"/>
          <w:color w:val="000000"/>
          <w:kern w:val="0"/>
          <w:szCs w:val="22"/>
          <w:lang w:bidi="ar-SA"/>
          <w14:ligatures w14:val="none"/>
        </w:rPr>
      </w:pPr>
    </w:p>
    <w:p w14:paraId="20AE807A" w14:textId="13F0E32D"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CONCLUSION</w:t>
      </w:r>
    </w:p>
    <w:p w14:paraId="7912CDE4" w14:textId="77777777" w:rsidR="00102D4A" w:rsidRPr="00B450DA" w:rsidRDefault="00102D4A" w:rsidP="00102D4A">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Based on the research findings, it can be concluded that students hold a highly positive perception of using the Quizizz application in reading classes and recognize its substantial benefits for learning English reading. Quizizz is considered flexible for supporting learning both inside and outside the classroom, offering features that help students manage their own learning. Its gamification elements, ease of use, and engaging design motivate students, reduce mental effort, improve focus and comprehension, and boost their confidence. It also encourages active participation and meaningful interaction with peers and teachers. These findings confirm that Quizizz is an effective, user-friendly, and valuable tool for enhancing students’ learning experiences and improving their English reading ability.</w:t>
      </w:r>
    </w:p>
    <w:p w14:paraId="2142B51F" w14:textId="77777777" w:rsidR="00527EB2" w:rsidRPr="00931F42" w:rsidRDefault="00527EB2" w:rsidP="00102D4A">
      <w:pPr>
        <w:spacing w:after="0" w:line="360" w:lineRule="auto"/>
        <w:jc w:val="both"/>
        <w:rPr>
          <w:rFonts w:ascii="Times New Roman" w:eastAsia="Times New Roman" w:hAnsi="Times New Roman" w:cs="Times New Roman"/>
          <w:color w:val="000000"/>
          <w:kern w:val="0"/>
          <w:szCs w:val="22"/>
          <w:lang w:bidi="ar-SA"/>
          <w14:ligatures w14:val="none"/>
        </w:rPr>
      </w:pPr>
    </w:p>
    <w:p w14:paraId="0E367B82" w14:textId="3BD8D218"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REFERENCE</w:t>
      </w:r>
      <w:r w:rsidR="00527EB2">
        <w:rPr>
          <w:rFonts w:ascii="Times New Roman" w:eastAsia="Times New Roman" w:hAnsi="Times New Roman" w:cs="Times New Roman"/>
          <w:b/>
          <w:bCs/>
          <w:color w:val="000000"/>
          <w:kern w:val="0"/>
          <w:sz w:val="24"/>
          <w:szCs w:val="24"/>
          <w:lang w:bidi="ar-SA"/>
          <w14:ligatures w14:val="none"/>
        </w:rPr>
        <w:t>S</w:t>
      </w:r>
    </w:p>
    <w:p w14:paraId="110BD1C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Ab. Rahman, R., Ahmad, S., &amp; Hashim, U. R. (2018). The effectiveness of gamification technique for higher education students' engagement in Polytechnic </w:t>
      </w:r>
      <w:proofErr w:type="spellStart"/>
      <w:r w:rsidRPr="00B450DA">
        <w:rPr>
          <w:rFonts w:ascii="Times New Roman" w:hAnsi="Times New Roman" w:cs="Times New Roman"/>
          <w:szCs w:val="22"/>
        </w:rPr>
        <w:t>Muadzam</w:t>
      </w:r>
      <w:proofErr w:type="spellEnd"/>
      <w:r w:rsidRPr="00B450DA">
        <w:rPr>
          <w:rFonts w:ascii="Times New Roman" w:hAnsi="Times New Roman" w:cs="Times New Roman"/>
          <w:szCs w:val="22"/>
        </w:rPr>
        <w:t xml:space="preserve"> Shah Pahang, Malaysia. </w:t>
      </w:r>
      <w:r w:rsidRPr="00B450DA">
        <w:rPr>
          <w:rFonts w:ascii="Times New Roman" w:hAnsi="Times New Roman" w:cs="Times New Roman"/>
          <w:i/>
          <w:iCs/>
          <w:szCs w:val="22"/>
        </w:rPr>
        <w:t>International Journal of Educational Technology in Higher Education, 15</w:t>
      </w:r>
      <w:r w:rsidRPr="00B450DA">
        <w:rPr>
          <w:rFonts w:ascii="Times New Roman" w:hAnsi="Times New Roman" w:cs="Times New Roman"/>
          <w:szCs w:val="22"/>
        </w:rPr>
        <w:t xml:space="preserve">(41). </w:t>
      </w:r>
      <w:hyperlink r:id="rId9" w:tgtFrame="_new" w:history="1">
        <w:r w:rsidRPr="00B450DA">
          <w:rPr>
            <w:rStyle w:val="Hyperlink"/>
            <w:rFonts w:ascii="Times New Roman" w:hAnsi="Times New Roman" w:cs="Times New Roman"/>
            <w:szCs w:val="22"/>
          </w:rPr>
          <w:t>https://doi.org/10.1186/s41239-018-0123-0</w:t>
        </w:r>
      </w:hyperlink>
    </w:p>
    <w:p w14:paraId="0D7AF5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Ahmadi, M. R. (2018). The use of technology in English language learning: A literature review. </w:t>
      </w:r>
      <w:r w:rsidRPr="00B450DA">
        <w:rPr>
          <w:rFonts w:ascii="Times New Roman" w:hAnsi="Times New Roman" w:cs="Times New Roman"/>
          <w:i/>
          <w:iCs/>
          <w:szCs w:val="22"/>
        </w:rPr>
        <w:t>International Journal of Research in English Education, 3</w:t>
      </w:r>
      <w:r w:rsidRPr="00B450DA">
        <w:rPr>
          <w:rFonts w:ascii="Times New Roman" w:hAnsi="Times New Roman" w:cs="Times New Roman"/>
          <w:szCs w:val="22"/>
        </w:rPr>
        <w:t xml:space="preserve">(2), 115–125. </w:t>
      </w:r>
      <w:hyperlink r:id="rId10" w:history="1">
        <w:r w:rsidRPr="00B450DA">
          <w:rPr>
            <w:rStyle w:val="Hyperlink"/>
            <w:rFonts w:ascii="Times New Roman" w:hAnsi="Times New Roman" w:cs="Times New Roman"/>
            <w:szCs w:val="22"/>
          </w:rPr>
          <w:t>https://doi.org/10.29252/ijree.3.2.115</w:t>
        </w:r>
      </w:hyperlink>
    </w:p>
    <w:p w14:paraId="48024D9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Ali, M., &amp; Sadiq, A. (2020). Impact of Quizizz on student engagement and learning. </w:t>
      </w:r>
      <w:r w:rsidRPr="00B450DA">
        <w:rPr>
          <w:rFonts w:ascii="Times New Roman" w:hAnsi="Times New Roman" w:cs="Times New Roman"/>
          <w:i/>
          <w:iCs/>
          <w:szCs w:val="22"/>
        </w:rPr>
        <w:t>Journal of Educational Technology.</w:t>
      </w:r>
    </w:p>
    <w:p w14:paraId="1B68461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Al-Fadhli, S. (2021). The impact of Quizizz on students' motivation and academic performance in mathematics. </w:t>
      </w:r>
      <w:r w:rsidRPr="00B450DA">
        <w:rPr>
          <w:rFonts w:ascii="Times New Roman" w:hAnsi="Times New Roman" w:cs="Times New Roman"/>
          <w:i/>
          <w:iCs/>
          <w:szCs w:val="22"/>
        </w:rPr>
        <w:t>International Journal of Instruction, 14</w:t>
      </w:r>
      <w:r w:rsidRPr="00B450DA">
        <w:rPr>
          <w:rFonts w:ascii="Times New Roman" w:hAnsi="Times New Roman" w:cs="Times New Roman"/>
          <w:szCs w:val="22"/>
        </w:rPr>
        <w:t xml:space="preserve">(1), 1–16. </w:t>
      </w:r>
      <w:hyperlink r:id="rId11" w:history="1">
        <w:r w:rsidRPr="00B450DA">
          <w:rPr>
            <w:rStyle w:val="Hyperlink"/>
            <w:rFonts w:ascii="Times New Roman" w:hAnsi="Times New Roman" w:cs="Times New Roman"/>
            <w:szCs w:val="22"/>
          </w:rPr>
          <w:t>https://doi.org/10.29333/iji.2021.1411a</w:t>
        </w:r>
      </w:hyperlink>
    </w:p>
    <w:p w14:paraId="0A55DA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Ameen, N., Kausar, A., &amp; Kausar, F. (2020). The effect of Quizizz on students' vocabulary retention and engagement. </w:t>
      </w:r>
      <w:r w:rsidRPr="00B450DA">
        <w:rPr>
          <w:rFonts w:ascii="Times New Roman" w:hAnsi="Times New Roman" w:cs="Times New Roman"/>
          <w:i/>
          <w:iCs/>
          <w:szCs w:val="22"/>
        </w:rPr>
        <w:t>International Journal of Emerging Technologies in Learning, 15</w:t>
      </w:r>
      <w:r w:rsidRPr="00B450DA">
        <w:rPr>
          <w:rFonts w:ascii="Times New Roman" w:hAnsi="Times New Roman" w:cs="Times New Roman"/>
          <w:szCs w:val="22"/>
        </w:rPr>
        <w:t xml:space="preserve">(7), 26–39. </w:t>
      </w:r>
      <w:hyperlink r:id="rId12" w:history="1">
        <w:r w:rsidRPr="00B450DA">
          <w:rPr>
            <w:rStyle w:val="Hyperlink"/>
            <w:rFonts w:ascii="Times New Roman" w:hAnsi="Times New Roman" w:cs="Times New Roman"/>
            <w:szCs w:val="22"/>
          </w:rPr>
          <w:t>https://doi.org/10.3991/ijet.v15i07.13243</w:t>
        </w:r>
      </w:hyperlink>
    </w:p>
    <w:p w14:paraId="1AA04A9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Ary, D., Jacobs, L. C., Sorensen, C., &amp; </w:t>
      </w:r>
      <w:proofErr w:type="spellStart"/>
      <w:r w:rsidRPr="00B450DA">
        <w:rPr>
          <w:rFonts w:ascii="Times New Roman" w:hAnsi="Times New Roman" w:cs="Times New Roman"/>
          <w:szCs w:val="22"/>
        </w:rPr>
        <w:t>Razavieh</w:t>
      </w:r>
      <w:proofErr w:type="spellEnd"/>
      <w:r w:rsidRPr="00B450DA">
        <w:rPr>
          <w:rFonts w:ascii="Times New Roman" w:hAnsi="Times New Roman" w:cs="Times New Roman"/>
          <w:szCs w:val="22"/>
        </w:rPr>
        <w:t xml:space="preserve">, A. (2010). </w:t>
      </w:r>
      <w:r w:rsidRPr="00B450DA">
        <w:rPr>
          <w:rFonts w:ascii="Times New Roman" w:hAnsi="Times New Roman" w:cs="Times New Roman"/>
          <w:i/>
          <w:iCs/>
          <w:szCs w:val="22"/>
        </w:rPr>
        <w:t>Introduction to Research in Education</w:t>
      </w:r>
      <w:r w:rsidRPr="00B450DA">
        <w:rPr>
          <w:rFonts w:ascii="Times New Roman" w:hAnsi="Times New Roman" w:cs="Times New Roman"/>
          <w:szCs w:val="22"/>
        </w:rPr>
        <w:t xml:space="preserve"> (8th ed.). Belmont, CA: Wadsworth.</w:t>
      </w:r>
    </w:p>
    <w:p w14:paraId="125B4773"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Basuki, Y., &amp; </w:t>
      </w:r>
      <w:proofErr w:type="spellStart"/>
      <w:r w:rsidRPr="00B450DA">
        <w:rPr>
          <w:rFonts w:ascii="Times New Roman" w:hAnsi="Times New Roman" w:cs="Times New Roman"/>
          <w:szCs w:val="22"/>
        </w:rPr>
        <w:t>Hidayati</w:t>
      </w:r>
      <w:proofErr w:type="spellEnd"/>
      <w:r w:rsidRPr="00B450DA">
        <w:rPr>
          <w:rFonts w:ascii="Times New Roman" w:hAnsi="Times New Roman" w:cs="Times New Roman"/>
          <w:szCs w:val="22"/>
        </w:rPr>
        <w:t xml:space="preserve">, Y. N. (2019). Kahoot! or Quizizz: The students’ perspectives. </w:t>
      </w:r>
      <w:r w:rsidRPr="00B450DA">
        <w:rPr>
          <w:rFonts w:ascii="Times New Roman" w:hAnsi="Times New Roman" w:cs="Times New Roman"/>
          <w:i/>
          <w:iCs/>
          <w:szCs w:val="22"/>
        </w:rPr>
        <w:t>Journal of English Language Teaching and Learning, 2</w:t>
      </w:r>
      <w:r w:rsidRPr="00B450DA">
        <w:rPr>
          <w:rFonts w:ascii="Times New Roman" w:hAnsi="Times New Roman" w:cs="Times New Roman"/>
          <w:szCs w:val="22"/>
        </w:rPr>
        <w:t>(2), 56–70.</w:t>
      </w:r>
    </w:p>
    <w:p w14:paraId="52D0B528"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Berutul</w:t>
      </w:r>
      <w:proofErr w:type="spellEnd"/>
      <w:r w:rsidRPr="00B450DA">
        <w:rPr>
          <w:rFonts w:ascii="Times New Roman" w:hAnsi="Times New Roman" w:cs="Times New Roman"/>
          <w:szCs w:val="22"/>
        </w:rPr>
        <w:t xml:space="preserve">, E. S., &amp; Siregar, D. Y. (2024). </w:t>
      </w:r>
      <w:r w:rsidRPr="00B450DA">
        <w:rPr>
          <w:rFonts w:ascii="Times New Roman" w:hAnsi="Times New Roman" w:cs="Times New Roman"/>
          <w:i/>
          <w:iCs/>
          <w:szCs w:val="22"/>
        </w:rPr>
        <w:t>The Implementation of Quizizz Application as a Learning Media in Teaching English in Senior High School</w:t>
      </w:r>
      <w:r w:rsidRPr="00B450DA">
        <w:rPr>
          <w:rFonts w:ascii="Times New Roman" w:hAnsi="Times New Roman" w:cs="Times New Roman"/>
          <w:szCs w:val="22"/>
        </w:rPr>
        <w:t xml:space="preserve">. </w:t>
      </w:r>
      <w:proofErr w:type="spellStart"/>
      <w:r w:rsidRPr="00B450DA">
        <w:rPr>
          <w:rFonts w:ascii="Times New Roman" w:hAnsi="Times New Roman" w:cs="Times New Roman"/>
          <w:i/>
          <w:iCs/>
          <w:szCs w:val="22"/>
        </w:rPr>
        <w:t>Didaktika</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Jurnal</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Kependidikan</w:t>
      </w:r>
      <w:proofErr w:type="spellEnd"/>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(3), 3213–3224. </w:t>
      </w:r>
      <w:hyperlink r:id="rId13" w:history="1">
        <w:r w:rsidRPr="00B450DA">
          <w:rPr>
            <w:rStyle w:val="Hyperlink"/>
            <w:rFonts w:ascii="Times New Roman" w:hAnsi="Times New Roman" w:cs="Times New Roman"/>
            <w:szCs w:val="22"/>
          </w:rPr>
          <w:t>https://doi.org/10.58230/27454312.969</w:t>
        </w:r>
      </w:hyperlink>
    </w:p>
    <w:p w14:paraId="2BC2AA1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Brown, H. D. (2001). </w:t>
      </w:r>
      <w:r w:rsidRPr="00B450DA">
        <w:rPr>
          <w:rFonts w:ascii="Times New Roman" w:hAnsi="Times New Roman" w:cs="Times New Roman"/>
          <w:i/>
          <w:iCs/>
          <w:szCs w:val="22"/>
        </w:rPr>
        <w:t>Teaching by principles: An interactive approach to language pedagogy</w:t>
      </w:r>
      <w:r w:rsidRPr="00B450DA">
        <w:rPr>
          <w:rFonts w:ascii="Times New Roman" w:hAnsi="Times New Roman" w:cs="Times New Roman"/>
          <w:szCs w:val="22"/>
        </w:rPr>
        <w:t xml:space="preserve"> (2nd ed.). Pearson Education.</w:t>
      </w:r>
    </w:p>
    <w:p w14:paraId="6603A65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Chen, C. H., &amp; Chang, C. Y. (2016). The effects of gamification-based interaction with a quiz system for students' learning performance and motivation. </w:t>
      </w:r>
      <w:r w:rsidRPr="00B450DA">
        <w:rPr>
          <w:rFonts w:ascii="Times New Roman" w:hAnsi="Times New Roman" w:cs="Times New Roman"/>
          <w:i/>
          <w:iCs/>
          <w:szCs w:val="22"/>
        </w:rPr>
        <w:t>Computers &amp; Education, 87,</w:t>
      </w:r>
      <w:r w:rsidRPr="00B450DA">
        <w:rPr>
          <w:rFonts w:ascii="Times New Roman" w:hAnsi="Times New Roman" w:cs="Times New Roman"/>
          <w:szCs w:val="22"/>
        </w:rPr>
        <w:t xml:space="preserve"> 40–49.</w:t>
      </w:r>
      <w:r w:rsidRPr="00B450DA">
        <w:rPr>
          <w:rFonts w:ascii="Times New Roman" w:hAnsi="Times New Roman" w:cs="Times New Roman"/>
          <w:szCs w:val="22"/>
        </w:rPr>
        <w:br/>
      </w:r>
      <w:hyperlink r:id="rId14" w:history="1">
        <w:r w:rsidRPr="00B450DA">
          <w:rPr>
            <w:rStyle w:val="Hyperlink"/>
            <w:rFonts w:ascii="Times New Roman" w:hAnsi="Times New Roman" w:cs="Times New Roman"/>
            <w:szCs w:val="22"/>
          </w:rPr>
          <w:t>https://doi.org/10.1016/j.compedu.2015.12.020</w:t>
        </w:r>
      </w:hyperlink>
    </w:p>
    <w:p w14:paraId="75934FA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Cohen, L., Manion, L., &amp; Morrison, K. (2007). </w:t>
      </w:r>
      <w:r w:rsidRPr="00B450DA">
        <w:rPr>
          <w:rFonts w:ascii="Times New Roman" w:hAnsi="Times New Roman" w:cs="Times New Roman"/>
          <w:i/>
          <w:iCs/>
          <w:szCs w:val="22"/>
        </w:rPr>
        <w:t>Research Methods in Education</w:t>
      </w:r>
      <w:r w:rsidRPr="00B450DA">
        <w:rPr>
          <w:rFonts w:ascii="Times New Roman" w:hAnsi="Times New Roman" w:cs="Times New Roman"/>
          <w:szCs w:val="22"/>
        </w:rPr>
        <w:t xml:space="preserve"> (6th ed.). Routledge.</w:t>
      </w:r>
    </w:p>
    <w:p w14:paraId="2F64598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Creswell, J. W. (2012). </w:t>
      </w:r>
      <w:r w:rsidRPr="00B450DA">
        <w:rPr>
          <w:rFonts w:ascii="Times New Roman" w:hAnsi="Times New Roman" w:cs="Times New Roman"/>
          <w:i/>
          <w:iCs/>
          <w:szCs w:val="22"/>
        </w:rPr>
        <w:t>Educational Research: Planning, Conducting, and Evaluating Quantitative and Qualitative Research</w:t>
      </w:r>
      <w:r w:rsidRPr="00B450DA">
        <w:rPr>
          <w:rFonts w:ascii="Times New Roman" w:hAnsi="Times New Roman" w:cs="Times New Roman"/>
          <w:szCs w:val="22"/>
        </w:rPr>
        <w:t xml:space="preserve"> (4th ed.). Boston, MA: Pearson.</w:t>
      </w:r>
    </w:p>
    <w:p w14:paraId="27E554B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Duffy, E. D. (2022). </w:t>
      </w:r>
      <w:r w:rsidRPr="00B450DA">
        <w:rPr>
          <w:rFonts w:ascii="Times New Roman" w:hAnsi="Times New Roman" w:cs="Times New Roman"/>
          <w:i/>
          <w:iCs/>
          <w:szCs w:val="22"/>
        </w:rPr>
        <w:t>Cognitive Development through Reading: Building Knowledge and Perspectives.</w:t>
      </w:r>
      <w:r w:rsidRPr="00B450DA">
        <w:rPr>
          <w:rFonts w:ascii="Times New Roman" w:hAnsi="Times New Roman" w:cs="Times New Roman"/>
          <w:szCs w:val="22"/>
        </w:rPr>
        <w:t xml:space="preserve"> New York, NY: Academic Press.</w:t>
      </w:r>
    </w:p>
    <w:p w14:paraId="23EF88D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Ekinci, E. (2021). Students’ perceptions of Quizizz in teaching reading comprehension. </w:t>
      </w:r>
      <w:r w:rsidRPr="00B450DA">
        <w:rPr>
          <w:rFonts w:ascii="Times New Roman" w:hAnsi="Times New Roman" w:cs="Times New Roman"/>
          <w:i/>
          <w:iCs/>
          <w:szCs w:val="22"/>
        </w:rPr>
        <w:t>Journal of Language and Linguistic Studies, 17</w:t>
      </w:r>
      <w:r w:rsidRPr="00B450DA">
        <w:rPr>
          <w:rFonts w:ascii="Times New Roman" w:hAnsi="Times New Roman" w:cs="Times New Roman"/>
          <w:szCs w:val="22"/>
        </w:rPr>
        <w:t xml:space="preserve">(3), 1753–1766. </w:t>
      </w:r>
      <w:hyperlink r:id="rId15" w:history="1">
        <w:r w:rsidRPr="00B450DA">
          <w:rPr>
            <w:rStyle w:val="Hyperlink"/>
            <w:rFonts w:ascii="Times New Roman" w:hAnsi="Times New Roman" w:cs="Times New Roman"/>
            <w:szCs w:val="22"/>
          </w:rPr>
          <w:t>https://doi.org/10.52462/jlls.117</w:t>
        </w:r>
      </w:hyperlink>
    </w:p>
    <w:p w14:paraId="26416CD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Fraenkel, J. R., &amp; Wallen, N. E. (2009). </w:t>
      </w:r>
      <w:r w:rsidRPr="00B450DA">
        <w:rPr>
          <w:rFonts w:ascii="Times New Roman" w:hAnsi="Times New Roman" w:cs="Times New Roman"/>
          <w:i/>
          <w:iCs/>
          <w:szCs w:val="22"/>
        </w:rPr>
        <w:t>How to design and evaluate research in education</w:t>
      </w:r>
      <w:r w:rsidRPr="00B450DA">
        <w:rPr>
          <w:rFonts w:ascii="Times New Roman" w:hAnsi="Times New Roman" w:cs="Times New Roman"/>
          <w:szCs w:val="22"/>
        </w:rPr>
        <w:t xml:space="preserve"> (7th ed.). McGraw-Hill.</w:t>
      </w:r>
    </w:p>
    <w:p w14:paraId="36F86DF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Freeman, S., Eddy, S. L., McDonough, M., Smith, M. K., Okoroafor, N., Jordt, H., &amp; Wenderoth, M. P. (2014). Active learning increases student performance in science, engineering, and mathematics</w:t>
      </w:r>
      <w:r w:rsidRPr="00B450DA">
        <w:rPr>
          <w:rFonts w:ascii="Times New Roman" w:hAnsi="Times New Roman" w:cs="Times New Roman"/>
          <w:i/>
          <w:iCs/>
          <w:szCs w:val="22"/>
        </w:rPr>
        <w:t>. CBE—Life Sciences Education</w:t>
      </w:r>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(4), 561–567. </w:t>
      </w:r>
      <w:hyperlink r:id="rId16" w:history="1">
        <w:r w:rsidRPr="00B450DA">
          <w:rPr>
            <w:rStyle w:val="Hyperlink"/>
            <w:rFonts w:ascii="Times New Roman" w:hAnsi="Times New Roman" w:cs="Times New Roman"/>
            <w:szCs w:val="22"/>
          </w:rPr>
          <w:t>https://doi.org/10.1187/cbe.15-12-0255</w:t>
        </w:r>
      </w:hyperlink>
    </w:p>
    <w:p w14:paraId="638A0EB0"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Gibson, J. J. (2014). </w:t>
      </w:r>
      <w:r w:rsidRPr="00B450DA">
        <w:rPr>
          <w:rFonts w:ascii="Times New Roman" w:hAnsi="Times New Roman" w:cs="Times New Roman"/>
          <w:i/>
          <w:iCs/>
          <w:szCs w:val="22"/>
        </w:rPr>
        <w:t>The Ecological Approach to Visual Perception.</w:t>
      </w:r>
      <w:r w:rsidRPr="00B450DA">
        <w:rPr>
          <w:rFonts w:ascii="Times New Roman" w:hAnsi="Times New Roman" w:cs="Times New Roman"/>
          <w:szCs w:val="22"/>
        </w:rPr>
        <w:t xml:space="preserve"> Psychology Press.</w:t>
      </w:r>
    </w:p>
    <w:p w14:paraId="4262634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Grabe, W., &amp; Stoller, F. L. (2011). Teaching and researching reading (2nd ed.). Routledge.</w:t>
      </w:r>
    </w:p>
    <w:p w14:paraId="5386B55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Grabe, W., &amp; Stoller, F. L. (2019). </w:t>
      </w:r>
      <w:r w:rsidRPr="00B450DA">
        <w:rPr>
          <w:rFonts w:ascii="Times New Roman" w:hAnsi="Times New Roman" w:cs="Times New Roman"/>
          <w:i/>
          <w:iCs/>
          <w:szCs w:val="22"/>
        </w:rPr>
        <w:t>Teaching and Researching Reading</w:t>
      </w:r>
      <w:r w:rsidRPr="00B450DA">
        <w:rPr>
          <w:rFonts w:ascii="Times New Roman" w:hAnsi="Times New Roman" w:cs="Times New Roman"/>
          <w:szCs w:val="22"/>
        </w:rPr>
        <w:t xml:space="preserve"> (3rd ed.). Routledge.</w:t>
      </w:r>
    </w:p>
    <w:p w14:paraId="71E7A6B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Halimah, N., &amp; </w:t>
      </w:r>
      <w:proofErr w:type="spellStart"/>
      <w:r w:rsidRPr="00B450DA">
        <w:rPr>
          <w:rFonts w:ascii="Times New Roman" w:hAnsi="Times New Roman" w:cs="Times New Roman"/>
          <w:szCs w:val="22"/>
        </w:rPr>
        <w:t>Zulheddi</w:t>
      </w:r>
      <w:proofErr w:type="spellEnd"/>
      <w:r w:rsidRPr="00B450DA">
        <w:rPr>
          <w:rFonts w:ascii="Times New Roman" w:hAnsi="Times New Roman" w:cs="Times New Roman"/>
          <w:szCs w:val="22"/>
        </w:rPr>
        <w:t xml:space="preserve">, H. (2023). The impact of Quizizz on students’ motivation and learning engagement. </w:t>
      </w:r>
      <w:r w:rsidRPr="00B450DA">
        <w:rPr>
          <w:rFonts w:ascii="Times New Roman" w:hAnsi="Times New Roman" w:cs="Times New Roman"/>
          <w:i/>
          <w:iCs/>
          <w:szCs w:val="22"/>
        </w:rPr>
        <w:t>Indonesian Journal of Education and Technology, 5</w:t>
      </w:r>
      <w:r w:rsidRPr="00B450DA">
        <w:rPr>
          <w:rFonts w:ascii="Times New Roman" w:hAnsi="Times New Roman" w:cs="Times New Roman"/>
          <w:szCs w:val="22"/>
        </w:rPr>
        <w:t>(1), 45–58.</w:t>
      </w:r>
    </w:p>
    <w:p w14:paraId="5EF2B734"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Hamari, J., Koivisto, J., &amp; Sarsa, H. (2016). Does gamification work? A literature review of empirical studies on gamification. </w:t>
      </w:r>
      <w:r w:rsidRPr="00B450DA">
        <w:rPr>
          <w:rFonts w:ascii="Times New Roman" w:hAnsi="Times New Roman" w:cs="Times New Roman"/>
          <w:i/>
          <w:iCs/>
          <w:szCs w:val="22"/>
        </w:rPr>
        <w:t>2014 47th Hawaii International Conference on System Sciences,</w:t>
      </w:r>
      <w:r w:rsidRPr="00B450DA">
        <w:rPr>
          <w:rFonts w:ascii="Times New Roman" w:hAnsi="Times New Roman" w:cs="Times New Roman"/>
          <w:szCs w:val="22"/>
        </w:rPr>
        <w:t xml:space="preserve"> 3025–3034.</w:t>
      </w:r>
      <w:r w:rsidRPr="00B450DA">
        <w:rPr>
          <w:rFonts w:ascii="Times New Roman" w:hAnsi="Times New Roman" w:cs="Times New Roman"/>
          <w:szCs w:val="22"/>
        </w:rPr>
        <w:br/>
      </w:r>
      <w:hyperlink r:id="rId17" w:history="1">
        <w:r w:rsidRPr="00B450DA">
          <w:rPr>
            <w:rStyle w:val="Hyperlink"/>
            <w:rFonts w:ascii="Times New Roman" w:hAnsi="Times New Roman" w:cs="Times New Roman"/>
            <w:szCs w:val="22"/>
          </w:rPr>
          <w:t>https://doi.org/10.1109/HICSS.2014.377</w:t>
        </w:r>
      </w:hyperlink>
    </w:p>
    <w:p w14:paraId="0FB4AAD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Hastiana, Y. (2023). Teachers’ and students’ perceptions of Quizizz in secondary education: A case study in Muara </w:t>
      </w:r>
      <w:proofErr w:type="spellStart"/>
      <w:r w:rsidRPr="00B450DA">
        <w:rPr>
          <w:rFonts w:ascii="Times New Roman" w:hAnsi="Times New Roman" w:cs="Times New Roman"/>
          <w:szCs w:val="22"/>
        </w:rPr>
        <w:t>Enim</w:t>
      </w:r>
      <w:proofErr w:type="spellEnd"/>
      <w:r w:rsidRPr="00B450DA">
        <w:rPr>
          <w:rFonts w:ascii="Times New Roman" w:hAnsi="Times New Roman" w:cs="Times New Roman"/>
          <w:szCs w:val="22"/>
        </w:rPr>
        <w:t xml:space="preserve"> Regency. </w:t>
      </w:r>
      <w:r w:rsidRPr="00B450DA">
        <w:rPr>
          <w:rFonts w:ascii="Times New Roman" w:hAnsi="Times New Roman" w:cs="Times New Roman"/>
          <w:i/>
          <w:iCs/>
          <w:szCs w:val="22"/>
        </w:rPr>
        <w:t>Journal of Educational Technology and Evaluation, 9</w:t>
      </w:r>
      <w:r w:rsidRPr="00B450DA">
        <w:rPr>
          <w:rFonts w:ascii="Times New Roman" w:hAnsi="Times New Roman" w:cs="Times New Roman"/>
          <w:szCs w:val="22"/>
        </w:rPr>
        <w:t>(3), 67–85.</w:t>
      </w:r>
    </w:p>
    <w:p w14:paraId="210AC1B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Huang, R., Spector, J. M., &amp; Yang, J. (Eds.). (2019). </w:t>
      </w:r>
      <w:r w:rsidRPr="00B450DA">
        <w:rPr>
          <w:rFonts w:ascii="Times New Roman" w:hAnsi="Times New Roman" w:cs="Times New Roman"/>
          <w:i/>
          <w:iCs/>
          <w:szCs w:val="22"/>
        </w:rPr>
        <w:t>Educational Technology: A Primary for the 21st Century</w:t>
      </w:r>
      <w:r w:rsidRPr="00B450DA">
        <w:rPr>
          <w:rFonts w:ascii="Times New Roman" w:hAnsi="Times New Roman" w:cs="Times New Roman"/>
          <w:szCs w:val="22"/>
        </w:rPr>
        <w:t>. Springer.</w:t>
      </w:r>
    </w:p>
    <w:p w14:paraId="520546A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Kapp, K. M. (2012). </w:t>
      </w:r>
      <w:r w:rsidRPr="00B450DA">
        <w:rPr>
          <w:rFonts w:ascii="Times New Roman" w:hAnsi="Times New Roman" w:cs="Times New Roman"/>
          <w:i/>
          <w:iCs/>
          <w:szCs w:val="22"/>
        </w:rPr>
        <w:t>The gamification of learning and instruction: Game-based methods and strategies for training and education</w:t>
      </w:r>
      <w:r w:rsidRPr="00B450DA">
        <w:rPr>
          <w:rFonts w:ascii="Times New Roman" w:hAnsi="Times New Roman" w:cs="Times New Roman"/>
          <w:szCs w:val="22"/>
        </w:rPr>
        <w:t>. Pfeiffer.</w:t>
      </w:r>
    </w:p>
    <w:p w14:paraId="2F7541A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Karmila</w:t>
      </w:r>
      <w:proofErr w:type="spellEnd"/>
      <w:r w:rsidRPr="00B450DA">
        <w:rPr>
          <w:rFonts w:ascii="Times New Roman" w:hAnsi="Times New Roman" w:cs="Times New Roman"/>
          <w:szCs w:val="22"/>
        </w:rPr>
        <w:t xml:space="preserve">, D., Wulandari, L., Monica, C., Zulhimar, Z., &amp; Novia, A. (2023). </w:t>
      </w:r>
      <w:proofErr w:type="spellStart"/>
      <w:r w:rsidRPr="00B450DA">
        <w:rPr>
          <w:rFonts w:ascii="Times New Roman" w:hAnsi="Times New Roman" w:cs="Times New Roman"/>
          <w:szCs w:val="22"/>
        </w:rPr>
        <w:t>Efektivitas</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penggunaan</w:t>
      </w:r>
      <w:proofErr w:type="spellEnd"/>
      <w:r w:rsidRPr="00B450DA">
        <w:rPr>
          <w:rFonts w:ascii="Times New Roman" w:hAnsi="Times New Roman" w:cs="Times New Roman"/>
          <w:szCs w:val="22"/>
        </w:rPr>
        <w:t xml:space="preserve"> Quizizz </w:t>
      </w:r>
      <w:proofErr w:type="spellStart"/>
      <w:r w:rsidRPr="00B450DA">
        <w:rPr>
          <w:rFonts w:ascii="Times New Roman" w:hAnsi="Times New Roman" w:cs="Times New Roman"/>
          <w:szCs w:val="22"/>
        </w:rPr>
        <w:t>sebagai</w:t>
      </w:r>
      <w:proofErr w:type="spellEnd"/>
      <w:r w:rsidRPr="00B450DA">
        <w:rPr>
          <w:rFonts w:ascii="Times New Roman" w:hAnsi="Times New Roman" w:cs="Times New Roman"/>
          <w:szCs w:val="22"/>
        </w:rPr>
        <w:t xml:space="preserve"> media </w:t>
      </w:r>
      <w:proofErr w:type="spellStart"/>
      <w:r w:rsidRPr="00B450DA">
        <w:rPr>
          <w:rFonts w:ascii="Times New Roman" w:hAnsi="Times New Roman" w:cs="Times New Roman"/>
          <w:szCs w:val="22"/>
        </w:rPr>
        <w:t>penilaian</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siswa</w:t>
      </w:r>
      <w:proofErr w:type="spellEnd"/>
      <w:r w:rsidRPr="00B450DA">
        <w:rPr>
          <w:rFonts w:ascii="Times New Roman" w:hAnsi="Times New Roman" w:cs="Times New Roman"/>
          <w:szCs w:val="22"/>
        </w:rPr>
        <w:t xml:space="preserve"> pada </w:t>
      </w:r>
      <w:proofErr w:type="spellStart"/>
      <w:r w:rsidRPr="00B450DA">
        <w:rPr>
          <w:rFonts w:ascii="Times New Roman" w:hAnsi="Times New Roman" w:cs="Times New Roman"/>
          <w:szCs w:val="22"/>
        </w:rPr>
        <w:t>mata</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pelajaran</w:t>
      </w:r>
      <w:proofErr w:type="spellEnd"/>
      <w:r w:rsidRPr="00B450DA">
        <w:rPr>
          <w:rFonts w:ascii="Times New Roman" w:hAnsi="Times New Roman" w:cs="Times New Roman"/>
          <w:szCs w:val="22"/>
        </w:rPr>
        <w:t xml:space="preserve"> TIK. </w:t>
      </w:r>
      <w:r w:rsidRPr="00B450DA">
        <w:rPr>
          <w:rFonts w:ascii="Times New Roman" w:hAnsi="Times New Roman" w:cs="Times New Roman"/>
          <w:i/>
          <w:iCs/>
          <w:szCs w:val="22"/>
        </w:rPr>
        <w:t>Journal on Education, 5</w:t>
      </w:r>
      <w:r w:rsidRPr="00B450DA">
        <w:rPr>
          <w:rFonts w:ascii="Times New Roman" w:hAnsi="Times New Roman" w:cs="Times New Roman"/>
          <w:szCs w:val="22"/>
        </w:rPr>
        <w:t xml:space="preserve">(4), 14636–14643. </w:t>
      </w:r>
      <w:hyperlink r:id="rId18" w:tgtFrame="_new" w:history="1">
        <w:r w:rsidRPr="00B450DA">
          <w:rPr>
            <w:rStyle w:val="Hyperlink"/>
            <w:rFonts w:ascii="Times New Roman" w:hAnsi="Times New Roman" w:cs="Times New Roman"/>
            <w:szCs w:val="22"/>
          </w:rPr>
          <w:t>https://doi.org/10.31004/joe.v5i4.2521</w:t>
        </w:r>
      </w:hyperlink>
    </w:p>
    <w:p w14:paraId="65A66A2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Khamis, M. A., &amp; Alsharif, M. H. (2021). The impact of using Quizizz on students’ motivation and learning outcomes in higher education. </w:t>
      </w:r>
      <w:r w:rsidRPr="00B450DA">
        <w:rPr>
          <w:rFonts w:ascii="Times New Roman" w:hAnsi="Times New Roman" w:cs="Times New Roman"/>
          <w:i/>
          <w:iCs/>
          <w:szCs w:val="22"/>
        </w:rPr>
        <w:t>Education and Information Technologies, 26</w:t>
      </w:r>
      <w:r w:rsidRPr="00B450DA">
        <w:rPr>
          <w:rFonts w:ascii="Times New Roman" w:hAnsi="Times New Roman" w:cs="Times New Roman"/>
          <w:szCs w:val="22"/>
        </w:rPr>
        <w:t xml:space="preserve">(3), 3051–3065. </w:t>
      </w:r>
      <w:hyperlink r:id="rId19" w:tgtFrame="_new" w:history="1">
        <w:r w:rsidRPr="00B450DA">
          <w:rPr>
            <w:rStyle w:val="Hyperlink"/>
            <w:rFonts w:ascii="Times New Roman" w:hAnsi="Times New Roman" w:cs="Times New Roman"/>
            <w:szCs w:val="22"/>
          </w:rPr>
          <w:t>https://doi.org/10.1007/s10639-020-10457-5</w:t>
        </w:r>
      </w:hyperlink>
    </w:p>
    <w:p w14:paraId="3C42F61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Kintsch, W. (2018). The role of knowledge in discourse comprehension: A construction-integration model. </w:t>
      </w:r>
      <w:r w:rsidRPr="00B450DA">
        <w:rPr>
          <w:rFonts w:ascii="Times New Roman" w:hAnsi="Times New Roman" w:cs="Times New Roman"/>
          <w:i/>
          <w:iCs/>
          <w:szCs w:val="22"/>
        </w:rPr>
        <w:t>Discourse Processes, 55</w:t>
      </w:r>
      <w:r w:rsidRPr="00B450DA">
        <w:rPr>
          <w:rFonts w:ascii="Times New Roman" w:hAnsi="Times New Roman" w:cs="Times New Roman"/>
          <w:szCs w:val="22"/>
        </w:rPr>
        <w:t xml:space="preserve">(3), 193–207. </w:t>
      </w:r>
      <w:hyperlink r:id="rId20" w:tgtFrame="_new" w:history="1">
        <w:r w:rsidRPr="00B450DA">
          <w:rPr>
            <w:rStyle w:val="Hyperlink"/>
            <w:rFonts w:ascii="Times New Roman" w:hAnsi="Times New Roman" w:cs="Times New Roman"/>
            <w:szCs w:val="22"/>
          </w:rPr>
          <w:t>https://doi.org/10.1080/0163853X.2017.1410790</w:t>
        </w:r>
      </w:hyperlink>
    </w:p>
    <w:p w14:paraId="6FE8AD3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Kim, B. (2015). Designing gamification in the right way. </w:t>
      </w:r>
      <w:r w:rsidRPr="00B450DA">
        <w:rPr>
          <w:rFonts w:ascii="Times New Roman" w:hAnsi="Times New Roman" w:cs="Times New Roman"/>
          <w:i/>
          <w:iCs/>
          <w:szCs w:val="22"/>
        </w:rPr>
        <w:t>International Journal of Educational Technology in Higher Education, 51</w:t>
      </w:r>
      <w:r w:rsidRPr="00B450DA">
        <w:rPr>
          <w:rFonts w:ascii="Times New Roman" w:hAnsi="Times New Roman" w:cs="Times New Roman"/>
          <w:szCs w:val="22"/>
        </w:rPr>
        <w:t>(2), 29-35.</w:t>
      </w:r>
    </w:p>
    <w:p w14:paraId="4C4A32C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Landers, R. N., &amp; Landers, A. K. (2014). An integrative model of gamification in education. </w:t>
      </w:r>
      <w:r w:rsidRPr="00B450DA">
        <w:rPr>
          <w:rFonts w:ascii="Times New Roman" w:hAnsi="Times New Roman" w:cs="Times New Roman"/>
          <w:i/>
          <w:iCs/>
          <w:szCs w:val="22"/>
        </w:rPr>
        <w:t>Simulation &amp; Gaming, 45</w:t>
      </w:r>
      <w:r w:rsidRPr="00B450DA">
        <w:rPr>
          <w:rFonts w:ascii="Times New Roman" w:hAnsi="Times New Roman" w:cs="Times New Roman"/>
          <w:szCs w:val="22"/>
        </w:rPr>
        <w:t>(6), 752–769.</w:t>
      </w:r>
    </w:p>
    <w:p w14:paraId="558A083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Likert, R. (1932). </w:t>
      </w:r>
      <w:r w:rsidRPr="00B450DA">
        <w:rPr>
          <w:rFonts w:ascii="Times New Roman" w:hAnsi="Times New Roman" w:cs="Times New Roman"/>
          <w:i/>
          <w:iCs/>
          <w:szCs w:val="22"/>
        </w:rPr>
        <w:t>A Technique for the Measurement of Attitudes.</w:t>
      </w:r>
      <w:r w:rsidRPr="00B450DA">
        <w:rPr>
          <w:rFonts w:ascii="Times New Roman" w:hAnsi="Times New Roman" w:cs="Times New Roman"/>
          <w:szCs w:val="22"/>
        </w:rPr>
        <w:t xml:space="preserve"> Archives of Psychology, 140, 1–55.</w:t>
      </w:r>
    </w:p>
    <w:p w14:paraId="2B6A8B6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Lyon, G. R. (2014). Why some children have difficulties learning to read. </w:t>
      </w:r>
      <w:r w:rsidRPr="00B450DA">
        <w:rPr>
          <w:rFonts w:ascii="Times New Roman" w:hAnsi="Times New Roman" w:cs="Times New Roman"/>
          <w:i/>
          <w:iCs/>
          <w:szCs w:val="22"/>
        </w:rPr>
        <w:t>Reading Rockets</w:t>
      </w:r>
      <w:r w:rsidRPr="00B450DA">
        <w:rPr>
          <w:rFonts w:ascii="Times New Roman" w:hAnsi="Times New Roman" w:cs="Times New Roman"/>
          <w:szCs w:val="22"/>
        </w:rPr>
        <w:t xml:space="preserve">. Retrieved from </w:t>
      </w:r>
      <w:hyperlink r:id="rId21" w:tgtFrame="_new" w:history="1">
        <w:r w:rsidRPr="00B450DA">
          <w:rPr>
            <w:rStyle w:val="Hyperlink"/>
            <w:rFonts w:ascii="Times New Roman" w:hAnsi="Times New Roman" w:cs="Times New Roman"/>
            <w:szCs w:val="22"/>
          </w:rPr>
          <w:t>https://www.readingrockets.org</w:t>
        </w:r>
      </w:hyperlink>
    </w:p>
    <w:p w14:paraId="078AF79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Ministry of Education and Culture. (2017). </w:t>
      </w:r>
      <w:r w:rsidRPr="00B450DA">
        <w:rPr>
          <w:rFonts w:ascii="Times New Roman" w:hAnsi="Times New Roman" w:cs="Times New Roman"/>
          <w:i/>
          <w:iCs/>
          <w:szCs w:val="22"/>
        </w:rPr>
        <w:t>Educational Policy Framework for the 21st Century</w:t>
      </w:r>
      <w:r w:rsidRPr="00B450DA">
        <w:rPr>
          <w:rFonts w:ascii="Times New Roman" w:hAnsi="Times New Roman" w:cs="Times New Roman"/>
          <w:szCs w:val="22"/>
        </w:rPr>
        <w:t>.</w:t>
      </w:r>
    </w:p>
    <w:p w14:paraId="7D240381"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Mishra, P., &amp; Koehler, M. J</w:t>
      </w:r>
      <w:r w:rsidRPr="00B450DA">
        <w:rPr>
          <w:rFonts w:ascii="Times New Roman" w:hAnsi="Times New Roman" w:cs="Times New Roman"/>
          <w:b/>
          <w:bCs/>
          <w:szCs w:val="22"/>
        </w:rPr>
        <w:t>.</w:t>
      </w:r>
      <w:r w:rsidRPr="00B450DA">
        <w:rPr>
          <w:rFonts w:ascii="Times New Roman" w:hAnsi="Times New Roman" w:cs="Times New Roman"/>
          <w:szCs w:val="22"/>
        </w:rPr>
        <w:t xml:space="preserve"> (2006). Technological pedagogical content knowledge: A framework for teacher knowledge. </w:t>
      </w:r>
      <w:r w:rsidRPr="00B450DA">
        <w:rPr>
          <w:rFonts w:ascii="Times New Roman" w:hAnsi="Times New Roman" w:cs="Times New Roman"/>
          <w:i/>
          <w:iCs/>
          <w:szCs w:val="22"/>
        </w:rPr>
        <w:t>Teachers College Record, 108</w:t>
      </w:r>
      <w:r w:rsidRPr="00B450DA">
        <w:rPr>
          <w:rFonts w:ascii="Times New Roman" w:hAnsi="Times New Roman" w:cs="Times New Roman"/>
          <w:szCs w:val="22"/>
        </w:rPr>
        <w:t xml:space="preserve">(6), 1017–1054. </w:t>
      </w:r>
      <w:r w:rsidRPr="00B450DA">
        <w:rPr>
          <w:rFonts w:ascii="Times New Roman" w:hAnsi="Times New Roman" w:cs="Times New Roman"/>
          <w:szCs w:val="22"/>
          <w:u w:val="single"/>
        </w:rPr>
        <w:t>https://doi.org/10.1111/j.1467-9620.2006.00684.x</w:t>
      </w:r>
    </w:p>
    <w:p w14:paraId="69A7635F"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Nugroho, A. C., &amp; Cahyono, B. Y. (2020). Using Quizizz to enhance students’ learning experience. </w:t>
      </w:r>
      <w:r w:rsidRPr="00B450DA">
        <w:rPr>
          <w:rFonts w:ascii="Times New Roman" w:hAnsi="Times New Roman" w:cs="Times New Roman"/>
          <w:i/>
          <w:iCs/>
          <w:szCs w:val="22"/>
        </w:rPr>
        <w:t>TEFLIN Journal, 31</w:t>
      </w:r>
      <w:r w:rsidRPr="00B450DA">
        <w:rPr>
          <w:rFonts w:ascii="Times New Roman" w:hAnsi="Times New Roman" w:cs="Times New Roman"/>
          <w:szCs w:val="22"/>
        </w:rPr>
        <w:t>(1), 77–94.</w:t>
      </w:r>
    </w:p>
    <w:p w14:paraId="559C28EC"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OECD. (2019). </w:t>
      </w:r>
      <w:r w:rsidRPr="00B450DA">
        <w:rPr>
          <w:rFonts w:ascii="Times New Roman" w:hAnsi="Times New Roman" w:cs="Times New Roman"/>
          <w:i/>
          <w:iCs/>
          <w:szCs w:val="22"/>
        </w:rPr>
        <w:t>PISA 2018 results (Volume I): What Students Know and Can Do.</w:t>
      </w:r>
      <w:r w:rsidRPr="00B450DA">
        <w:rPr>
          <w:rFonts w:ascii="Times New Roman" w:hAnsi="Times New Roman" w:cs="Times New Roman"/>
          <w:szCs w:val="22"/>
        </w:rPr>
        <w:t xml:space="preserve"> Retrieved from </w:t>
      </w:r>
      <w:hyperlink r:id="rId22" w:tgtFrame="_new" w:history="1">
        <w:r w:rsidRPr="00B450DA">
          <w:rPr>
            <w:rStyle w:val="Hyperlink"/>
            <w:rFonts w:ascii="Times New Roman" w:hAnsi="Times New Roman" w:cs="Times New Roman"/>
            <w:szCs w:val="22"/>
          </w:rPr>
          <w:t>https://www.oecd.org</w:t>
        </w:r>
      </w:hyperlink>
    </w:p>
    <w:p w14:paraId="62DAD7C6"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 xml:space="preserve">OECD (2023), </w:t>
      </w:r>
      <w:r w:rsidRPr="00B450DA">
        <w:rPr>
          <w:rFonts w:ascii="Times New Roman" w:hAnsi="Times New Roman" w:cs="Times New Roman"/>
          <w:i/>
          <w:iCs/>
          <w:szCs w:val="22"/>
        </w:rPr>
        <w:t>PISA 2022 Results (Volume I): The State of Learning and Equity in Education</w:t>
      </w:r>
      <w:r w:rsidRPr="00B450DA">
        <w:rPr>
          <w:rFonts w:ascii="Times New Roman" w:hAnsi="Times New Roman" w:cs="Times New Roman"/>
          <w:szCs w:val="22"/>
        </w:rPr>
        <w:t xml:space="preserve">, PISA, OECD Publishing, Paris, </w:t>
      </w:r>
      <w:r w:rsidRPr="00B450DA">
        <w:rPr>
          <w:rFonts w:ascii="Times New Roman" w:hAnsi="Times New Roman" w:cs="Times New Roman"/>
          <w:szCs w:val="22"/>
          <w:u w:val="single"/>
        </w:rPr>
        <w:t>https://doi.org/10.1787/53f23881-en</w:t>
      </w:r>
    </w:p>
    <w:p w14:paraId="0094B24E"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lastRenderedPageBreak/>
        <w:t>Pagés</w:t>
      </w:r>
      <w:proofErr w:type="spellEnd"/>
      <w:r w:rsidRPr="00B450DA">
        <w:rPr>
          <w:rFonts w:ascii="Times New Roman" w:hAnsi="Times New Roman" w:cs="Times New Roman"/>
          <w:szCs w:val="22"/>
        </w:rPr>
        <w:t xml:space="preserve">, C., Casadesús, M., &amp; Noguera, M. (2014). Gamification: Motivating students in the classroom through game-like learning. </w:t>
      </w:r>
      <w:r w:rsidRPr="00B450DA">
        <w:rPr>
          <w:rFonts w:ascii="Times New Roman" w:hAnsi="Times New Roman" w:cs="Times New Roman"/>
          <w:i/>
          <w:iCs/>
          <w:szCs w:val="22"/>
        </w:rPr>
        <w:t xml:space="preserve">International Journal of Educational Technology, 18 </w:t>
      </w:r>
      <w:r w:rsidRPr="00B450DA">
        <w:rPr>
          <w:rFonts w:ascii="Times New Roman" w:hAnsi="Times New Roman" w:cs="Times New Roman"/>
          <w:szCs w:val="22"/>
        </w:rPr>
        <w:t>(3), 75–88.</w:t>
      </w:r>
    </w:p>
    <w:p w14:paraId="638918F9"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Pappas, C. (2023, May 3). </w:t>
      </w:r>
      <w:r w:rsidRPr="00B450DA">
        <w:rPr>
          <w:rFonts w:ascii="Times New Roman" w:hAnsi="Times New Roman" w:cs="Times New Roman"/>
          <w:i/>
          <w:iCs/>
          <w:szCs w:val="22"/>
        </w:rPr>
        <w:t>TPACK: Using the Technological Pedagogical Content Knowledge Framework in Classrooms</w:t>
      </w:r>
      <w:r w:rsidRPr="00B450DA">
        <w:rPr>
          <w:rFonts w:ascii="Times New Roman" w:hAnsi="Times New Roman" w:cs="Times New Roman"/>
          <w:szCs w:val="22"/>
        </w:rPr>
        <w:t>. eLearning Industry.</w:t>
      </w:r>
    </w:p>
    <w:p w14:paraId="1D9002F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Pazzaglia, F., Stafford, R. E., &amp; Roddenberry, C. T. (2016). </w:t>
      </w:r>
      <w:r w:rsidRPr="00B450DA">
        <w:rPr>
          <w:rFonts w:ascii="Times New Roman" w:hAnsi="Times New Roman" w:cs="Times New Roman"/>
          <w:i/>
          <w:iCs/>
          <w:szCs w:val="22"/>
        </w:rPr>
        <w:t>Basic Mathematics for College Students with Early Integers</w:t>
      </w:r>
      <w:r w:rsidRPr="00B450DA">
        <w:rPr>
          <w:rFonts w:ascii="Times New Roman" w:hAnsi="Times New Roman" w:cs="Times New Roman"/>
          <w:szCs w:val="22"/>
        </w:rPr>
        <w:t xml:space="preserve"> (5th ed.). Cengage Learning.</w:t>
      </w:r>
    </w:p>
    <w:p w14:paraId="6A377B1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Putra, D. R., &amp; Sari, Y. P. (2020). Students’ perception of using Quizizz in reading comprehension learning. </w:t>
      </w:r>
      <w:r w:rsidRPr="00B450DA">
        <w:rPr>
          <w:rFonts w:ascii="Times New Roman" w:hAnsi="Times New Roman" w:cs="Times New Roman"/>
          <w:i/>
          <w:iCs/>
          <w:szCs w:val="22"/>
        </w:rPr>
        <w:t>International Journal of Educational Research, 7</w:t>
      </w:r>
      <w:r w:rsidRPr="00B450DA">
        <w:rPr>
          <w:rFonts w:ascii="Times New Roman" w:hAnsi="Times New Roman" w:cs="Times New Roman"/>
          <w:szCs w:val="22"/>
        </w:rPr>
        <w:t>(2), 150–160.</w:t>
      </w:r>
    </w:p>
    <w:p w14:paraId="45B2F0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Rachmawati</w:t>
      </w:r>
      <w:proofErr w:type="spellEnd"/>
      <w:r w:rsidRPr="00B450DA">
        <w:rPr>
          <w:rFonts w:ascii="Times New Roman" w:hAnsi="Times New Roman" w:cs="Times New Roman"/>
          <w:szCs w:val="22"/>
        </w:rPr>
        <w:t xml:space="preserve">, I. (2020). The challenges of digital education in Indonesia: A literature review. </w:t>
      </w:r>
      <w:r w:rsidRPr="00B450DA">
        <w:rPr>
          <w:rFonts w:ascii="Times New Roman" w:hAnsi="Times New Roman" w:cs="Times New Roman"/>
          <w:i/>
          <w:iCs/>
          <w:szCs w:val="22"/>
        </w:rPr>
        <w:t>Journal of Education and Learning, 14</w:t>
      </w:r>
      <w:r w:rsidRPr="00B450DA">
        <w:rPr>
          <w:rFonts w:ascii="Times New Roman" w:hAnsi="Times New Roman" w:cs="Times New Roman"/>
          <w:szCs w:val="22"/>
        </w:rPr>
        <w:t>(1), 85–93.</w:t>
      </w:r>
    </w:p>
    <w:p w14:paraId="7CAF21C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Rahmawati, R., Arifin, Z., &amp; </w:t>
      </w:r>
      <w:proofErr w:type="spellStart"/>
      <w:r w:rsidRPr="00B450DA">
        <w:rPr>
          <w:rFonts w:ascii="Times New Roman" w:hAnsi="Times New Roman" w:cs="Times New Roman"/>
          <w:szCs w:val="22"/>
        </w:rPr>
        <w:t>Nugraha</w:t>
      </w:r>
      <w:proofErr w:type="spellEnd"/>
      <w:r w:rsidRPr="00B450DA">
        <w:rPr>
          <w:rFonts w:ascii="Times New Roman" w:hAnsi="Times New Roman" w:cs="Times New Roman"/>
          <w:szCs w:val="22"/>
        </w:rPr>
        <w:t xml:space="preserve">, S. (2020). Gamification in language learning: Benefits and drawbacks. </w:t>
      </w:r>
      <w:r w:rsidRPr="00B450DA">
        <w:rPr>
          <w:rFonts w:ascii="Times New Roman" w:hAnsi="Times New Roman" w:cs="Times New Roman"/>
          <w:i/>
          <w:iCs/>
          <w:szCs w:val="22"/>
        </w:rPr>
        <w:t>Journal of Educational Research and Review, 7</w:t>
      </w:r>
      <w:r w:rsidRPr="00B450DA">
        <w:rPr>
          <w:rFonts w:ascii="Times New Roman" w:hAnsi="Times New Roman" w:cs="Times New Roman"/>
          <w:szCs w:val="22"/>
        </w:rPr>
        <w:t>(1), 15–22.</w:t>
      </w:r>
    </w:p>
    <w:p w14:paraId="5693B693"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Solikhah</w:t>
      </w:r>
      <w:proofErr w:type="spellEnd"/>
      <w:r w:rsidRPr="00B450DA">
        <w:rPr>
          <w:rFonts w:ascii="Times New Roman" w:hAnsi="Times New Roman" w:cs="Times New Roman"/>
          <w:szCs w:val="22"/>
        </w:rPr>
        <w:t xml:space="preserve">, N. A., &amp; </w:t>
      </w:r>
      <w:proofErr w:type="spellStart"/>
      <w:r w:rsidRPr="00B450DA">
        <w:rPr>
          <w:rFonts w:ascii="Times New Roman" w:hAnsi="Times New Roman" w:cs="Times New Roman"/>
          <w:szCs w:val="22"/>
        </w:rPr>
        <w:t>Galuhwardani</w:t>
      </w:r>
      <w:proofErr w:type="spellEnd"/>
      <w:r w:rsidRPr="00B450DA">
        <w:rPr>
          <w:rFonts w:ascii="Times New Roman" w:hAnsi="Times New Roman" w:cs="Times New Roman"/>
          <w:szCs w:val="22"/>
        </w:rPr>
        <w:t xml:space="preserve">, C. (2023). </w:t>
      </w:r>
      <w:r w:rsidRPr="00B450DA">
        <w:rPr>
          <w:rFonts w:ascii="Times New Roman" w:hAnsi="Times New Roman" w:cs="Times New Roman"/>
          <w:i/>
          <w:iCs/>
          <w:szCs w:val="22"/>
        </w:rPr>
        <w:t>Students’ perception and motivation in learning English towards the use of Quizizz features for EFL students</w:t>
      </w:r>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Jurnal</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Onoma</w:t>
      </w:r>
      <w:proofErr w:type="spellEnd"/>
      <w:r w:rsidRPr="00B450DA">
        <w:rPr>
          <w:rFonts w:ascii="Times New Roman" w:hAnsi="Times New Roman" w:cs="Times New Roman"/>
          <w:szCs w:val="22"/>
        </w:rPr>
        <w:t>: Pendidikan Bahasa dan Sastra, </w:t>
      </w:r>
      <w:r w:rsidRPr="00B450DA">
        <w:rPr>
          <w:rFonts w:ascii="Times New Roman" w:hAnsi="Times New Roman" w:cs="Times New Roman"/>
          <w:i/>
          <w:iCs/>
          <w:szCs w:val="22"/>
        </w:rPr>
        <w:t>9</w:t>
      </w:r>
      <w:r w:rsidRPr="00B450DA">
        <w:rPr>
          <w:rFonts w:ascii="Times New Roman" w:hAnsi="Times New Roman" w:cs="Times New Roman"/>
          <w:szCs w:val="22"/>
        </w:rPr>
        <w:t xml:space="preserve">(2), 1245–1253. </w:t>
      </w:r>
      <w:hyperlink r:id="rId23" w:tgtFrame="_new" w:history="1">
        <w:r w:rsidRPr="00B450DA">
          <w:rPr>
            <w:rStyle w:val="Hyperlink"/>
            <w:rFonts w:ascii="Times New Roman" w:hAnsi="Times New Roman" w:cs="Times New Roman"/>
            <w:szCs w:val="22"/>
          </w:rPr>
          <w:t>https://doi.org/10.30605/onoma.v9i2.2995</w:t>
        </w:r>
      </w:hyperlink>
    </w:p>
    <w:p w14:paraId="75999E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Tugun</w:t>
      </w:r>
      <w:proofErr w:type="spellEnd"/>
      <w:r w:rsidRPr="00B450DA">
        <w:rPr>
          <w:rFonts w:ascii="Times New Roman" w:hAnsi="Times New Roman" w:cs="Times New Roman"/>
          <w:szCs w:val="22"/>
        </w:rPr>
        <w:t xml:space="preserve">, V., Uzunboylu, H., &amp; </w:t>
      </w:r>
      <w:proofErr w:type="spellStart"/>
      <w:r w:rsidRPr="00B450DA">
        <w:rPr>
          <w:rFonts w:ascii="Times New Roman" w:hAnsi="Times New Roman" w:cs="Times New Roman"/>
          <w:szCs w:val="22"/>
        </w:rPr>
        <w:t>Özdamli</w:t>
      </w:r>
      <w:proofErr w:type="spellEnd"/>
      <w:r w:rsidRPr="00B450DA">
        <w:rPr>
          <w:rFonts w:ascii="Times New Roman" w:hAnsi="Times New Roman" w:cs="Times New Roman"/>
          <w:szCs w:val="22"/>
        </w:rPr>
        <w:t xml:space="preserve">, F. (2020). </w:t>
      </w:r>
      <w:r w:rsidRPr="00B450DA">
        <w:rPr>
          <w:rFonts w:ascii="Times New Roman" w:hAnsi="Times New Roman" w:cs="Times New Roman"/>
          <w:i/>
          <w:iCs/>
          <w:szCs w:val="22"/>
        </w:rPr>
        <w:t>The effect of gamification applications in education: A meta-analysis study</w:t>
      </w:r>
      <w:r w:rsidRPr="00B450DA">
        <w:rPr>
          <w:rFonts w:ascii="Times New Roman" w:hAnsi="Times New Roman" w:cs="Times New Roman"/>
          <w:szCs w:val="22"/>
        </w:rPr>
        <w:t xml:space="preserve">. Technology, Knowledge and Learning, </w:t>
      </w:r>
      <w:r w:rsidRPr="00B450DA">
        <w:rPr>
          <w:rFonts w:ascii="Times New Roman" w:hAnsi="Times New Roman" w:cs="Times New Roman"/>
          <w:i/>
          <w:iCs/>
          <w:szCs w:val="22"/>
        </w:rPr>
        <w:t>25</w:t>
      </w:r>
      <w:r w:rsidRPr="00B450DA">
        <w:rPr>
          <w:rFonts w:ascii="Times New Roman" w:hAnsi="Times New Roman" w:cs="Times New Roman"/>
          <w:szCs w:val="22"/>
        </w:rPr>
        <w:t xml:space="preserve">(4), 925–944. </w:t>
      </w:r>
      <w:hyperlink r:id="rId24" w:history="1">
        <w:r w:rsidRPr="00B450DA">
          <w:rPr>
            <w:rStyle w:val="Hyperlink"/>
            <w:rFonts w:ascii="Times New Roman" w:hAnsi="Times New Roman" w:cs="Times New Roman"/>
            <w:szCs w:val="22"/>
          </w:rPr>
          <w:t>https://doi.org/10.1007/s10758-019-09463-9</w:t>
        </w:r>
      </w:hyperlink>
      <w:r w:rsidRPr="00B450DA">
        <w:rPr>
          <w:rFonts w:ascii="Times New Roman" w:hAnsi="Times New Roman" w:cs="Times New Roman"/>
          <w:szCs w:val="22"/>
        </w:rPr>
        <w:t xml:space="preserve"> </w:t>
      </w:r>
    </w:p>
    <w:p w14:paraId="215073A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Wang, A. I. (2015). The wear out effect of a game-based student response system. </w:t>
      </w:r>
      <w:r w:rsidRPr="00B450DA">
        <w:rPr>
          <w:rFonts w:ascii="Times New Roman" w:hAnsi="Times New Roman" w:cs="Times New Roman"/>
          <w:i/>
          <w:iCs/>
          <w:szCs w:val="22"/>
        </w:rPr>
        <w:t>Computers &amp; Education, 82</w:t>
      </w:r>
      <w:r w:rsidRPr="00B450DA">
        <w:rPr>
          <w:rFonts w:ascii="Times New Roman" w:hAnsi="Times New Roman" w:cs="Times New Roman"/>
          <w:szCs w:val="22"/>
        </w:rPr>
        <w:t xml:space="preserve">, 217–227. </w:t>
      </w:r>
    </w:p>
    <w:p w14:paraId="65867E65"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Widyasari</w:t>
      </w:r>
      <w:proofErr w:type="spellEnd"/>
      <w:r w:rsidRPr="00B450DA">
        <w:rPr>
          <w:rFonts w:ascii="Times New Roman" w:hAnsi="Times New Roman" w:cs="Times New Roman"/>
          <w:szCs w:val="22"/>
        </w:rPr>
        <w:t xml:space="preserve">, M. D., &amp; </w:t>
      </w:r>
      <w:proofErr w:type="spellStart"/>
      <w:r w:rsidRPr="00B450DA">
        <w:rPr>
          <w:rFonts w:ascii="Times New Roman" w:hAnsi="Times New Roman" w:cs="Times New Roman"/>
          <w:szCs w:val="22"/>
        </w:rPr>
        <w:t>Wijirahayu</w:t>
      </w:r>
      <w:proofErr w:type="spellEnd"/>
      <w:r w:rsidRPr="00B450DA">
        <w:rPr>
          <w:rFonts w:ascii="Times New Roman" w:hAnsi="Times New Roman" w:cs="Times New Roman"/>
          <w:szCs w:val="22"/>
        </w:rPr>
        <w:t xml:space="preserve">, S. (2025). </w:t>
      </w:r>
      <w:r w:rsidRPr="00B450DA">
        <w:rPr>
          <w:rFonts w:ascii="Times New Roman" w:hAnsi="Times New Roman" w:cs="Times New Roman"/>
          <w:i/>
          <w:iCs/>
          <w:szCs w:val="22"/>
        </w:rPr>
        <w:t>An exploration of learning motivation and reading comprehension of accounting students using Quizizz</w:t>
      </w:r>
      <w:r w:rsidRPr="00B450DA">
        <w:rPr>
          <w:rFonts w:ascii="Times New Roman" w:hAnsi="Times New Roman" w:cs="Times New Roman"/>
          <w:szCs w:val="22"/>
        </w:rPr>
        <w:t xml:space="preserve">. Journal of English Teaching, Literature, and Applied Linguistics, </w:t>
      </w:r>
      <w:r w:rsidRPr="00B450DA">
        <w:rPr>
          <w:rFonts w:ascii="Times New Roman" w:hAnsi="Times New Roman" w:cs="Times New Roman"/>
          <w:i/>
          <w:iCs/>
          <w:szCs w:val="22"/>
        </w:rPr>
        <w:t>9</w:t>
      </w:r>
      <w:r w:rsidRPr="00B450DA">
        <w:rPr>
          <w:rFonts w:ascii="Times New Roman" w:hAnsi="Times New Roman" w:cs="Times New Roman"/>
          <w:szCs w:val="22"/>
        </w:rPr>
        <w:t xml:space="preserve">(1), 62–74. </w:t>
      </w:r>
      <w:hyperlink r:id="rId25" w:tgtFrame="_new" w:history="1">
        <w:r w:rsidRPr="00B450DA">
          <w:rPr>
            <w:rStyle w:val="Hyperlink"/>
            <w:rFonts w:ascii="Times New Roman" w:hAnsi="Times New Roman" w:cs="Times New Roman"/>
            <w:szCs w:val="22"/>
          </w:rPr>
          <w:t>https://doi.org/10.30587/jetlal.v9i1.9375</w:t>
        </w:r>
      </w:hyperlink>
    </w:p>
    <w:p w14:paraId="23633E4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Wulandari, S. (2021). Challenges of implementing Quizizz in rural schools. </w:t>
      </w:r>
      <w:r w:rsidRPr="00B450DA">
        <w:rPr>
          <w:rFonts w:ascii="Times New Roman" w:hAnsi="Times New Roman" w:cs="Times New Roman"/>
          <w:i/>
          <w:iCs/>
          <w:szCs w:val="22"/>
        </w:rPr>
        <w:t>Journal of Digital Learning, 2</w:t>
      </w:r>
      <w:r w:rsidRPr="00B450DA">
        <w:rPr>
          <w:rFonts w:ascii="Times New Roman" w:hAnsi="Times New Roman" w:cs="Times New Roman"/>
          <w:szCs w:val="22"/>
        </w:rPr>
        <w:t>(2), 34–41.</w:t>
      </w:r>
    </w:p>
    <w:p w14:paraId="31586E1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Zhao, F. (2019). Using Quizizz to integrate fun multiplayer activity in the accounting classroom. </w:t>
      </w:r>
      <w:r w:rsidRPr="00B450DA">
        <w:rPr>
          <w:rFonts w:ascii="Times New Roman" w:hAnsi="Times New Roman" w:cs="Times New Roman"/>
          <w:i/>
          <w:iCs/>
          <w:szCs w:val="22"/>
        </w:rPr>
        <w:t>International Journal of Higher Education, 8</w:t>
      </w:r>
      <w:r w:rsidRPr="00B450DA">
        <w:rPr>
          <w:rFonts w:ascii="Times New Roman" w:hAnsi="Times New Roman" w:cs="Times New Roman"/>
          <w:szCs w:val="22"/>
        </w:rPr>
        <w:t xml:space="preserve">(1), 37-43. </w:t>
      </w:r>
      <w:r w:rsidRPr="00B450DA">
        <w:rPr>
          <w:rFonts w:ascii="Times New Roman" w:hAnsi="Times New Roman" w:cs="Times New Roman"/>
          <w:szCs w:val="22"/>
          <w:u w:val="single"/>
        </w:rPr>
        <w:t>https://doi.org/10.5430/ijhe.v8n1p37</w:t>
      </w:r>
    </w:p>
    <w:p w14:paraId="2BD4DAA7" w14:textId="77777777" w:rsidR="005E561E" w:rsidRPr="00B450DA" w:rsidRDefault="005E561E" w:rsidP="00527EB2">
      <w:pPr>
        <w:spacing w:line="360" w:lineRule="auto"/>
        <w:jc w:val="both"/>
        <w:rPr>
          <w:rFonts w:ascii="Times New Roman" w:hAnsi="Times New Roman" w:cs="Times New Roman"/>
          <w:szCs w:val="22"/>
        </w:rPr>
      </w:pPr>
    </w:p>
    <w:sectPr w:rsidR="005E561E" w:rsidRPr="00B450DA" w:rsidSect="00663DA2">
      <w:headerReference w:type="default" r:id="rId26"/>
      <w:pgSz w:w="12240" w:h="15840" w:code="1"/>
      <w:pgMar w:top="1872" w:right="1872" w:bottom="1872"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D1D67" w14:textId="77777777" w:rsidR="006C1507" w:rsidRDefault="006C1507" w:rsidP="00DE27DD">
      <w:pPr>
        <w:spacing w:after="0" w:line="240" w:lineRule="auto"/>
      </w:pPr>
      <w:r>
        <w:separator/>
      </w:r>
    </w:p>
  </w:endnote>
  <w:endnote w:type="continuationSeparator" w:id="0">
    <w:p w14:paraId="7457CFE2" w14:textId="77777777" w:rsidR="006C1507" w:rsidRDefault="006C1507"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5BB4" w14:textId="77777777" w:rsidR="006C1507" w:rsidRDefault="006C1507" w:rsidP="00DE27DD">
      <w:pPr>
        <w:spacing w:after="0" w:line="240" w:lineRule="auto"/>
      </w:pPr>
      <w:r>
        <w:separator/>
      </w:r>
    </w:p>
  </w:footnote>
  <w:footnote w:type="continuationSeparator" w:id="0">
    <w:p w14:paraId="17884D20" w14:textId="77777777" w:rsidR="006C1507" w:rsidRDefault="006C1507" w:rsidP="00DE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058A" w14:textId="38AA29DC" w:rsidR="00EB5DE0" w:rsidRPr="00931F42" w:rsidRDefault="00EB5DE0" w:rsidP="00EB5DE0">
    <w:pPr>
      <w:pBdr>
        <w:bottom w:val="single" w:sz="18" w:space="1" w:color="auto"/>
      </w:pBdr>
      <w:spacing w:after="0" w:line="360" w:lineRule="auto"/>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DIDASCEIN: Journal of English Education</w:t>
    </w:r>
    <w:r w:rsidRPr="00931F42">
      <w:rPr>
        <w:rFonts w:ascii="Times New Roman" w:eastAsia="Times New Roman" w:hAnsi="Times New Roman" w:cs="Times New Roman"/>
        <w:color w:val="000000"/>
        <w:kern w:val="0"/>
        <w:sz w:val="24"/>
        <w:szCs w:val="24"/>
        <w:lang w:bidi="ar-SA"/>
        <w14:ligatures w14:val="none"/>
      </w:rPr>
      <w:t>        </w:t>
    </w:r>
    <w:r>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ab/>
      <w:t xml:space="preserve">   </w:t>
    </w:r>
    <w:r w:rsidR="006A6F59">
      <w:rPr>
        <w:rFonts w:ascii="Times New Roman" w:eastAsia="Times New Roman" w:hAnsi="Times New Roman" w:cs="Times New Roman"/>
        <w:color w:val="000000"/>
        <w:kern w:val="0"/>
        <w:sz w:val="24"/>
        <w:szCs w:val="24"/>
        <w:lang w:bidi="ar-SA"/>
        <w14:ligatures w14:val="none"/>
      </w:rPr>
      <w:t xml:space="preserve"> </w:t>
    </w:r>
    <w:r w:rsidRPr="00931F42">
      <w:rPr>
        <w:rFonts w:ascii="Times New Roman" w:eastAsia="Times New Roman" w:hAnsi="Times New Roman" w:cs="Times New Roman"/>
        <w:color w:val="000000"/>
        <w:kern w:val="0"/>
        <w:sz w:val="24"/>
        <w:szCs w:val="24"/>
        <w:lang w:bidi="ar-SA"/>
        <w14:ligatures w14:val="none"/>
      </w:rPr>
      <w:t>J</w:t>
    </w:r>
    <w:r w:rsidR="006A6F59">
      <w:rPr>
        <w:rFonts w:ascii="Times New Roman" w:eastAsia="Times New Roman" w:hAnsi="Times New Roman" w:cs="Times New Roman"/>
        <w:color w:val="000000"/>
        <w:kern w:val="0"/>
        <w:sz w:val="24"/>
        <w:szCs w:val="24"/>
        <w:lang w:bidi="ar-SA"/>
        <w14:ligatures w14:val="none"/>
      </w:rPr>
      <w:t>uly</w:t>
    </w:r>
    <w:r w:rsidRPr="00931F42">
      <w:rPr>
        <w:rFonts w:ascii="Times New Roman" w:eastAsia="Times New Roman" w:hAnsi="Times New Roman" w:cs="Times New Roman"/>
        <w:color w:val="000000"/>
        <w:kern w:val="0"/>
        <w:sz w:val="24"/>
        <w:szCs w:val="24"/>
        <w:lang w:bidi="ar-SA"/>
        <w14:ligatures w14:val="none"/>
      </w:rPr>
      <w:t xml:space="preserve"> 202</w:t>
    </w:r>
    <w:r w:rsidR="006A6F59">
      <w:rPr>
        <w:rFonts w:ascii="Times New Roman" w:eastAsia="Times New Roman" w:hAnsi="Times New Roman" w:cs="Times New Roman"/>
        <w:color w:val="000000"/>
        <w:kern w:val="0"/>
        <w:sz w:val="24"/>
        <w:szCs w:val="24"/>
        <w:lang w:bidi="ar-SA"/>
        <w14:ligatures w14:val="none"/>
      </w:rPr>
      <w:t>5</w:t>
    </w:r>
    <w:r w:rsidRPr="00931F42">
      <w:rPr>
        <w:rFonts w:ascii="Times New Roman" w:eastAsia="Times New Roman" w:hAnsi="Times New Roman" w:cs="Times New Roman"/>
        <w:color w:val="000000"/>
        <w:kern w:val="0"/>
        <w:sz w:val="24"/>
        <w:szCs w:val="24"/>
        <w:lang w:bidi="ar-SA"/>
        <w14:ligatures w14:val="none"/>
      </w:rPr>
      <w:t>, Vol.1 No.1</w:t>
    </w:r>
  </w:p>
  <w:p w14:paraId="11ED333F" w14:textId="77777777" w:rsidR="00EB5DE0" w:rsidRDefault="00EB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15:restartNumberingAfterBreak="0">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A3ED5"/>
    <w:multiLevelType w:val="multilevel"/>
    <w:tmpl w:val="75AA75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3420584">
    <w:abstractNumId w:val="0"/>
  </w:num>
  <w:num w:numId="2" w16cid:durableId="1889563747">
    <w:abstractNumId w:val="3"/>
  </w:num>
  <w:num w:numId="3" w16cid:durableId="1648392538">
    <w:abstractNumId w:val="5"/>
  </w:num>
  <w:num w:numId="4" w16cid:durableId="11884296">
    <w:abstractNumId w:val="8"/>
  </w:num>
  <w:num w:numId="5" w16cid:durableId="965544884">
    <w:abstractNumId w:val="4"/>
  </w:num>
  <w:num w:numId="6" w16cid:durableId="2058965261">
    <w:abstractNumId w:val="1"/>
  </w:num>
  <w:num w:numId="7" w16cid:durableId="1161043331">
    <w:abstractNumId w:val="6"/>
  </w:num>
  <w:num w:numId="8" w16cid:durableId="1073501801">
    <w:abstractNumId w:val="9"/>
  </w:num>
  <w:num w:numId="9" w16cid:durableId="73432164">
    <w:abstractNumId w:val="2"/>
  </w:num>
  <w:num w:numId="10" w16cid:durableId="1208567345">
    <w:abstractNumId w:val="7"/>
  </w:num>
  <w:num w:numId="11" w16cid:durableId="356543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2"/>
    <w:rsid w:val="0003462F"/>
    <w:rsid w:val="00044AD5"/>
    <w:rsid w:val="00070E39"/>
    <w:rsid w:val="00081DE9"/>
    <w:rsid w:val="000B321E"/>
    <w:rsid w:val="000C04E4"/>
    <w:rsid w:val="000D51F7"/>
    <w:rsid w:val="000E562E"/>
    <w:rsid w:val="000F0824"/>
    <w:rsid w:val="00102D4A"/>
    <w:rsid w:val="0012734B"/>
    <w:rsid w:val="001532D3"/>
    <w:rsid w:val="0015382D"/>
    <w:rsid w:val="00163AE0"/>
    <w:rsid w:val="001707D5"/>
    <w:rsid w:val="00171D48"/>
    <w:rsid w:val="00194804"/>
    <w:rsid w:val="001A4DD1"/>
    <w:rsid w:val="001C74E6"/>
    <w:rsid w:val="001D5426"/>
    <w:rsid w:val="001F6845"/>
    <w:rsid w:val="002149C6"/>
    <w:rsid w:val="002267EF"/>
    <w:rsid w:val="002461AE"/>
    <w:rsid w:val="0026605B"/>
    <w:rsid w:val="002805AB"/>
    <w:rsid w:val="002877D3"/>
    <w:rsid w:val="002B2382"/>
    <w:rsid w:val="002E07DA"/>
    <w:rsid w:val="0031706D"/>
    <w:rsid w:val="00322619"/>
    <w:rsid w:val="0033612F"/>
    <w:rsid w:val="00343B3F"/>
    <w:rsid w:val="00365858"/>
    <w:rsid w:val="00370F5A"/>
    <w:rsid w:val="0039124C"/>
    <w:rsid w:val="00391B47"/>
    <w:rsid w:val="003F7F34"/>
    <w:rsid w:val="0042155A"/>
    <w:rsid w:val="004446A7"/>
    <w:rsid w:val="0047275F"/>
    <w:rsid w:val="00491A1C"/>
    <w:rsid w:val="004B2BDA"/>
    <w:rsid w:val="004C2D3A"/>
    <w:rsid w:val="00511752"/>
    <w:rsid w:val="0051293E"/>
    <w:rsid w:val="00523599"/>
    <w:rsid w:val="00527EB2"/>
    <w:rsid w:val="00544DC6"/>
    <w:rsid w:val="005477D5"/>
    <w:rsid w:val="005651DB"/>
    <w:rsid w:val="0058259F"/>
    <w:rsid w:val="00594E39"/>
    <w:rsid w:val="005C4963"/>
    <w:rsid w:val="005E561E"/>
    <w:rsid w:val="005F6C0C"/>
    <w:rsid w:val="00603435"/>
    <w:rsid w:val="00605C75"/>
    <w:rsid w:val="0063530C"/>
    <w:rsid w:val="006413D8"/>
    <w:rsid w:val="00645408"/>
    <w:rsid w:val="006528FD"/>
    <w:rsid w:val="00663DA2"/>
    <w:rsid w:val="006664D4"/>
    <w:rsid w:val="00670EED"/>
    <w:rsid w:val="00675F2B"/>
    <w:rsid w:val="00681A36"/>
    <w:rsid w:val="006A6F59"/>
    <w:rsid w:val="006B7060"/>
    <w:rsid w:val="006B7459"/>
    <w:rsid w:val="006C14B3"/>
    <w:rsid w:val="006C1507"/>
    <w:rsid w:val="006D0F4C"/>
    <w:rsid w:val="006F6DA0"/>
    <w:rsid w:val="006F731F"/>
    <w:rsid w:val="006F736D"/>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E352A"/>
    <w:rsid w:val="008F0072"/>
    <w:rsid w:val="008F7D5E"/>
    <w:rsid w:val="00907097"/>
    <w:rsid w:val="00915CC6"/>
    <w:rsid w:val="00931F42"/>
    <w:rsid w:val="009562EF"/>
    <w:rsid w:val="00966D50"/>
    <w:rsid w:val="00967651"/>
    <w:rsid w:val="009724F3"/>
    <w:rsid w:val="00973BAC"/>
    <w:rsid w:val="00995AFA"/>
    <w:rsid w:val="009B081D"/>
    <w:rsid w:val="009C38FB"/>
    <w:rsid w:val="009D35F4"/>
    <w:rsid w:val="009F2D5E"/>
    <w:rsid w:val="00A2318E"/>
    <w:rsid w:val="00A337A6"/>
    <w:rsid w:val="00A372CF"/>
    <w:rsid w:val="00A75FFF"/>
    <w:rsid w:val="00A810C7"/>
    <w:rsid w:val="00A91A12"/>
    <w:rsid w:val="00AA3FAC"/>
    <w:rsid w:val="00AC5D85"/>
    <w:rsid w:val="00AE0315"/>
    <w:rsid w:val="00B13D18"/>
    <w:rsid w:val="00B178ED"/>
    <w:rsid w:val="00B17DDA"/>
    <w:rsid w:val="00B33E0A"/>
    <w:rsid w:val="00B417F5"/>
    <w:rsid w:val="00B450DA"/>
    <w:rsid w:val="00B867C6"/>
    <w:rsid w:val="00B92673"/>
    <w:rsid w:val="00B92A8D"/>
    <w:rsid w:val="00BB1CF2"/>
    <w:rsid w:val="00BD385E"/>
    <w:rsid w:val="00C04D52"/>
    <w:rsid w:val="00C07241"/>
    <w:rsid w:val="00C13B6C"/>
    <w:rsid w:val="00C37875"/>
    <w:rsid w:val="00C42E14"/>
    <w:rsid w:val="00C46BDD"/>
    <w:rsid w:val="00C75AD3"/>
    <w:rsid w:val="00C87224"/>
    <w:rsid w:val="00C938E7"/>
    <w:rsid w:val="00C94FD0"/>
    <w:rsid w:val="00CC35B7"/>
    <w:rsid w:val="00D003E2"/>
    <w:rsid w:val="00D1271B"/>
    <w:rsid w:val="00D306DC"/>
    <w:rsid w:val="00D51CED"/>
    <w:rsid w:val="00D52678"/>
    <w:rsid w:val="00D52725"/>
    <w:rsid w:val="00D57EB9"/>
    <w:rsid w:val="00D935D5"/>
    <w:rsid w:val="00DB00D7"/>
    <w:rsid w:val="00DB2C39"/>
    <w:rsid w:val="00DC44F5"/>
    <w:rsid w:val="00DD0C4A"/>
    <w:rsid w:val="00DD3DCD"/>
    <w:rsid w:val="00DE27DD"/>
    <w:rsid w:val="00DE4AE7"/>
    <w:rsid w:val="00E22DF3"/>
    <w:rsid w:val="00E6166A"/>
    <w:rsid w:val="00E80141"/>
    <w:rsid w:val="00E81787"/>
    <w:rsid w:val="00E82239"/>
    <w:rsid w:val="00EB5DE0"/>
    <w:rsid w:val="00EE3BDA"/>
    <w:rsid w:val="00EF1B4E"/>
    <w:rsid w:val="00F07ECA"/>
    <w:rsid w:val="00F44EA9"/>
    <w:rsid w:val="00F520DB"/>
    <w:rsid w:val="00F60621"/>
    <w:rsid w:val="00F63BF8"/>
    <w:rsid w:val="00F82217"/>
    <w:rsid w:val="00F86557"/>
    <w:rsid w:val="00F921FE"/>
    <w:rsid w:val="00FA0AAB"/>
    <w:rsid w:val="00FA6D17"/>
    <w:rsid w:val="00FD0896"/>
    <w:rsid w:val="00FD6D26"/>
    <w:rsid w:val="00FE39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7EB0"/>
  <w15:chartTrackingRefBased/>
  <w15:docId w15:val="{4BAD3FCD-16A1-4386-9933-1E347D8B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04432">
      <w:bodyDiv w:val="1"/>
      <w:marLeft w:val="0"/>
      <w:marRight w:val="0"/>
      <w:marTop w:val="0"/>
      <w:marBottom w:val="0"/>
      <w:divBdr>
        <w:top w:val="none" w:sz="0" w:space="0" w:color="auto"/>
        <w:left w:val="none" w:sz="0" w:space="0" w:color="auto"/>
        <w:bottom w:val="none" w:sz="0" w:space="0" w:color="auto"/>
        <w:right w:val="none" w:sz="0" w:space="0" w:color="auto"/>
      </w:divBdr>
    </w:div>
    <w:div w:id="699477338">
      <w:bodyDiv w:val="1"/>
      <w:marLeft w:val="0"/>
      <w:marRight w:val="0"/>
      <w:marTop w:val="0"/>
      <w:marBottom w:val="0"/>
      <w:divBdr>
        <w:top w:val="none" w:sz="0" w:space="0" w:color="auto"/>
        <w:left w:val="none" w:sz="0" w:space="0" w:color="auto"/>
        <w:bottom w:val="none" w:sz="0" w:space="0" w:color="auto"/>
        <w:right w:val="none" w:sz="0" w:space="0" w:color="auto"/>
      </w:divBdr>
    </w:div>
    <w:div w:id="799767614">
      <w:bodyDiv w:val="1"/>
      <w:marLeft w:val="0"/>
      <w:marRight w:val="0"/>
      <w:marTop w:val="0"/>
      <w:marBottom w:val="0"/>
      <w:divBdr>
        <w:top w:val="none" w:sz="0" w:space="0" w:color="auto"/>
        <w:left w:val="none" w:sz="0" w:space="0" w:color="auto"/>
        <w:bottom w:val="none" w:sz="0" w:space="0" w:color="auto"/>
        <w:right w:val="none" w:sz="0" w:space="0" w:color="auto"/>
      </w:divBdr>
    </w:div>
    <w:div w:id="803733844">
      <w:bodyDiv w:val="1"/>
      <w:marLeft w:val="0"/>
      <w:marRight w:val="0"/>
      <w:marTop w:val="0"/>
      <w:marBottom w:val="0"/>
      <w:divBdr>
        <w:top w:val="none" w:sz="0" w:space="0" w:color="auto"/>
        <w:left w:val="none" w:sz="0" w:space="0" w:color="auto"/>
        <w:bottom w:val="none" w:sz="0" w:space="0" w:color="auto"/>
        <w:right w:val="none" w:sz="0" w:space="0" w:color="auto"/>
      </w:divBdr>
    </w:div>
    <w:div w:id="826869269">
      <w:bodyDiv w:val="1"/>
      <w:marLeft w:val="0"/>
      <w:marRight w:val="0"/>
      <w:marTop w:val="0"/>
      <w:marBottom w:val="0"/>
      <w:divBdr>
        <w:top w:val="none" w:sz="0" w:space="0" w:color="auto"/>
        <w:left w:val="none" w:sz="0" w:space="0" w:color="auto"/>
        <w:bottom w:val="none" w:sz="0" w:space="0" w:color="auto"/>
        <w:right w:val="none" w:sz="0" w:space="0" w:color="auto"/>
      </w:divBdr>
    </w:div>
    <w:div w:id="948783470">
      <w:bodyDiv w:val="1"/>
      <w:marLeft w:val="0"/>
      <w:marRight w:val="0"/>
      <w:marTop w:val="0"/>
      <w:marBottom w:val="0"/>
      <w:divBdr>
        <w:top w:val="none" w:sz="0" w:space="0" w:color="auto"/>
        <w:left w:val="none" w:sz="0" w:space="0" w:color="auto"/>
        <w:bottom w:val="none" w:sz="0" w:space="0" w:color="auto"/>
        <w:right w:val="none" w:sz="0" w:space="0" w:color="auto"/>
      </w:divBdr>
    </w:div>
    <w:div w:id="1130054108">
      <w:bodyDiv w:val="1"/>
      <w:marLeft w:val="0"/>
      <w:marRight w:val="0"/>
      <w:marTop w:val="0"/>
      <w:marBottom w:val="0"/>
      <w:divBdr>
        <w:top w:val="none" w:sz="0" w:space="0" w:color="auto"/>
        <w:left w:val="none" w:sz="0" w:space="0" w:color="auto"/>
        <w:bottom w:val="none" w:sz="0" w:space="0" w:color="auto"/>
        <w:right w:val="none" w:sz="0" w:space="0" w:color="auto"/>
      </w:divBdr>
    </w:div>
    <w:div w:id="1200557022">
      <w:bodyDiv w:val="1"/>
      <w:marLeft w:val="0"/>
      <w:marRight w:val="0"/>
      <w:marTop w:val="0"/>
      <w:marBottom w:val="0"/>
      <w:divBdr>
        <w:top w:val="none" w:sz="0" w:space="0" w:color="auto"/>
        <w:left w:val="none" w:sz="0" w:space="0" w:color="auto"/>
        <w:bottom w:val="none" w:sz="0" w:space="0" w:color="auto"/>
        <w:right w:val="none" w:sz="0" w:space="0" w:color="auto"/>
      </w:divBdr>
    </w:div>
    <w:div w:id="1271015496">
      <w:bodyDiv w:val="1"/>
      <w:marLeft w:val="0"/>
      <w:marRight w:val="0"/>
      <w:marTop w:val="0"/>
      <w:marBottom w:val="0"/>
      <w:divBdr>
        <w:top w:val="none" w:sz="0" w:space="0" w:color="auto"/>
        <w:left w:val="none" w:sz="0" w:space="0" w:color="auto"/>
        <w:bottom w:val="none" w:sz="0" w:space="0" w:color="auto"/>
        <w:right w:val="none" w:sz="0" w:space="0" w:color="auto"/>
      </w:divBdr>
    </w:div>
    <w:div w:id="1404450700">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59191939">
      <w:bodyDiv w:val="1"/>
      <w:marLeft w:val="0"/>
      <w:marRight w:val="0"/>
      <w:marTop w:val="0"/>
      <w:marBottom w:val="0"/>
      <w:divBdr>
        <w:top w:val="none" w:sz="0" w:space="0" w:color="auto"/>
        <w:left w:val="none" w:sz="0" w:space="0" w:color="auto"/>
        <w:bottom w:val="none" w:sz="0" w:space="0" w:color="auto"/>
        <w:right w:val="none" w:sz="0" w:space="0" w:color="auto"/>
      </w:divBdr>
    </w:div>
    <w:div w:id="1935429379">
      <w:bodyDiv w:val="1"/>
      <w:marLeft w:val="0"/>
      <w:marRight w:val="0"/>
      <w:marTop w:val="0"/>
      <w:marBottom w:val="0"/>
      <w:divBdr>
        <w:top w:val="none" w:sz="0" w:space="0" w:color="auto"/>
        <w:left w:val="none" w:sz="0" w:space="0" w:color="auto"/>
        <w:bottom w:val="none" w:sz="0" w:space="0" w:color="auto"/>
        <w:right w:val="none" w:sz="0" w:space="0" w:color="auto"/>
      </w:divBdr>
    </w:div>
    <w:div w:id="1952280111">
      <w:bodyDiv w:val="1"/>
      <w:marLeft w:val="0"/>
      <w:marRight w:val="0"/>
      <w:marTop w:val="0"/>
      <w:marBottom w:val="0"/>
      <w:divBdr>
        <w:top w:val="none" w:sz="0" w:space="0" w:color="auto"/>
        <w:left w:val="none" w:sz="0" w:space="0" w:color="auto"/>
        <w:bottom w:val="none" w:sz="0" w:space="0" w:color="auto"/>
        <w:right w:val="none" w:sz="0" w:space="0" w:color="auto"/>
      </w:divBdr>
    </w:div>
    <w:div w:id="19773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y.EM@univ-tridinanti.ac.id" TargetMode="External"/><Relationship Id="rId13" Type="http://schemas.openxmlformats.org/officeDocument/2006/relationships/hyperlink" Target="https://doi.org/10.58230/27454312.969" TargetMode="External"/><Relationship Id="rId18" Type="http://schemas.openxmlformats.org/officeDocument/2006/relationships/hyperlink" Target="https://doi.org/10.31004/joe.v5i4.2521"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readingrockets.org" TargetMode="External"/><Relationship Id="rId7" Type="http://schemas.openxmlformats.org/officeDocument/2006/relationships/hyperlink" Target="mailto:lhynaiswanda@gmail.com" TargetMode="External"/><Relationship Id="rId12" Type="http://schemas.openxmlformats.org/officeDocument/2006/relationships/hyperlink" Target="https://doi.org/10.3991/ijet.v15i07.13243" TargetMode="External"/><Relationship Id="rId17" Type="http://schemas.openxmlformats.org/officeDocument/2006/relationships/hyperlink" Target="https://doi.org/10.1109/HICSS.2014.377" TargetMode="External"/><Relationship Id="rId25" Type="http://schemas.openxmlformats.org/officeDocument/2006/relationships/hyperlink" Target="https://doi.org/10.30587/jetlal.v9i1.9375" TargetMode="External"/><Relationship Id="rId2" Type="http://schemas.openxmlformats.org/officeDocument/2006/relationships/styles" Target="styles.xml"/><Relationship Id="rId16" Type="http://schemas.openxmlformats.org/officeDocument/2006/relationships/hyperlink" Target="https://doi.org/10.1187/cbe.15-12-0255" TargetMode="External"/><Relationship Id="rId20" Type="http://schemas.openxmlformats.org/officeDocument/2006/relationships/hyperlink" Target="https://doi.org/10.1080/0163853X.2017.141079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9333/iji.2021.1411a" TargetMode="External"/><Relationship Id="rId24" Type="http://schemas.openxmlformats.org/officeDocument/2006/relationships/hyperlink" Target="https://doi.org/10.1007/s10758-019-09463-9" TargetMode="External"/><Relationship Id="rId5" Type="http://schemas.openxmlformats.org/officeDocument/2006/relationships/footnotes" Target="footnotes.xml"/><Relationship Id="rId15" Type="http://schemas.openxmlformats.org/officeDocument/2006/relationships/hyperlink" Target="https://doi.org/10.52462/jlls.117" TargetMode="External"/><Relationship Id="rId23" Type="http://schemas.openxmlformats.org/officeDocument/2006/relationships/hyperlink" Target="https://doi.org/10.30605/onoma.v9i2.2995" TargetMode="External"/><Relationship Id="rId28" Type="http://schemas.openxmlformats.org/officeDocument/2006/relationships/theme" Target="theme/theme1.xml"/><Relationship Id="rId10" Type="http://schemas.openxmlformats.org/officeDocument/2006/relationships/hyperlink" Target="https://doi.org/10.29252/ijree.3.2.115" TargetMode="External"/><Relationship Id="rId19" Type="http://schemas.openxmlformats.org/officeDocument/2006/relationships/hyperlink" Target="https://doi.org/10.1007/s10639-020-10457-5" TargetMode="External"/><Relationship Id="rId4" Type="http://schemas.openxmlformats.org/officeDocument/2006/relationships/webSettings" Target="webSettings.xml"/><Relationship Id="rId9" Type="http://schemas.openxmlformats.org/officeDocument/2006/relationships/hyperlink" Target="https://doi.org/10.1186/s41239-018-0123-0" TargetMode="External"/><Relationship Id="rId14" Type="http://schemas.openxmlformats.org/officeDocument/2006/relationships/hyperlink" Target="https://doi.org/10.1016/j.compedu.2015.12.020" TargetMode="External"/><Relationship Id="rId22" Type="http://schemas.openxmlformats.org/officeDocument/2006/relationships/hyperlink" Target="https://www.oecd.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5879</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wanda 4661</cp:lastModifiedBy>
  <cp:revision>2</cp:revision>
  <dcterms:created xsi:type="dcterms:W3CDTF">2025-09-15T04:43:00Z</dcterms:created>
  <dcterms:modified xsi:type="dcterms:W3CDTF">2025-09-15T04:43:00Z</dcterms:modified>
</cp:coreProperties>
</file>