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898AFD" w14:textId="23D4B878" w:rsidR="00D003BB" w:rsidRPr="00921145" w:rsidRDefault="00921145" w:rsidP="00921145">
      <w:pPr>
        <w:contextualSpacing/>
        <w:jc w:val="center"/>
        <w:rPr>
          <w:rFonts w:ascii="Times New Roman" w:hAnsi="Times New Roman"/>
          <w:b/>
          <w:sz w:val="24"/>
          <w:szCs w:val="24"/>
          <w:lang w:val="en-US"/>
        </w:rPr>
      </w:pPr>
      <w:bookmarkStart w:id="0" w:name="_Hlk141179360"/>
      <w:r w:rsidRPr="00921145">
        <w:rPr>
          <w:rFonts w:ascii="Times New Roman" w:hAnsi="Times New Roman"/>
          <w:b/>
          <w:sz w:val="24"/>
          <w:szCs w:val="24"/>
        </w:rPr>
        <w:t>SQP2RS ENHANCES TENTH GRADERS' READING COMPREHENSION OF NARRATIVE TEXTS AT VOCATIONAL HIGH SCHOOL</w:t>
      </w:r>
      <w:r w:rsidRPr="00921145">
        <w:rPr>
          <w:rFonts w:ascii="Times New Roman" w:hAnsi="Times New Roman"/>
          <w:b/>
          <w:sz w:val="24"/>
          <w:szCs w:val="24"/>
          <w:lang w:val="en-US"/>
        </w:rPr>
        <w:t xml:space="preserve"> </w:t>
      </w:r>
      <w:r w:rsidR="00CD10C6">
        <w:rPr>
          <w:rFonts w:ascii="Times New Roman" w:hAnsi="Times New Roman"/>
          <w:b/>
          <w:sz w:val="24"/>
          <w:szCs w:val="24"/>
          <w:lang w:val="en-US"/>
        </w:rPr>
        <w:t xml:space="preserve">OF </w:t>
      </w:r>
      <w:r w:rsidR="00CD10C6" w:rsidRPr="00CD10C6">
        <w:rPr>
          <w:rFonts w:ascii="Times New Roman" w:hAnsi="Times New Roman"/>
          <w:b/>
          <w:sz w:val="24"/>
          <w:szCs w:val="24"/>
          <w:lang w:val="en-US"/>
        </w:rPr>
        <w:t>PGRI 2 PALEMBANG</w:t>
      </w:r>
      <w:r w:rsidR="00CD10C6">
        <w:rPr>
          <w:rFonts w:ascii="Times New Roman" w:hAnsi="Times New Roman"/>
          <w:b/>
          <w:sz w:val="24"/>
          <w:szCs w:val="24"/>
          <w:lang w:val="en-US"/>
        </w:rPr>
        <w:t xml:space="preserve"> </w:t>
      </w:r>
      <w:bookmarkEnd w:id="0"/>
    </w:p>
    <w:p w14:paraId="4E21297B" w14:textId="2050819C" w:rsidR="00CD10C6" w:rsidRPr="00CD10C6" w:rsidRDefault="00D003BB" w:rsidP="00CD10C6">
      <w:pPr>
        <w:tabs>
          <w:tab w:val="left" w:pos="8647"/>
        </w:tabs>
        <w:spacing w:before="240"/>
        <w:ind w:left="540" w:right="429"/>
        <w:jc w:val="both"/>
        <w:rPr>
          <w:rFonts w:ascii="Times New Roman" w:hAnsi="Times New Roman"/>
          <w:i/>
          <w:lang w:val="en-US"/>
        </w:rPr>
      </w:pPr>
      <w:r w:rsidRPr="006955D1">
        <w:rPr>
          <w:rFonts w:ascii="Times New Roman" w:hAnsi="Times New Roman"/>
          <w:b/>
        </w:rPr>
        <w:t>ABSTRACT</w:t>
      </w:r>
      <w:r>
        <w:rPr>
          <w:rFonts w:ascii="Times New Roman" w:hAnsi="Times New Roman"/>
          <w:b/>
        </w:rPr>
        <w:t xml:space="preserve">: </w:t>
      </w:r>
      <w:bookmarkStart w:id="1" w:name="_Hlk141256377"/>
      <w:r w:rsidR="00524107" w:rsidRPr="00524107">
        <w:rPr>
          <w:rFonts w:ascii="Times New Roman" w:hAnsi="Times New Roman"/>
        </w:rPr>
        <w:t>Reading is an essential skill that contributes significantly to the success of language learning; therefore, it should be prioritized</w:t>
      </w:r>
      <w:commentRangeStart w:id="2"/>
      <w:r w:rsidR="00264D91" w:rsidRPr="00264D91">
        <w:rPr>
          <w:rFonts w:ascii="Times New Roman" w:hAnsi="Times New Roman"/>
        </w:rPr>
        <w:t xml:space="preserve">. </w:t>
      </w:r>
      <w:commentRangeEnd w:id="2"/>
      <w:r w:rsidR="00847690">
        <w:rPr>
          <w:rStyle w:val="CommentReference"/>
          <w:rFonts w:ascii="Times New Roman" w:eastAsia="Times New Roman" w:hAnsi="Times New Roman"/>
          <w:lang w:val="en-US"/>
        </w:rPr>
        <w:commentReference w:id="2"/>
      </w:r>
      <w:r w:rsidR="00264D91" w:rsidRPr="00264D91">
        <w:rPr>
          <w:rFonts w:ascii="Times New Roman" w:hAnsi="Times New Roman"/>
        </w:rPr>
        <w:t xml:space="preserve">Reading </w:t>
      </w:r>
      <w:r w:rsidR="00417726">
        <w:rPr>
          <w:rFonts w:ascii="Times New Roman" w:hAnsi="Times New Roman"/>
          <w:lang w:val="en-US"/>
        </w:rPr>
        <w:t xml:space="preserve">as  a skill </w:t>
      </w:r>
      <w:r w:rsidR="00264D91" w:rsidRPr="00264D91">
        <w:rPr>
          <w:rFonts w:ascii="Times New Roman" w:hAnsi="Times New Roman"/>
        </w:rPr>
        <w:t>needs comprehension to understand the context and get the new information of the texts.</w:t>
      </w:r>
      <w:r w:rsidR="00417726">
        <w:rPr>
          <w:rFonts w:ascii="Times New Roman" w:hAnsi="Times New Roman"/>
          <w:lang w:val="en-US"/>
        </w:rPr>
        <w:t xml:space="preserve"> To comprehend the texts, the readers need strategy. </w:t>
      </w:r>
      <w:r w:rsidR="00264D91" w:rsidRPr="00264D91">
        <w:rPr>
          <w:rFonts w:ascii="Times New Roman" w:hAnsi="Times New Roman"/>
        </w:rPr>
        <w:t xml:space="preserve"> </w:t>
      </w:r>
      <w:r w:rsidR="00CD10C6" w:rsidRPr="00CD10C6">
        <w:rPr>
          <w:rFonts w:ascii="Times New Roman" w:hAnsi="Times New Roman"/>
        </w:rPr>
        <w:t>Th</w:t>
      </w:r>
      <w:r w:rsidR="00417726">
        <w:rPr>
          <w:rFonts w:ascii="Times New Roman" w:hAnsi="Times New Roman"/>
          <w:lang w:val="en-US"/>
        </w:rPr>
        <w:t>us, this</w:t>
      </w:r>
      <w:r w:rsidR="00CD10C6" w:rsidRPr="00CD10C6">
        <w:rPr>
          <w:rFonts w:ascii="Times New Roman" w:hAnsi="Times New Roman"/>
        </w:rPr>
        <w:t xml:space="preserve"> study aimed t</w:t>
      </w:r>
      <w:r w:rsidR="00CD10C6" w:rsidRPr="00CD10C6">
        <w:rPr>
          <w:rFonts w:ascii="Times New Roman" w:hAnsi="Times New Roman"/>
          <w:lang w:val="en-US"/>
        </w:rPr>
        <w:t>o find out whether or not there was any significant difference in students’ reading comprehension of narrative text between the tenth grade</w:t>
      </w:r>
      <w:r w:rsidR="00CD10C6">
        <w:rPr>
          <w:rFonts w:ascii="Times New Roman" w:hAnsi="Times New Roman"/>
          <w:lang w:val="en-US"/>
        </w:rPr>
        <w:t xml:space="preserve">rs </w:t>
      </w:r>
      <w:r w:rsidR="00CD10C6" w:rsidRPr="00CD10C6">
        <w:rPr>
          <w:rFonts w:ascii="Times New Roman" w:hAnsi="Times New Roman"/>
          <w:lang w:val="en-US"/>
        </w:rPr>
        <w:t xml:space="preserve">of </w:t>
      </w:r>
      <w:r w:rsidR="00766AC6">
        <w:rPr>
          <w:rFonts w:ascii="Times New Roman" w:hAnsi="Times New Roman"/>
          <w:lang w:val="en-US"/>
        </w:rPr>
        <w:t>Vocational High School of</w:t>
      </w:r>
      <w:r w:rsidR="00CD10C6" w:rsidRPr="00CD10C6">
        <w:rPr>
          <w:rFonts w:ascii="Times New Roman" w:hAnsi="Times New Roman"/>
          <w:lang w:val="en-US"/>
        </w:rPr>
        <w:t xml:space="preserve"> PGRI 2 Palembang who were taught by using SQP2RS and those who were not.</w:t>
      </w:r>
      <w:r w:rsidR="00CD10C6" w:rsidRPr="00CD10C6">
        <w:rPr>
          <w:rFonts w:ascii="Times New Roman" w:hAnsi="Times New Roman"/>
        </w:rPr>
        <w:t xml:space="preserve"> </w:t>
      </w:r>
      <w:r w:rsidR="00CD10C6" w:rsidRPr="00CD10C6">
        <w:rPr>
          <w:rFonts w:ascii="Times New Roman" w:hAnsi="Times New Roman"/>
          <w:lang w:val="en-US"/>
        </w:rPr>
        <w:t>This study used quasi experimental method to conduct the research. There were 72 students</w:t>
      </w:r>
      <w:r w:rsidR="00CD10C6" w:rsidRPr="00CD10C6">
        <w:rPr>
          <w:rFonts w:ascii="Times New Roman" w:hAnsi="Times New Roman"/>
        </w:rPr>
        <w:t xml:space="preserve"> </w:t>
      </w:r>
      <w:r w:rsidR="00CD10C6" w:rsidRPr="00CD10C6">
        <w:rPr>
          <w:rFonts w:ascii="Times New Roman" w:hAnsi="Times New Roman"/>
          <w:lang w:val="en-US"/>
        </w:rPr>
        <w:t>taken as sample</w:t>
      </w:r>
      <w:r w:rsidR="00CD10C6" w:rsidRPr="00CD10C6">
        <w:rPr>
          <w:rFonts w:ascii="Times New Roman" w:hAnsi="Times New Roman"/>
        </w:rPr>
        <w:t xml:space="preserve"> using purposive sampling</w:t>
      </w:r>
      <w:r w:rsidR="00CD10C6" w:rsidRPr="00CD10C6">
        <w:rPr>
          <w:rFonts w:ascii="Times New Roman" w:hAnsi="Times New Roman"/>
          <w:lang w:val="en-US"/>
        </w:rPr>
        <w:t xml:space="preserve">. In collecting the data, </w:t>
      </w:r>
      <w:r w:rsidR="00CD10C6" w:rsidRPr="00CD10C6">
        <w:rPr>
          <w:rFonts w:ascii="Times New Roman" w:hAnsi="Times New Roman"/>
        </w:rPr>
        <w:t xml:space="preserve">the result of </w:t>
      </w:r>
      <w:r w:rsidR="00CD10C6" w:rsidRPr="00CD10C6">
        <w:rPr>
          <w:rFonts w:ascii="Times New Roman" w:hAnsi="Times New Roman"/>
          <w:lang w:val="en-US"/>
        </w:rPr>
        <w:t>the test was used</w:t>
      </w:r>
      <w:r w:rsidR="00CD10C6" w:rsidRPr="00CD10C6">
        <w:rPr>
          <w:rFonts w:ascii="Times New Roman" w:hAnsi="Times New Roman"/>
        </w:rPr>
        <w:t xml:space="preserve"> </w:t>
      </w:r>
      <w:r w:rsidR="00CD10C6" w:rsidRPr="00CD10C6">
        <w:rPr>
          <w:rFonts w:ascii="Times New Roman" w:hAnsi="Times New Roman"/>
          <w:lang w:val="en-US"/>
        </w:rPr>
        <w:t>as a pretest and posttest. To verify the hypothesis,</w:t>
      </w:r>
      <w:r w:rsidR="00CD10C6" w:rsidRPr="00CD10C6">
        <w:rPr>
          <w:rFonts w:ascii="Times New Roman" w:hAnsi="Times New Roman"/>
        </w:rPr>
        <w:t xml:space="preserve"> the result of </w:t>
      </w:r>
      <w:r w:rsidR="00CD10C6" w:rsidRPr="00CD10C6">
        <w:rPr>
          <w:rFonts w:ascii="Times New Roman" w:hAnsi="Times New Roman"/>
          <w:lang w:val="en-US"/>
        </w:rPr>
        <w:t>Paired Sample T-Test</w:t>
      </w:r>
      <w:r w:rsidR="00CD10C6" w:rsidRPr="00CD10C6">
        <w:rPr>
          <w:rFonts w:ascii="Times New Roman" w:hAnsi="Times New Roman"/>
        </w:rPr>
        <w:t xml:space="preserve"> found that t-obtained </w:t>
      </w:r>
      <w:r w:rsidR="00CD10C6" w:rsidRPr="00CD10C6">
        <w:rPr>
          <w:rFonts w:ascii="Times New Roman" w:hAnsi="Times New Roman"/>
          <w:lang w:val="en-US"/>
        </w:rPr>
        <w:t xml:space="preserve">was higher than 0.05. </w:t>
      </w:r>
      <w:r w:rsidR="00CD10C6" w:rsidRPr="00CD10C6">
        <w:rPr>
          <w:rFonts w:ascii="Times New Roman" w:hAnsi="Times New Roman"/>
        </w:rPr>
        <w:t xml:space="preserve">It indicated </w:t>
      </w:r>
      <w:r w:rsidR="00CD10C6" w:rsidRPr="00CD10C6">
        <w:rPr>
          <w:rFonts w:ascii="Times New Roman" w:hAnsi="Times New Roman"/>
          <w:lang w:val="en-US"/>
        </w:rPr>
        <w:t xml:space="preserve">there was no significant improvement in students’ reading comprehension. </w:t>
      </w:r>
      <w:r w:rsidR="00CD10C6" w:rsidRPr="00CD10C6">
        <w:rPr>
          <w:rFonts w:ascii="Times New Roman" w:hAnsi="Times New Roman"/>
        </w:rPr>
        <w:t xml:space="preserve">Furthermore, </w:t>
      </w:r>
      <w:r w:rsidR="00CD10C6" w:rsidRPr="00CD10C6">
        <w:rPr>
          <w:rFonts w:ascii="Times New Roman" w:hAnsi="Times New Roman"/>
          <w:lang w:val="en-US"/>
        </w:rPr>
        <w:t>the result of independent sample t-test found that</w:t>
      </w:r>
      <w:r w:rsidR="00CD10C6" w:rsidRPr="00CD10C6">
        <w:rPr>
          <w:rFonts w:ascii="Times New Roman" w:hAnsi="Times New Roman"/>
        </w:rPr>
        <w:t xml:space="preserve"> </w:t>
      </w:r>
      <w:r w:rsidR="00CD10C6" w:rsidRPr="00CD10C6">
        <w:rPr>
          <w:rFonts w:ascii="Times New Roman" w:hAnsi="Times New Roman"/>
          <w:lang w:val="en-US"/>
        </w:rPr>
        <w:t xml:space="preserve">t-obtained was lower than t-table and the significance value of Paired Sample T-Test was higher than 0.05. It indicated that there was no significant improvement on </w:t>
      </w:r>
      <w:r w:rsidR="007B0D6B">
        <w:rPr>
          <w:rFonts w:ascii="Times New Roman" w:hAnsi="Times New Roman"/>
          <w:lang w:val="en-US"/>
        </w:rPr>
        <w:t>the tenth graders’</w:t>
      </w:r>
      <w:r w:rsidR="00CD10C6" w:rsidRPr="00CD10C6">
        <w:rPr>
          <w:rFonts w:ascii="Times New Roman" w:hAnsi="Times New Roman"/>
          <w:lang w:val="en-US"/>
        </w:rPr>
        <w:t xml:space="preserve"> reading comprehension</w:t>
      </w:r>
      <w:r w:rsidR="007B0D6B">
        <w:rPr>
          <w:rFonts w:ascii="Times New Roman" w:hAnsi="Times New Roman"/>
          <w:lang w:val="en-US"/>
        </w:rPr>
        <w:t xml:space="preserve"> achievement</w:t>
      </w:r>
      <w:r w:rsidR="00CD10C6" w:rsidRPr="00CD10C6">
        <w:rPr>
          <w:rFonts w:ascii="Times New Roman" w:hAnsi="Times New Roman"/>
          <w:lang w:val="en-US"/>
        </w:rPr>
        <w:t>. Meanwhile, the result of Independent Sample T-Test showed that there was no significant difference in students</w:t>
      </w:r>
      <w:r w:rsidR="00524107">
        <w:rPr>
          <w:rFonts w:ascii="Times New Roman" w:hAnsi="Times New Roman"/>
          <w:lang w:val="en-US"/>
        </w:rPr>
        <w:t>’</w:t>
      </w:r>
      <w:r w:rsidR="00CD10C6" w:rsidRPr="00CD10C6">
        <w:rPr>
          <w:rFonts w:ascii="Times New Roman" w:hAnsi="Times New Roman"/>
          <w:lang w:val="en-US"/>
        </w:rPr>
        <w:t xml:space="preserve"> reading comprehension between experimental and control group</w:t>
      </w:r>
      <w:bookmarkEnd w:id="1"/>
      <w:r w:rsidR="00921145">
        <w:rPr>
          <w:rFonts w:ascii="Times New Roman" w:hAnsi="Times New Roman"/>
          <w:lang w:val="en-US"/>
        </w:rPr>
        <w:t xml:space="preserve">. </w:t>
      </w:r>
      <w:r w:rsidR="001D19A9">
        <w:rPr>
          <w:rFonts w:ascii="Times New Roman" w:hAnsi="Times New Roman"/>
          <w:lang w:val="en-US"/>
        </w:rPr>
        <w:t>Thus,</w:t>
      </w:r>
      <w:r w:rsidR="00921145">
        <w:rPr>
          <w:rFonts w:ascii="Times New Roman" w:hAnsi="Times New Roman"/>
          <w:lang w:val="en-US"/>
        </w:rPr>
        <w:t xml:space="preserve"> it can be concluded that SQPRS strategy could not be effective strategy to improve students’ reading comprehension on narrative text.</w:t>
      </w:r>
    </w:p>
    <w:p w14:paraId="5A91DBA1" w14:textId="1C2D4F6A" w:rsidR="007A092F" w:rsidRPr="001D19A9" w:rsidRDefault="00E1299E" w:rsidP="001D19A9">
      <w:pPr>
        <w:spacing w:before="240"/>
        <w:ind w:left="540" w:right="429"/>
        <w:jc w:val="both"/>
        <w:rPr>
          <w:rFonts w:ascii="Times New Roman" w:hAnsi="Times New Roman"/>
          <w:i/>
        </w:rPr>
      </w:pPr>
      <w:r w:rsidRPr="00E1299E">
        <w:rPr>
          <w:rFonts w:ascii="Times New Roman" w:hAnsi="Times New Roman"/>
          <w:b/>
          <w:bCs/>
          <w:iCs/>
          <w:lang w:val="en-US"/>
        </w:rPr>
        <w:t>Keywords</w:t>
      </w:r>
      <w:r w:rsidRPr="00E1299E">
        <w:rPr>
          <w:rFonts w:ascii="Times New Roman" w:hAnsi="Times New Roman"/>
          <w:iCs/>
          <w:lang w:val="en-US"/>
        </w:rPr>
        <w:t>:</w:t>
      </w:r>
      <w:r>
        <w:rPr>
          <w:rFonts w:ascii="Times New Roman" w:hAnsi="Times New Roman"/>
          <w:i/>
          <w:lang w:val="en-US"/>
        </w:rPr>
        <w:t xml:space="preserve"> </w:t>
      </w:r>
      <w:r w:rsidR="00417726">
        <w:rPr>
          <w:rFonts w:ascii="Times New Roman" w:hAnsi="Times New Roman"/>
          <w:i/>
          <w:lang w:val="en-US"/>
        </w:rPr>
        <w:t xml:space="preserve">enhancing, </w:t>
      </w:r>
      <w:r w:rsidR="00CD10C6" w:rsidRPr="00CD10C6">
        <w:rPr>
          <w:rFonts w:ascii="Times New Roman" w:hAnsi="Times New Roman"/>
          <w:i/>
        </w:rPr>
        <w:t>narrative text</w:t>
      </w:r>
      <w:r w:rsidR="00CD10C6" w:rsidRPr="00CD10C6">
        <w:rPr>
          <w:rFonts w:ascii="Times New Roman" w:hAnsi="Times New Roman"/>
          <w:i/>
          <w:lang w:val="en-US"/>
        </w:rPr>
        <w:t xml:space="preserve">, </w:t>
      </w:r>
      <w:r w:rsidR="00CD10C6" w:rsidRPr="00CD10C6">
        <w:rPr>
          <w:rFonts w:ascii="Times New Roman" w:hAnsi="Times New Roman"/>
          <w:i/>
        </w:rPr>
        <w:t xml:space="preserve">SQP2RS </w:t>
      </w:r>
      <w:r w:rsidR="00CD10C6" w:rsidRPr="00CD10C6">
        <w:rPr>
          <w:rFonts w:ascii="Times New Roman" w:hAnsi="Times New Roman"/>
          <w:i/>
          <w:lang w:val="en-US"/>
        </w:rPr>
        <w:t>strategy</w:t>
      </w:r>
      <w:r w:rsidR="00CD10C6" w:rsidRPr="00CD10C6">
        <w:rPr>
          <w:rFonts w:ascii="Times New Roman" w:hAnsi="Times New Roman"/>
          <w:i/>
        </w:rPr>
        <w:t xml:space="preserve"> </w:t>
      </w:r>
    </w:p>
    <w:p w14:paraId="2830C6A6" w14:textId="598E3714" w:rsidR="007A092F" w:rsidRPr="00921145"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group w14:anchorId="0E0926B7"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6F13AB9" w14:textId="0EAD0AB7" w:rsidR="00921145" w:rsidRPr="00921145" w:rsidRDefault="00921145" w:rsidP="001D19A9">
      <w:pPr>
        <w:tabs>
          <w:tab w:val="left" w:pos="8647"/>
        </w:tabs>
        <w:spacing w:before="240"/>
        <w:ind w:left="540" w:right="429"/>
        <w:jc w:val="center"/>
        <w:rPr>
          <w:rFonts w:ascii="Times New Roman" w:hAnsi="Times New Roman"/>
          <w:b/>
          <w:sz w:val="24"/>
          <w:szCs w:val="24"/>
          <w:lang w:val="en-US"/>
        </w:rPr>
      </w:pPr>
      <w:r w:rsidRPr="00921145">
        <w:rPr>
          <w:rFonts w:ascii="Times New Roman" w:hAnsi="Times New Roman"/>
          <w:b/>
          <w:sz w:val="24"/>
          <w:szCs w:val="24"/>
        </w:rPr>
        <w:t xml:space="preserve">MENINGKATKAN PEMAHAMAN MEMBACA SISWA KELAS SEPULUH </w:t>
      </w:r>
      <w:r w:rsidR="001D19A9">
        <w:rPr>
          <w:rFonts w:ascii="Times New Roman" w:hAnsi="Times New Roman"/>
          <w:b/>
          <w:sz w:val="24"/>
          <w:szCs w:val="24"/>
          <w:lang w:val="en-US"/>
        </w:rPr>
        <w:t xml:space="preserve">MELALUI </w:t>
      </w:r>
      <w:r w:rsidR="001D19A9" w:rsidRPr="00921145">
        <w:rPr>
          <w:rFonts w:ascii="Times New Roman" w:hAnsi="Times New Roman"/>
          <w:b/>
          <w:sz w:val="24"/>
          <w:szCs w:val="24"/>
        </w:rPr>
        <w:t>SQP2RS</w:t>
      </w:r>
      <w:r w:rsidR="001D19A9" w:rsidRPr="001D19A9">
        <w:rPr>
          <w:rFonts w:ascii="Times New Roman" w:hAnsi="Times New Roman"/>
          <w:b/>
          <w:sz w:val="24"/>
          <w:szCs w:val="24"/>
        </w:rPr>
        <w:t xml:space="preserve"> </w:t>
      </w:r>
      <w:r w:rsidRPr="00921145">
        <w:rPr>
          <w:rFonts w:ascii="Times New Roman" w:hAnsi="Times New Roman"/>
          <w:b/>
          <w:sz w:val="24"/>
          <w:szCs w:val="24"/>
        </w:rPr>
        <w:t>TERHADAP TEKS NARASI DI SMK PGRI 2 PALEMBANG</w:t>
      </w:r>
    </w:p>
    <w:p w14:paraId="64AD2AAE" w14:textId="44FC5D6A" w:rsidR="00D003BB" w:rsidRPr="001D19A9" w:rsidRDefault="00D003BB" w:rsidP="001D19A9">
      <w:pPr>
        <w:tabs>
          <w:tab w:val="left" w:pos="8647"/>
        </w:tabs>
        <w:spacing w:before="240"/>
        <w:ind w:left="540" w:right="429"/>
        <w:jc w:val="both"/>
        <w:rPr>
          <w:rFonts w:ascii="Times New Roman" w:hAnsi="Times New Roman"/>
          <w:lang w:val="en-US"/>
        </w:rPr>
      </w:pPr>
      <w:r>
        <w:rPr>
          <w:rFonts w:ascii="Times New Roman" w:hAnsi="Times New Roman"/>
          <w:b/>
        </w:rPr>
        <w:t xml:space="preserve">ABSTRAK: </w:t>
      </w:r>
      <w:r w:rsidR="001D19A9" w:rsidRPr="001D19A9">
        <w:rPr>
          <w:rFonts w:ascii="Times New Roman" w:hAnsi="Times New Roman"/>
          <w:bCs/>
        </w:rPr>
        <w:t>Membaca merupakan keterampilan penting yang memberikan kontribusi signifikan terhadap keberhasilan pembelajaran bahasa; oleh karena itu, hal ini harus diprioritaskan</w:t>
      </w:r>
      <w:r w:rsidR="00417726" w:rsidRPr="00417726">
        <w:rPr>
          <w:rFonts w:ascii="Times New Roman" w:hAnsi="Times New Roman"/>
          <w:bCs/>
        </w:rPr>
        <w:t>.</w:t>
      </w:r>
      <w:r w:rsidR="001D19A9">
        <w:rPr>
          <w:rFonts w:ascii="Times New Roman" w:hAnsi="Times New Roman"/>
          <w:bCs/>
          <w:lang w:val="en-US"/>
        </w:rPr>
        <w:t xml:space="preserve"> </w:t>
      </w:r>
      <w:r w:rsidR="00417726" w:rsidRPr="00417726">
        <w:rPr>
          <w:rFonts w:ascii="Times New Roman" w:hAnsi="Times New Roman"/>
          <w:bCs/>
        </w:rPr>
        <w:t>Membaca sebagai keterampilan membutuhkan pemahaman untuk memahami konteks dan mendapatkan informasi baru dari teks. Untuk memahami teks, pembaca membutuhkan strategi.</w:t>
      </w:r>
      <w:r w:rsidR="00417726" w:rsidRPr="00417726">
        <w:rPr>
          <w:rFonts w:ascii="Times New Roman" w:hAnsi="Times New Roman"/>
          <w:b/>
        </w:rPr>
        <w:t xml:space="preserve"> </w:t>
      </w:r>
      <w:r w:rsidR="00417726" w:rsidRPr="00417726">
        <w:rPr>
          <w:rFonts w:ascii="Times New Roman" w:hAnsi="Times New Roman"/>
          <w:bCs/>
        </w:rPr>
        <w:t>Oleh sebab itu,</w:t>
      </w:r>
      <w:r w:rsidR="00417726" w:rsidRPr="00417726">
        <w:rPr>
          <w:rFonts w:ascii="Times New Roman" w:hAnsi="Times New Roman"/>
          <w:b/>
        </w:rPr>
        <w:t xml:space="preserve"> </w:t>
      </w:r>
      <w:r w:rsidR="00417726" w:rsidRPr="00417726">
        <w:rPr>
          <w:rFonts w:ascii="Times New Roman" w:hAnsi="Times New Roman"/>
        </w:rPr>
        <w:t>p</w:t>
      </w:r>
      <w:r w:rsidR="00766AC6" w:rsidRPr="00766AC6">
        <w:rPr>
          <w:rFonts w:ascii="Times New Roman" w:hAnsi="Times New Roman"/>
        </w:rPr>
        <w:t>enelitian ini bertujuan untuk mengetahui apakah ada perbedaan yang signifikan dalam pemahaman membaca teks naratif antara siswa kelas X SMK PGRI 2 Palembang yang diajar</w:t>
      </w:r>
      <w:r w:rsidR="005B18C6" w:rsidRPr="00417726">
        <w:rPr>
          <w:rFonts w:ascii="Times New Roman" w:hAnsi="Times New Roman"/>
        </w:rPr>
        <w:t>kan</w:t>
      </w:r>
      <w:r w:rsidR="00766AC6" w:rsidRPr="00766AC6">
        <w:rPr>
          <w:rFonts w:ascii="Times New Roman" w:hAnsi="Times New Roman"/>
        </w:rPr>
        <w:t xml:space="preserve"> menggunakan </w:t>
      </w:r>
      <w:bookmarkStart w:id="3" w:name="_Hlk141256578"/>
      <w:r w:rsidR="00417726" w:rsidRPr="00417726">
        <w:rPr>
          <w:rFonts w:ascii="Times New Roman" w:hAnsi="Times New Roman"/>
        </w:rPr>
        <w:t xml:space="preserve">Strategi </w:t>
      </w:r>
      <w:r w:rsidR="00766AC6" w:rsidRPr="00766AC6">
        <w:rPr>
          <w:rFonts w:ascii="Times New Roman" w:hAnsi="Times New Roman"/>
        </w:rPr>
        <w:t>SQP2RS</w:t>
      </w:r>
      <w:bookmarkEnd w:id="3"/>
      <w:r w:rsidR="00766AC6" w:rsidRPr="00766AC6">
        <w:rPr>
          <w:rFonts w:ascii="Times New Roman" w:hAnsi="Times New Roman"/>
        </w:rPr>
        <w:t xml:space="preserve"> dan yang tidak. Penelitian ini menggunakan metode quasi eksperimen untuk melakukan penelitian. Sampel sebanyak 72 siswa diambil dengan menggunakan purposive sampling. Dalam pengumpulan data, hasil tes digunakan sebagai pretest dan posttest. Untuk memverifikasi hipotesis, hasil Paired Sample T-Test menemukan bahwa t-diperoleh lebih tinggi dari 0,05. Ini menunjukkan tidak ada peningkatan yang signifikan dalam pemahaman membaca siswa. Selanjutnya, hasil independent sample t-test menunjukkan bahwa t-test yang diperoleh lebih rendah dari t-tabel dan nilai signifikansi Paired Sample T-Test lebih besar dari 0,05. Hal ini menunjukkan bahwa tidak ada peningkatan yang signifikan pada pemahaman membaca siswa. Sementara itu, hasil Independent Sample T-Test menunjukkan bahwa tidak ada perbedaan yang signifikan dalam pemahaman membaca siswa antara kelompok eksperimen dan kelompok kontrol.</w:t>
      </w:r>
      <w:r w:rsidR="00766AC6" w:rsidRPr="0027744D">
        <w:rPr>
          <w:rFonts w:ascii="Times New Roman" w:hAnsi="Times New Roman"/>
        </w:rPr>
        <w:t xml:space="preserve"> </w:t>
      </w:r>
      <w:r w:rsidR="001D19A9" w:rsidRPr="001D19A9">
        <w:rPr>
          <w:rFonts w:ascii="Times New Roman" w:hAnsi="Times New Roman"/>
        </w:rPr>
        <w:t>Dengan demikian, dapat disimpulkan bahwa strategi SQPRS bukanlah strategi yang efektif untuk meningkatkan pemahaman membaca siswa pada teks narasi.</w:t>
      </w:r>
    </w:p>
    <w:p w14:paraId="624B2EC0" w14:textId="5617E890" w:rsidR="00D003BB" w:rsidRPr="0027744D" w:rsidRDefault="00CE64D6" w:rsidP="00DA11C1">
      <w:pPr>
        <w:tabs>
          <w:tab w:val="left" w:pos="8647"/>
        </w:tabs>
        <w:spacing w:before="240"/>
        <w:ind w:left="540" w:right="429"/>
        <w:rPr>
          <w:rFonts w:ascii="Times New Roman" w:hAnsi="Times New Roman"/>
          <w:i/>
          <w:lang w:val="sv-SE"/>
        </w:rPr>
        <w:sectPr w:rsidR="00D003BB" w:rsidRPr="0027744D"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sidRPr="00DA11C1">
        <w:rPr>
          <w:noProof/>
          <w:lang w:eastAsia="id-ID"/>
        </w:rPr>
        <w:lastRenderedPageBreak/>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group w14:anchorId="1A0ECE3C"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w:t>
      </w:r>
      <w:r w:rsidR="00417726" w:rsidRPr="0027744D">
        <w:rPr>
          <w:rFonts w:ascii="Times New Roman" w:hAnsi="Times New Roman"/>
          <w:i/>
          <w:lang w:val="sv-SE"/>
        </w:rPr>
        <w:t>ningkatan</w:t>
      </w:r>
      <w:r w:rsidR="00502F05">
        <w:rPr>
          <w:rFonts w:ascii="Times New Roman" w:hAnsi="Times New Roman"/>
          <w:i/>
        </w:rPr>
        <w:t xml:space="preserve">, </w:t>
      </w:r>
      <w:r w:rsidR="00417726" w:rsidRPr="0027744D">
        <w:rPr>
          <w:rFonts w:ascii="Times New Roman" w:hAnsi="Times New Roman"/>
          <w:i/>
          <w:lang w:val="sv-SE"/>
        </w:rPr>
        <w:t>teks narrasi,</w:t>
      </w:r>
      <w:r w:rsidR="00417726" w:rsidRPr="00417726">
        <w:rPr>
          <w:rFonts w:ascii="Times New Roman" w:hAnsi="Times New Roman"/>
        </w:rPr>
        <w:t xml:space="preserve"> </w:t>
      </w:r>
      <w:r w:rsidR="00417726" w:rsidRPr="0027744D">
        <w:rPr>
          <w:rFonts w:ascii="Times New Roman" w:hAnsi="Times New Roman"/>
          <w:i/>
          <w:lang w:val="sv-SE"/>
        </w:rPr>
        <w:t>s</w:t>
      </w:r>
      <w:r w:rsidR="00417726" w:rsidRPr="00417726">
        <w:rPr>
          <w:rFonts w:ascii="Times New Roman" w:hAnsi="Times New Roman"/>
          <w:i/>
        </w:rPr>
        <w:t>trategi SQP2RS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24484485" w:rsidR="00885B4C" w:rsidRPr="00CD10C6"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CD10C6">
        <w:rPr>
          <w:position w:val="-6"/>
          <w:sz w:val="70"/>
          <w:lang w:val="en-US" w:eastAsia="id-ID"/>
        </w:rPr>
        <w:t>B</w:t>
      </w:r>
    </w:p>
    <w:p w14:paraId="39F2ACD8" w14:textId="7BE4E6D4" w:rsidR="00E1299E" w:rsidRDefault="00CD10C6" w:rsidP="00E1299E">
      <w:pPr>
        <w:pStyle w:val="E-JOURNALBody"/>
        <w:ind w:firstLine="0"/>
        <w:contextualSpacing/>
        <w:rPr>
          <w:sz w:val="24"/>
          <w:lang w:val="en-US" w:eastAsia="id-ID"/>
        </w:rPr>
      </w:pPr>
      <w:r>
        <w:rPr>
          <w:sz w:val="24"/>
          <w:lang w:val="en-US" w:eastAsia="id-ID"/>
        </w:rPr>
        <w:t xml:space="preserve">asically, </w:t>
      </w:r>
      <w:r w:rsidR="001174A6">
        <w:rPr>
          <w:sz w:val="24"/>
          <w:lang w:eastAsia="id-ID"/>
        </w:rPr>
        <w:t xml:space="preserve"> </w:t>
      </w:r>
      <w:r w:rsidR="00E1299E" w:rsidRPr="00E1299E">
        <w:rPr>
          <w:sz w:val="24"/>
          <w:lang w:val="en-US" w:eastAsia="id-ID"/>
        </w:rPr>
        <w:t>there are four macro skills practiced in learning English. They are listening, speaking, reading and writing.</w:t>
      </w:r>
      <w:r w:rsidR="00E1299E" w:rsidRPr="00E1299E">
        <w:rPr>
          <w:sz w:val="24"/>
          <w:lang w:eastAsia="id-ID"/>
        </w:rPr>
        <w:t xml:space="preserve"> </w:t>
      </w:r>
      <w:r w:rsidR="00E1299E" w:rsidRPr="00E1299E">
        <w:rPr>
          <w:sz w:val="24"/>
          <w:lang w:val="en-US" w:eastAsia="id-ID"/>
        </w:rPr>
        <w:t xml:space="preserve">According Broek and Espin (2012), reading comprehension is a complex interaction among automatic and strategic cognitive processes that enables the reader to create a mental representation of the text. </w:t>
      </w:r>
      <w:r w:rsidR="00524107" w:rsidRPr="00524107">
        <w:rPr>
          <w:sz w:val="24"/>
          <w:lang w:eastAsia="id-ID"/>
        </w:rPr>
        <w:t>The reading indicates that utilizing comprehension when reading literature is critical since it allows the reader to comprehend what was just read, draw meaning from those words, and form a mental representation of the text.</w:t>
      </w:r>
      <w:commentRangeStart w:id="4"/>
      <w:r w:rsidR="00E1299E" w:rsidRPr="00E1299E">
        <w:rPr>
          <w:sz w:val="24"/>
          <w:lang w:val="en-US" w:eastAsia="id-ID"/>
        </w:rPr>
        <w:t xml:space="preserve"> </w:t>
      </w:r>
      <w:commentRangeEnd w:id="4"/>
      <w:r w:rsidR="0056324A">
        <w:rPr>
          <w:rStyle w:val="CommentReference"/>
          <w:lang w:val="en-US"/>
        </w:rPr>
        <w:commentReference w:id="4"/>
      </w:r>
      <w:r w:rsidR="00524107" w:rsidRPr="00524107">
        <w:rPr>
          <w:sz w:val="24"/>
          <w:lang w:eastAsia="id-ID"/>
        </w:rPr>
        <w:t>The reading indicates that utilizing comprehension when reading literature is critical since it allows the reader to comprehend what was just read, draw meaning from those words, and form a mental representation of the text.</w:t>
      </w:r>
    </w:p>
    <w:p w14:paraId="1019A747" w14:textId="77777777" w:rsidR="00E1299E" w:rsidRDefault="00E1299E" w:rsidP="00E1299E">
      <w:pPr>
        <w:pStyle w:val="E-JOURNALBody"/>
        <w:ind w:firstLine="630"/>
        <w:contextualSpacing/>
        <w:rPr>
          <w:sz w:val="24"/>
          <w:lang w:val="en-US" w:eastAsia="id-ID"/>
        </w:rPr>
      </w:pPr>
      <w:r w:rsidRPr="00E1299E">
        <w:rPr>
          <w:sz w:val="24"/>
          <w:lang w:val="en-US" w:eastAsia="id-ID"/>
        </w:rPr>
        <w:t>There are some kinds of text studied by vocational high school student. They are news item, recount, narrative, report and exposition text. One of them is narrative text.</w:t>
      </w:r>
      <w:r w:rsidRPr="00E1299E">
        <w:rPr>
          <w:sz w:val="24"/>
          <w:lang w:eastAsia="id-ID"/>
        </w:rPr>
        <w:t xml:space="preserve"> </w:t>
      </w:r>
      <w:proofErr w:type="spellStart"/>
      <w:r w:rsidRPr="00E1299E">
        <w:rPr>
          <w:sz w:val="24"/>
          <w:lang w:val="en-US" w:eastAsia="id-ID"/>
        </w:rPr>
        <w:t>Pardiyono</w:t>
      </w:r>
      <w:proofErr w:type="spellEnd"/>
      <w:r w:rsidRPr="00E1299E">
        <w:rPr>
          <w:sz w:val="24"/>
          <w:lang w:val="en-US" w:eastAsia="id-ID"/>
        </w:rPr>
        <w:t xml:space="preserve"> (2007 p. 67)</w:t>
      </w:r>
      <w:r w:rsidRPr="00E1299E">
        <w:rPr>
          <w:sz w:val="24"/>
          <w:lang w:eastAsia="id-ID"/>
        </w:rPr>
        <w:t xml:space="preserve">, stated that </w:t>
      </w:r>
      <w:r w:rsidRPr="00E1299E">
        <w:rPr>
          <w:sz w:val="24"/>
          <w:lang w:val="en-US" w:eastAsia="id-ID"/>
        </w:rPr>
        <w:t>narrative</w:t>
      </w:r>
      <w:r w:rsidRPr="00E1299E">
        <w:rPr>
          <w:sz w:val="24"/>
          <w:lang w:eastAsia="id-ID"/>
        </w:rPr>
        <w:t xml:space="preserve"> </w:t>
      </w:r>
      <w:r w:rsidRPr="00E1299E">
        <w:rPr>
          <w:sz w:val="24"/>
          <w:lang w:val="en-US" w:eastAsia="id-ID"/>
        </w:rPr>
        <w:t>text is a kind of text has function to amuse, entertain and to deal with actual or vicarious experience in different ways.</w:t>
      </w:r>
      <w:r>
        <w:rPr>
          <w:sz w:val="24"/>
          <w:lang w:val="en-US" w:eastAsia="id-ID"/>
        </w:rPr>
        <w:t xml:space="preserve"> </w:t>
      </w:r>
      <w:r w:rsidRPr="00E1299E">
        <w:rPr>
          <w:sz w:val="24"/>
          <w:lang w:val="en-US" w:eastAsia="id-ID"/>
        </w:rPr>
        <w:t xml:space="preserve">This study focused on narrative text in the form of legend. </w:t>
      </w:r>
      <w:r w:rsidRPr="00E1299E">
        <w:rPr>
          <w:sz w:val="24"/>
          <w:lang w:eastAsia="id-ID"/>
        </w:rPr>
        <w:t xml:space="preserve">Robert, </w:t>
      </w:r>
      <w:r w:rsidRPr="00E1299E">
        <w:rPr>
          <w:sz w:val="24"/>
          <w:lang w:val="en-US" w:eastAsia="id-ID"/>
        </w:rPr>
        <w:t>Gorges,</w:t>
      </w:r>
      <w:r w:rsidRPr="00E1299E">
        <w:rPr>
          <w:sz w:val="24"/>
          <w:lang w:eastAsia="id-ID"/>
        </w:rPr>
        <w:t xml:space="preserve"> and Michael </w:t>
      </w:r>
      <w:r w:rsidRPr="00E1299E">
        <w:rPr>
          <w:sz w:val="24"/>
          <w:lang w:val="en-US" w:eastAsia="id-ID"/>
        </w:rPr>
        <w:t>(1995)</w:t>
      </w:r>
      <w:r w:rsidRPr="00E1299E">
        <w:rPr>
          <w:sz w:val="24"/>
          <w:lang w:eastAsia="id-ID"/>
        </w:rPr>
        <w:t xml:space="preserve"> said that </w:t>
      </w:r>
      <w:r w:rsidRPr="00E1299E">
        <w:rPr>
          <w:sz w:val="24"/>
          <w:lang w:val="en-US" w:eastAsia="id-ID"/>
        </w:rPr>
        <w:t>legend is a genre of folklore that consists of a narrative featuring human actions perceived or believed both by teller and listener to have taken place within human history</w:t>
      </w:r>
      <w:r>
        <w:rPr>
          <w:sz w:val="24"/>
          <w:lang w:val="en-US" w:eastAsia="id-ID"/>
        </w:rPr>
        <w:t>.</w:t>
      </w:r>
    </w:p>
    <w:p w14:paraId="1D9E041B" w14:textId="1114087C" w:rsidR="00E1299E" w:rsidRDefault="00E1299E" w:rsidP="00E1299E">
      <w:pPr>
        <w:pStyle w:val="E-JOURNALBody"/>
        <w:ind w:firstLine="630"/>
        <w:contextualSpacing/>
        <w:rPr>
          <w:sz w:val="24"/>
          <w:lang w:val="en-US" w:eastAsia="id-ID"/>
        </w:rPr>
      </w:pPr>
      <w:r w:rsidRPr="00E1299E">
        <w:rPr>
          <w:sz w:val="24"/>
          <w:lang w:val="en-US" w:eastAsia="id-ID"/>
        </w:rPr>
        <w:t xml:space="preserve">According to </w:t>
      </w:r>
      <w:proofErr w:type="spellStart"/>
      <w:r w:rsidRPr="00E1299E">
        <w:rPr>
          <w:sz w:val="24"/>
          <w:lang w:val="en-US" w:eastAsia="id-ID"/>
        </w:rPr>
        <w:t>Silfia</w:t>
      </w:r>
      <w:proofErr w:type="spellEnd"/>
      <w:r w:rsidRPr="00E1299E">
        <w:rPr>
          <w:sz w:val="24"/>
          <w:lang w:val="en-US" w:eastAsia="id-ID"/>
        </w:rPr>
        <w:t>, et.al (2013, p. 103), the students’ problem by reading could be influence</w:t>
      </w:r>
      <w:r w:rsidR="00C2578D">
        <w:rPr>
          <w:sz w:val="24"/>
          <w:lang w:val="en-US" w:eastAsia="id-ID"/>
        </w:rPr>
        <w:t>d</w:t>
      </w:r>
      <w:r w:rsidRPr="00E1299E">
        <w:rPr>
          <w:sz w:val="24"/>
          <w:lang w:val="en-US" w:eastAsia="id-ID"/>
        </w:rPr>
        <w:t xml:space="preserve"> in many factors such as grammar, vocabulary, background knowledge and technique. In addition, based on interview with the teacher of </w:t>
      </w:r>
      <w:r w:rsidR="00693DF2">
        <w:rPr>
          <w:sz w:val="24"/>
          <w:lang w:val="en-US" w:eastAsia="id-ID"/>
        </w:rPr>
        <w:t>Vocational High School</w:t>
      </w:r>
      <w:r w:rsidRPr="00E1299E">
        <w:rPr>
          <w:sz w:val="24"/>
          <w:lang w:val="en-US" w:eastAsia="id-ID"/>
        </w:rPr>
        <w:t xml:space="preserve"> </w:t>
      </w:r>
      <w:r w:rsidR="00693DF2">
        <w:rPr>
          <w:sz w:val="24"/>
          <w:lang w:val="en-US" w:eastAsia="id-ID"/>
        </w:rPr>
        <w:t xml:space="preserve">of </w:t>
      </w:r>
      <w:r w:rsidRPr="00E1299E">
        <w:rPr>
          <w:sz w:val="24"/>
          <w:lang w:val="en-US" w:eastAsia="id-ID"/>
        </w:rPr>
        <w:t>PGRI 2 Palembang</w:t>
      </w:r>
      <w:r w:rsidR="00693DF2">
        <w:rPr>
          <w:sz w:val="24"/>
          <w:lang w:val="en-US" w:eastAsia="id-ID"/>
        </w:rPr>
        <w:t>,</w:t>
      </w:r>
      <w:r w:rsidRPr="00E1299E">
        <w:rPr>
          <w:sz w:val="24"/>
          <w:lang w:val="en-US" w:eastAsia="id-ID"/>
        </w:rPr>
        <w:t xml:space="preserve"> the writer</w:t>
      </w:r>
      <w:r w:rsidR="00693DF2">
        <w:rPr>
          <w:sz w:val="24"/>
          <w:lang w:val="en-US" w:eastAsia="id-ID"/>
        </w:rPr>
        <w:t>s</w:t>
      </w:r>
      <w:r w:rsidRPr="00E1299E">
        <w:rPr>
          <w:sz w:val="24"/>
          <w:lang w:val="en-US" w:eastAsia="id-ID"/>
        </w:rPr>
        <w:t xml:space="preserve"> found some problems in the process of teaching reading English especially in narrative texts. First, the students had poor vocabulary and grammar mastery. Second, some students got bored with reading activity. They were passive in class and lazy to participate in the class such as asking and answering question. Third, the students sometimes just read without comprehending the contents of reading texts. It was shown by the result on a reading quiz given by the teacher. Most of students got low score. The students’ scores were still under the minimum standard. The minimum standard for English at the Tenth Grade</w:t>
      </w:r>
      <w:r w:rsidR="00030483">
        <w:rPr>
          <w:sz w:val="24"/>
          <w:lang w:val="en-US" w:eastAsia="id-ID"/>
        </w:rPr>
        <w:t>rs</w:t>
      </w:r>
      <w:r w:rsidRPr="00E1299E">
        <w:rPr>
          <w:sz w:val="24"/>
          <w:lang w:val="en-US" w:eastAsia="id-ID"/>
        </w:rPr>
        <w:t xml:space="preserve"> of </w:t>
      </w:r>
      <w:r w:rsidR="00693DF2">
        <w:rPr>
          <w:sz w:val="24"/>
          <w:lang w:val="en-US" w:eastAsia="id-ID"/>
        </w:rPr>
        <w:t>Vocational High School of</w:t>
      </w:r>
      <w:r w:rsidRPr="00E1299E">
        <w:rPr>
          <w:sz w:val="24"/>
          <w:lang w:val="en-US" w:eastAsia="id-ID"/>
        </w:rPr>
        <w:t xml:space="preserve"> PGRI 2 Palembang was 70. Meanwhile, the students’ average scores were still 50.</w:t>
      </w:r>
    </w:p>
    <w:p w14:paraId="7D903E10" w14:textId="71EB0D69" w:rsidR="00E1299E" w:rsidRDefault="00E1299E" w:rsidP="004A1443">
      <w:pPr>
        <w:pStyle w:val="E-JOURNALBody"/>
        <w:ind w:firstLine="630"/>
        <w:contextualSpacing/>
        <w:rPr>
          <w:sz w:val="24"/>
          <w:lang w:val="en-US" w:eastAsia="id-ID"/>
        </w:rPr>
      </w:pPr>
      <w:r w:rsidRPr="00E1299E">
        <w:rPr>
          <w:sz w:val="24"/>
          <w:lang w:val="en-US" w:eastAsia="id-ID"/>
        </w:rPr>
        <w:t xml:space="preserve">In this study, </w:t>
      </w:r>
      <w:r w:rsidR="004A1443" w:rsidRPr="004A1443">
        <w:rPr>
          <w:sz w:val="24"/>
          <w:lang w:val="en-US" w:eastAsia="id-ID"/>
        </w:rPr>
        <w:t>Survey, Question, Predict, Read, Respond and Summarizes</w:t>
      </w:r>
      <w:r w:rsidR="004A1443">
        <w:rPr>
          <w:sz w:val="24"/>
          <w:lang w:val="en-US" w:eastAsia="id-ID"/>
        </w:rPr>
        <w:t xml:space="preserve"> (</w:t>
      </w:r>
      <w:r w:rsidRPr="00E1299E">
        <w:rPr>
          <w:sz w:val="24"/>
          <w:lang w:val="en-US" w:eastAsia="id-ID"/>
        </w:rPr>
        <w:t>SQP2RS</w:t>
      </w:r>
      <w:r w:rsidR="004A1443">
        <w:rPr>
          <w:sz w:val="24"/>
          <w:lang w:val="en-US" w:eastAsia="id-ID"/>
        </w:rPr>
        <w:t>)</w:t>
      </w:r>
      <w:r w:rsidRPr="00E1299E">
        <w:rPr>
          <w:sz w:val="24"/>
          <w:lang w:val="en-US" w:eastAsia="id-ID"/>
        </w:rPr>
        <w:t xml:space="preserve"> strategy was applied by the writer</w:t>
      </w:r>
      <w:r w:rsidR="004A1443">
        <w:rPr>
          <w:sz w:val="24"/>
          <w:lang w:val="en-US" w:eastAsia="id-ID"/>
        </w:rPr>
        <w:t>s</w:t>
      </w:r>
      <w:r w:rsidRPr="00E1299E">
        <w:rPr>
          <w:sz w:val="24"/>
          <w:lang w:val="en-US" w:eastAsia="id-ID"/>
        </w:rPr>
        <w:t xml:space="preserve"> to cope with the problems. The SQPRS strategy </w:t>
      </w:r>
      <w:r w:rsidRPr="00E1299E">
        <w:rPr>
          <w:sz w:val="24"/>
          <w:lang w:eastAsia="id-ID"/>
        </w:rPr>
        <w:t xml:space="preserve">is a sixth – steps reading strategy that </w:t>
      </w:r>
      <w:r w:rsidRPr="00E1299E">
        <w:rPr>
          <w:sz w:val="24"/>
          <w:lang w:val="en-US" w:eastAsia="id-ID"/>
        </w:rPr>
        <w:t>consists of: Survey, Question, Predict, Read, Respond and Summarize.</w:t>
      </w:r>
      <w:r>
        <w:rPr>
          <w:sz w:val="24"/>
          <w:lang w:val="en-US" w:eastAsia="id-ID"/>
        </w:rPr>
        <w:t xml:space="preserve"> </w:t>
      </w:r>
      <w:r w:rsidRPr="00E1299E">
        <w:rPr>
          <w:sz w:val="24"/>
          <w:lang w:eastAsia="id-ID"/>
        </w:rPr>
        <w:t xml:space="preserve">In addition, there were some disadvantages of this strategy. </w:t>
      </w:r>
      <w:r w:rsidRPr="00E1299E">
        <w:rPr>
          <w:sz w:val="24"/>
          <w:lang w:val="en-US" w:eastAsia="id-ID"/>
        </w:rPr>
        <w:t>Huda (2011)</w:t>
      </w:r>
      <w:r w:rsidRPr="00E1299E">
        <w:rPr>
          <w:sz w:val="24"/>
          <w:lang w:eastAsia="id-ID"/>
        </w:rPr>
        <w:t xml:space="preserve"> said that the disadvantages of the study were limited into: 1) If the students were not careful in using this SQP2RS, the students will have difficulty in following the next material. 2) If the students were not active in the learning process, students will not got good result in the learning process.3) The students who do not follow well the way of learning with the SQP2RS strategy so students have difficulty in receiving lessons.</w:t>
      </w:r>
      <w:r w:rsidRPr="00E1299E">
        <w:rPr>
          <w:sz w:val="24"/>
          <w:lang w:val="en-US" w:eastAsia="id-ID"/>
        </w:rPr>
        <w:t xml:space="preserve"> </w:t>
      </w:r>
      <w:r w:rsidRPr="00E1299E">
        <w:rPr>
          <w:sz w:val="24"/>
          <w:lang w:eastAsia="id-ID"/>
        </w:rPr>
        <w:t>(p.</w:t>
      </w:r>
      <w:r w:rsidRPr="00E1299E">
        <w:rPr>
          <w:sz w:val="24"/>
          <w:lang w:val="en-US" w:eastAsia="id-ID"/>
        </w:rPr>
        <w:t>245)</w:t>
      </w:r>
      <w:r w:rsidRPr="00E1299E">
        <w:rPr>
          <w:sz w:val="24"/>
          <w:lang w:eastAsia="id-ID"/>
        </w:rPr>
        <w:t>.</w:t>
      </w:r>
    </w:p>
    <w:p w14:paraId="4DDDC996" w14:textId="7A596D38" w:rsidR="00E1299E" w:rsidRDefault="00524107" w:rsidP="00E1299E">
      <w:pPr>
        <w:pStyle w:val="E-JOURNALBody"/>
        <w:ind w:firstLine="630"/>
        <w:contextualSpacing/>
        <w:rPr>
          <w:sz w:val="24"/>
          <w:lang w:val="en-US" w:eastAsia="id-ID"/>
        </w:rPr>
      </w:pPr>
      <w:r w:rsidRPr="00524107">
        <w:rPr>
          <w:sz w:val="24"/>
          <w:lang w:eastAsia="id-ID"/>
        </w:rPr>
        <w:t>SQP2RS has been shown by many researchers to be an effective technique for enhancing students reading achievement.</w:t>
      </w:r>
      <w:r>
        <w:rPr>
          <w:sz w:val="24"/>
          <w:lang w:val="en-US" w:eastAsia="id-ID"/>
        </w:rPr>
        <w:t xml:space="preserve"> </w:t>
      </w:r>
      <w:proofErr w:type="spellStart"/>
      <w:r w:rsidR="006E07E3">
        <w:rPr>
          <w:sz w:val="24"/>
          <w:lang w:val="en-US"/>
        </w:rPr>
        <w:t>Qabaja</w:t>
      </w:r>
      <w:proofErr w:type="spellEnd"/>
      <w:r w:rsidR="006E07E3">
        <w:rPr>
          <w:sz w:val="24"/>
          <w:lang w:val="en-US"/>
        </w:rPr>
        <w:t xml:space="preserve"> et al</w:t>
      </w:r>
      <w:r w:rsidR="00E1299E" w:rsidRPr="00E1299E">
        <w:rPr>
          <w:sz w:val="24"/>
          <w:lang w:val="en-US" w:eastAsia="id-ID"/>
        </w:rPr>
        <w:t xml:space="preserve"> (2016)</w:t>
      </w:r>
      <w:r w:rsidR="004A1443" w:rsidRPr="004A1443">
        <w:rPr>
          <w:rFonts w:ascii="Arial" w:eastAsiaTheme="minorHAnsi" w:hAnsi="Arial"/>
          <w:sz w:val="24"/>
          <w:szCs w:val="22"/>
          <w:lang w:val="en-US" w:eastAsia="id-ID"/>
        </w:rPr>
        <w:t xml:space="preserve"> </w:t>
      </w:r>
      <w:r w:rsidR="004A1443" w:rsidRPr="004A1443">
        <w:rPr>
          <w:sz w:val="24"/>
          <w:lang w:val="en-US" w:eastAsia="id-ID"/>
        </w:rPr>
        <w:t xml:space="preserve">and </w:t>
      </w:r>
      <w:r w:rsidR="004A1443" w:rsidRPr="004A1443">
        <w:rPr>
          <w:sz w:val="24"/>
          <w:lang w:eastAsia="id-ID"/>
        </w:rPr>
        <w:t>Patty, J. (2021)</w:t>
      </w:r>
      <w:r w:rsidR="004A1443">
        <w:rPr>
          <w:sz w:val="24"/>
          <w:lang w:val="en-US" w:eastAsia="id-ID"/>
        </w:rPr>
        <w:t xml:space="preserve"> </w:t>
      </w:r>
      <w:r w:rsidR="00E1299E" w:rsidRPr="00E1299E">
        <w:rPr>
          <w:sz w:val="24"/>
          <w:lang w:val="en-US" w:eastAsia="id-ID"/>
        </w:rPr>
        <w:t>investigated the use of SQP2RS in teaching reading. They found that this strategy brought positive result toward students’ reading</w:t>
      </w:r>
      <w:r w:rsidR="00E1299E" w:rsidRPr="00E1299E">
        <w:rPr>
          <w:sz w:val="24"/>
          <w:lang w:eastAsia="id-ID"/>
        </w:rPr>
        <w:t xml:space="preserve"> </w:t>
      </w:r>
      <w:r w:rsidR="00E1299E" w:rsidRPr="00E1299E">
        <w:rPr>
          <w:sz w:val="24"/>
          <w:lang w:val="en-US" w:eastAsia="id-ID"/>
        </w:rPr>
        <w:t xml:space="preserve">comprehension. Furthermore, </w:t>
      </w:r>
      <w:proofErr w:type="spellStart"/>
      <w:r w:rsidR="00E1299E" w:rsidRPr="00E1299E">
        <w:rPr>
          <w:sz w:val="24"/>
          <w:lang w:val="en-US" w:eastAsia="id-ID"/>
        </w:rPr>
        <w:t>Kamalia</w:t>
      </w:r>
      <w:proofErr w:type="spellEnd"/>
      <w:r w:rsidR="00E1299E" w:rsidRPr="00E1299E">
        <w:rPr>
          <w:sz w:val="24"/>
          <w:lang w:val="en-US" w:eastAsia="id-ID"/>
        </w:rPr>
        <w:t xml:space="preserve"> (2016)</w:t>
      </w:r>
      <w:r w:rsidR="004A1443">
        <w:rPr>
          <w:sz w:val="24"/>
          <w:lang w:val="en-US" w:eastAsia="id-ID"/>
        </w:rPr>
        <w:t xml:space="preserve"> </w:t>
      </w:r>
      <w:r w:rsidR="00E1299E" w:rsidRPr="00E1299E">
        <w:rPr>
          <w:sz w:val="24"/>
          <w:lang w:val="en-US" w:eastAsia="id-ID"/>
        </w:rPr>
        <w:t xml:space="preserve">found that SQP2RS strategy made a significant improvement on the students’ achievement in finding out the main idea, word meaning, detailed information and </w:t>
      </w:r>
      <w:r w:rsidR="00E1299E" w:rsidRPr="00E1299E">
        <w:rPr>
          <w:sz w:val="24"/>
          <w:lang w:val="en-US" w:eastAsia="id-ID"/>
        </w:rPr>
        <w:lastRenderedPageBreak/>
        <w:t>references. The student had positive responses toward the implementation of the SQP2RS strategy in learning reading comprehension in their clas</w:t>
      </w:r>
      <w:r w:rsidR="00E1299E">
        <w:rPr>
          <w:sz w:val="24"/>
          <w:lang w:val="en-US" w:eastAsia="id-ID"/>
        </w:rPr>
        <w:t>s</w:t>
      </w:r>
      <w:r w:rsidR="00693DF2">
        <w:rPr>
          <w:sz w:val="24"/>
          <w:lang w:val="en-US" w:eastAsia="id-ID"/>
        </w:rPr>
        <w:t>e</w:t>
      </w:r>
      <w:r w:rsidR="00E1299E">
        <w:rPr>
          <w:sz w:val="24"/>
          <w:lang w:val="en-US" w:eastAsia="id-ID"/>
        </w:rPr>
        <w:t>s.</w:t>
      </w:r>
    </w:p>
    <w:p w14:paraId="140635AA" w14:textId="54E415E1" w:rsidR="00362B06" w:rsidRDefault="00E1299E" w:rsidP="00524107">
      <w:pPr>
        <w:pStyle w:val="E-JOURNALBody"/>
        <w:ind w:firstLine="630"/>
        <w:rPr>
          <w:rFonts w:eastAsia="Calibri"/>
          <w:sz w:val="24"/>
        </w:rPr>
      </w:pPr>
      <w:r w:rsidRPr="00E1299E">
        <w:rPr>
          <w:sz w:val="24"/>
          <w:lang w:eastAsia="id-ID"/>
        </w:rPr>
        <w:t>Nevertheless, Fatimah (2015) revealed that SQP2RS strategy was not effective as reading strategy in improving reading comprehension. The result of this study was that the PQ4R learning strategy was better than the SQP2RS learning strategy in terms of student achievement.</w:t>
      </w:r>
      <w:r w:rsidR="00693DF2">
        <w:rPr>
          <w:sz w:val="24"/>
          <w:lang w:val="en-US" w:eastAsia="id-ID"/>
        </w:rPr>
        <w:t xml:space="preserve"> </w:t>
      </w:r>
      <w:r w:rsidR="00524107" w:rsidRPr="00524107">
        <w:rPr>
          <w:rFonts w:eastAsia="Calibri"/>
          <w:sz w:val="24"/>
        </w:rPr>
        <w:t>Based on the description above, the researchers were interested in conducting a study titled Enhancing Tenth Graders' Reading Comprehension on Narrative Texts Using SQP2RS at PGRI 2 Palembang Vocational High School.</w:t>
      </w:r>
    </w:p>
    <w:p w14:paraId="4D283520" w14:textId="77777777" w:rsidR="00524107" w:rsidRDefault="00524107" w:rsidP="00524107">
      <w:pPr>
        <w:pStyle w:val="E-JOURNALBody"/>
        <w:ind w:firstLine="630"/>
        <w:rPr>
          <w:b/>
          <w:color w:val="000000" w:themeColor="text1"/>
          <w:sz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E451360" w14:textId="6C983A11" w:rsidR="00766AC6" w:rsidRDefault="00524107" w:rsidP="00E1299E">
      <w:pPr>
        <w:pStyle w:val="E-JOURNALBody"/>
        <w:ind w:firstLine="709"/>
        <w:contextualSpacing/>
        <w:rPr>
          <w:sz w:val="24"/>
        </w:rPr>
      </w:pPr>
      <w:r w:rsidRPr="00524107">
        <w:rPr>
          <w:sz w:val="24"/>
        </w:rPr>
        <w:t>The researchers used a quasi-experimental research design in this study. According to Cresswell (2012, p. 309), a quasi-experimental design contains group assignments but does not randomly allocate participants.</w:t>
      </w:r>
      <w:r>
        <w:rPr>
          <w:sz w:val="24"/>
          <w:lang w:val="en-US"/>
        </w:rPr>
        <w:t xml:space="preserve"> </w:t>
      </w:r>
      <w:r w:rsidR="00E1299E" w:rsidRPr="00E1299E">
        <w:rPr>
          <w:sz w:val="24"/>
          <w:lang w:val="en-US"/>
        </w:rPr>
        <w:t xml:space="preserve">The design has both pre-test and posttest, experimental and control group. </w:t>
      </w:r>
      <w:r w:rsidRPr="00524107">
        <w:rPr>
          <w:sz w:val="24"/>
        </w:rPr>
        <w:t xml:space="preserve">Table 1 illustrates the quasi-study design, in which a pre-test is administered before treatment and a post-test is administered following treatment.  </w:t>
      </w:r>
    </w:p>
    <w:p w14:paraId="547AF4A8" w14:textId="77777777" w:rsidR="004D677E" w:rsidRDefault="004D677E" w:rsidP="00E1299E">
      <w:pPr>
        <w:pStyle w:val="E-JOURNALBody"/>
        <w:ind w:firstLine="709"/>
        <w:contextualSpacing/>
        <w:rPr>
          <w:sz w:val="24"/>
        </w:rPr>
      </w:pPr>
    </w:p>
    <w:p w14:paraId="1DEAE2D8" w14:textId="5395BB49" w:rsidR="00FF257F" w:rsidRPr="00FF257F" w:rsidRDefault="00FF257F" w:rsidP="004D677E">
      <w:pPr>
        <w:jc w:val="both"/>
        <w:rPr>
          <w:rFonts w:ascii="Times New Roman" w:hAnsi="Times New Roman"/>
          <w:lang w:val="en-US"/>
        </w:rPr>
      </w:pPr>
      <w:r w:rsidRPr="005E1B2B">
        <w:rPr>
          <w:rFonts w:ascii="Times New Roman" w:hAnsi="Times New Roman"/>
          <w:i/>
        </w:rPr>
        <w:t>Table 1</w:t>
      </w:r>
      <w:r>
        <w:rPr>
          <w:rFonts w:ascii="Times New Roman" w:hAnsi="Times New Roman"/>
        </w:rPr>
        <w:t xml:space="preserve">. </w:t>
      </w:r>
      <w:r>
        <w:rPr>
          <w:rFonts w:ascii="Times New Roman" w:hAnsi="Times New Roman"/>
          <w:lang w:val="en-US"/>
        </w:rPr>
        <w:t>Pre-Test and Post-Test Design</w:t>
      </w:r>
    </w:p>
    <w:tbl>
      <w:tblPr>
        <w:tblStyle w:val="TableGrid"/>
        <w:tblpPr w:leftFromText="180" w:rightFromText="180" w:vertAnchor="text" w:horzAnchor="margin" w:tblpY="149"/>
        <w:tblW w:w="0" w:type="auto"/>
        <w:tblLook w:val="04A0" w:firstRow="1" w:lastRow="0" w:firstColumn="1" w:lastColumn="0" w:noHBand="0" w:noVBand="1"/>
      </w:tblPr>
      <w:tblGrid>
        <w:gridCol w:w="2247"/>
        <w:gridCol w:w="2248"/>
        <w:gridCol w:w="1999"/>
        <w:gridCol w:w="2000"/>
      </w:tblGrid>
      <w:tr w:rsidR="004D677E" w:rsidRPr="00766AC6" w14:paraId="4BCF0276" w14:textId="77777777" w:rsidTr="004D677E">
        <w:trPr>
          <w:trHeight w:val="421"/>
        </w:trPr>
        <w:tc>
          <w:tcPr>
            <w:tcW w:w="2262" w:type="dxa"/>
          </w:tcPr>
          <w:p w14:paraId="0E421A2B" w14:textId="77777777" w:rsidR="004D677E" w:rsidRPr="004D677E" w:rsidRDefault="004D677E" w:rsidP="004D677E">
            <w:pPr>
              <w:pStyle w:val="E-JOURNALBody"/>
              <w:ind w:firstLine="709"/>
              <w:contextualSpacing/>
              <w:rPr>
                <w:sz w:val="22"/>
                <w:szCs w:val="22"/>
                <w:lang w:val="en-US"/>
              </w:rPr>
            </w:pPr>
            <w:r w:rsidRPr="004D677E">
              <w:rPr>
                <w:sz w:val="22"/>
                <w:szCs w:val="22"/>
              </w:rPr>
              <w:t xml:space="preserve">     </w:t>
            </w:r>
            <w:r w:rsidRPr="004D677E">
              <w:rPr>
                <w:sz w:val="22"/>
                <w:szCs w:val="22"/>
                <w:lang w:val="en-US"/>
              </w:rPr>
              <w:t>CG</w:t>
            </w:r>
          </w:p>
        </w:tc>
        <w:tc>
          <w:tcPr>
            <w:tcW w:w="2264" w:type="dxa"/>
          </w:tcPr>
          <w:p w14:paraId="18F2A137"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T1</w:t>
            </w:r>
          </w:p>
        </w:tc>
        <w:tc>
          <w:tcPr>
            <w:tcW w:w="2012" w:type="dxa"/>
          </w:tcPr>
          <w:p w14:paraId="2F1F7A4C" w14:textId="77777777" w:rsidR="004D677E" w:rsidRPr="004D677E" w:rsidRDefault="004D677E" w:rsidP="004D677E">
            <w:pPr>
              <w:pStyle w:val="E-JOURNALBody"/>
              <w:ind w:firstLine="709"/>
              <w:contextualSpacing/>
              <w:rPr>
                <w:sz w:val="22"/>
                <w:szCs w:val="22"/>
                <w:lang w:val="en-US"/>
              </w:rPr>
            </w:pPr>
          </w:p>
        </w:tc>
        <w:tc>
          <w:tcPr>
            <w:tcW w:w="2012" w:type="dxa"/>
          </w:tcPr>
          <w:p w14:paraId="65A37BBE"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T2</w:t>
            </w:r>
          </w:p>
        </w:tc>
      </w:tr>
      <w:tr w:rsidR="004D677E" w:rsidRPr="00766AC6" w14:paraId="35C711DB" w14:textId="77777777" w:rsidTr="004D677E">
        <w:trPr>
          <w:trHeight w:val="437"/>
        </w:trPr>
        <w:tc>
          <w:tcPr>
            <w:tcW w:w="2262" w:type="dxa"/>
          </w:tcPr>
          <w:p w14:paraId="5F9E4BEC"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EG</w:t>
            </w:r>
          </w:p>
        </w:tc>
        <w:tc>
          <w:tcPr>
            <w:tcW w:w="2264" w:type="dxa"/>
          </w:tcPr>
          <w:p w14:paraId="56D37B85"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T1</w:t>
            </w:r>
          </w:p>
        </w:tc>
        <w:tc>
          <w:tcPr>
            <w:tcW w:w="2012" w:type="dxa"/>
          </w:tcPr>
          <w:p w14:paraId="0A366E8B"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X</w:t>
            </w:r>
          </w:p>
        </w:tc>
        <w:tc>
          <w:tcPr>
            <w:tcW w:w="2012" w:type="dxa"/>
          </w:tcPr>
          <w:p w14:paraId="653B7A13"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T2</w:t>
            </w:r>
          </w:p>
        </w:tc>
      </w:tr>
    </w:tbl>
    <w:p w14:paraId="172BB924" w14:textId="2978C429" w:rsidR="00E1299E" w:rsidRPr="00E1299E" w:rsidRDefault="00766AC6" w:rsidP="004D677E">
      <w:pPr>
        <w:pStyle w:val="E-JOURNALBody"/>
        <w:ind w:firstLine="0"/>
        <w:contextualSpacing/>
        <w:rPr>
          <w:sz w:val="24"/>
        </w:rPr>
      </w:pPr>
      <w:r w:rsidRPr="00766AC6">
        <w:rPr>
          <w:i/>
          <w:sz w:val="24"/>
        </w:rPr>
        <w:t xml:space="preserve"> </w:t>
      </w:r>
      <w:r w:rsidRPr="00766AC6">
        <w:rPr>
          <w:i/>
          <w:sz w:val="24"/>
          <w:lang w:val="en-US"/>
        </w:rPr>
        <w:t>(Source: Creswell, 2012, p. 310)</w:t>
      </w:r>
      <w:r w:rsidRPr="00766AC6">
        <w:rPr>
          <w:b/>
          <w:i/>
          <w:sz w:val="24"/>
        </w:rPr>
        <w:tab/>
      </w:r>
    </w:p>
    <w:p w14:paraId="70A6E1A9" w14:textId="77777777" w:rsidR="00766AC6" w:rsidRDefault="00766AC6" w:rsidP="00E1299E">
      <w:pPr>
        <w:pStyle w:val="E-JOURNALBody"/>
        <w:ind w:firstLine="709"/>
        <w:contextualSpacing/>
        <w:rPr>
          <w:sz w:val="24"/>
        </w:rPr>
      </w:pPr>
    </w:p>
    <w:p w14:paraId="4D347EDB" w14:textId="77777777" w:rsidR="00524107" w:rsidRPr="00524107" w:rsidRDefault="00524107" w:rsidP="00524107">
      <w:pPr>
        <w:pStyle w:val="E-JOURNALBody"/>
        <w:ind w:firstLine="709"/>
        <w:contextualSpacing/>
        <w:rPr>
          <w:sz w:val="24"/>
          <w:lang w:val="en-US"/>
        </w:rPr>
      </w:pPr>
      <w:r w:rsidRPr="00524107">
        <w:rPr>
          <w:sz w:val="24"/>
          <w:lang w:val="en-US"/>
        </w:rPr>
        <w:t>The population of this study included all of the tenth grade Vocational High School students at PGRI 2 in Palembang. There were 451 students in all. Table 2 shows the population distribution.</w:t>
      </w:r>
    </w:p>
    <w:p w14:paraId="0F68660E" w14:textId="77777777" w:rsidR="004D677E" w:rsidRPr="00524107" w:rsidRDefault="004D677E" w:rsidP="00B0776F">
      <w:pPr>
        <w:pStyle w:val="E-JOURNALBody"/>
        <w:ind w:firstLine="709"/>
        <w:contextualSpacing/>
        <w:rPr>
          <w:sz w:val="24"/>
          <w:lang w:val="en-US"/>
        </w:rPr>
      </w:pPr>
    </w:p>
    <w:p w14:paraId="67791944" w14:textId="0DC3CC51" w:rsidR="00766AC6" w:rsidRPr="00766AC6" w:rsidRDefault="00FF257F" w:rsidP="004D677E">
      <w:pPr>
        <w:pStyle w:val="E-JOURNALBody"/>
        <w:ind w:firstLine="0"/>
        <w:contextualSpacing/>
        <w:rPr>
          <w:bCs/>
          <w:szCs w:val="22"/>
        </w:rPr>
      </w:pPr>
      <w:r w:rsidRPr="00FF257F">
        <w:rPr>
          <w:bCs/>
          <w:i/>
          <w:iCs/>
          <w:szCs w:val="22"/>
          <w:lang w:val="en-US"/>
        </w:rPr>
        <w:t xml:space="preserve">Table </w:t>
      </w:r>
      <w:r w:rsidRPr="00FF257F">
        <w:rPr>
          <w:bCs/>
          <w:i/>
          <w:iCs/>
          <w:szCs w:val="22"/>
        </w:rPr>
        <w:t>2</w:t>
      </w:r>
      <w:r w:rsidRPr="00FF257F">
        <w:rPr>
          <w:bCs/>
          <w:szCs w:val="22"/>
          <w:lang w:val="en-US"/>
        </w:rPr>
        <w:t xml:space="preserve">. </w:t>
      </w:r>
      <w:r w:rsidRPr="00766AC6">
        <w:rPr>
          <w:bCs/>
          <w:szCs w:val="22"/>
          <w:lang w:val="en-US"/>
        </w:rPr>
        <w:t xml:space="preserve">The Population </w:t>
      </w:r>
      <w:r>
        <w:rPr>
          <w:bCs/>
          <w:szCs w:val="22"/>
          <w:lang w:val="en-US"/>
        </w:rPr>
        <w:t>of</w:t>
      </w:r>
      <w:r w:rsidRPr="00766AC6">
        <w:rPr>
          <w:bCs/>
          <w:szCs w:val="22"/>
          <w:lang w:val="en-US"/>
        </w:rPr>
        <w:t xml:space="preserve"> The Study</w:t>
      </w:r>
    </w:p>
    <w:tbl>
      <w:tblPr>
        <w:tblStyle w:val="TableGrid"/>
        <w:tblW w:w="8598" w:type="dxa"/>
        <w:tblLook w:val="04A0" w:firstRow="1" w:lastRow="0" w:firstColumn="1" w:lastColumn="0" w:noHBand="0" w:noVBand="1"/>
      </w:tblPr>
      <w:tblGrid>
        <w:gridCol w:w="2739"/>
        <w:gridCol w:w="3226"/>
        <w:gridCol w:w="2633"/>
      </w:tblGrid>
      <w:tr w:rsidR="00766AC6" w:rsidRPr="00766AC6" w14:paraId="2E5E5506" w14:textId="77777777" w:rsidTr="004D677E">
        <w:trPr>
          <w:trHeight w:val="338"/>
        </w:trPr>
        <w:tc>
          <w:tcPr>
            <w:tcW w:w="2739" w:type="dxa"/>
            <w:tcBorders>
              <w:top w:val="single" w:sz="4" w:space="0" w:color="auto"/>
              <w:left w:val="nil"/>
              <w:bottom w:val="single" w:sz="4" w:space="0" w:color="auto"/>
              <w:right w:val="nil"/>
            </w:tcBorders>
            <w:shd w:val="clear" w:color="auto" w:fill="FFFFFF" w:themeFill="background1"/>
            <w:vAlign w:val="center"/>
          </w:tcPr>
          <w:p w14:paraId="2BCB32A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NO.</w:t>
            </w:r>
          </w:p>
        </w:tc>
        <w:tc>
          <w:tcPr>
            <w:tcW w:w="3226" w:type="dxa"/>
            <w:tcBorders>
              <w:top w:val="single" w:sz="4" w:space="0" w:color="auto"/>
              <w:left w:val="nil"/>
              <w:bottom w:val="single" w:sz="4" w:space="0" w:color="auto"/>
              <w:right w:val="nil"/>
            </w:tcBorders>
            <w:shd w:val="clear" w:color="auto" w:fill="FFFFFF" w:themeFill="background1"/>
            <w:vAlign w:val="center"/>
          </w:tcPr>
          <w:p w14:paraId="2D62E83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CLASSES</w:t>
            </w:r>
          </w:p>
        </w:tc>
        <w:tc>
          <w:tcPr>
            <w:tcW w:w="2633" w:type="dxa"/>
            <w:tcBorders>
              <w:top w:val="single" w:sz="4" w:space="0" w:color="auto"/>
              <w:left w:val="nil"/>
              <w:bottom w:val="single" w:sz="4" w:space="0" w:color="auto"/>
              <w:right w:val="nil"/>
            </w:tcBorders>
            <w:shd w:val="clear" w:color="auto" w:fill="FFFFFF" w:themeFill="background1"/>
            <w:vAlign w:val="center"/>
          </w:tcPr>
          <w:p w14:paraId="46726A2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STUDENTS</w:t>
            </w:r>
          </w:p>
        </w:tc>
      </w:tr>
      <w:tr w:rsidR="00766AC6" w:rsidRPr="00766AC6" w14:paraId="6D75C825" w14:textId="77777777" w:rsidTr="004D677E">
        <w:trPr>
          <w:trHeight w:val="338"/>
        </w:trPr>
        <w:tc>
          <w:tcPr>
            <w:tcW w:w="2739" w:type="dxa"/>
            <w:tcBorders>
              <w:top w:val="single" w:sz="4" w:space="0" w:color="auto"/>
              <w:left w:val="nil"/>
              <w:bottom w:val="nil"/>
              <w:right w:val="nil"/>
            </w:tcBorders>
            <w:vAlign w:val="center"/>
          </w:tcPr>
          <w:p w14:paraId="73F0834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w:t>
            </w:r>
          </w:p>
        </w:tc>
        <w:tc>
          <w:tcPr>
            <w:tcW w:w="3226" w:type="dxa"/>
            <w:tcBorders>
              <w:top w:val="single" w:sz="4" w:space="0" w:color="auto"/>
              <w:left w:val="nil"/>
              <w:bottom w:val="nil"/>
              <w:right w:val="nil"/>
            </w:tcBorders>
            <w:vAlign w:val="center"/>
          </w:tcPr>
          <w:p w14:paraId="6CE8E1D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TM</w:t>
            </w:r>
          </w:p>
        </w:tc>
        <w:tc>
          <w:tcPr>
            <w:tcW w:w="2633" w:type="dxa"/>
            <w:tcBorders>
              <w:top w:val="single" w:sz="4" w:space="0" w:color="auto"/>
              <w:left w:val="nil"/>
              <w:bottom w:val="nil"/>
              <w:right w:val="nil"/>
            </w:tcBorders>
            <w:vAlign w:val="center"/>
          </w:tcPr>
          <w:p w14:paraId="3D2C744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28</w:t>
            </w:r>
          </w:p>
        </w:tc>
      </w:tr>
      <w:tr w:rsidR="00766AC6" w:rsidRPr="00766AC6" w14:paraId="5595DD9E" w14:textId="77777777" w:rsidTr="004D677E">
        <w:trPr>
          <w:trHeight w:val="338"/>
        </w:trPr>
        <w:tc>
          <w:tcPr>
            <w:tcW w:w="2739" w:type="dxa"/>
            <w:tcBorders>
              <w:top w:val="nil"/>
              <w:left w:val="nil"/>
              <w:bottom w:val="nil"/>
              <w:right w:val="nil"/>
            </w:tcBorders>
            <w:vAlign w:val="center"/>
          </w:tcPr>
          <w:p w14:paraId="5A8C130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2.</w:t>
            </w:r>
          </w:p>
        </w:tc>
        <w:tc>
          <w:tcPr>
            <w:tcW w:w="3226" w:type="dxa"/>
            <w:tcBorders>
              <w:top w:val="nil"/>
              <w:left w:val="nil"/>
              <w:bottom w:val="nil"/>
              <w:right w:val="nil"/>
            </w:tcBorders>
            <w:vAlign w:val="center"/>
          </w:tcPr>
          <w:p w14:paraId="4AC3AAD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1</w:t>
            </w:r>
          </w:p>
        </w:tc>
        <w:tc>
          <w:tcPr>
            <w:tcW w:w="2633" w:type="dxa"/>
            <w:tcBorders>
              <w:top w:val="nil"/>
              <w:left w:val="nil"/>
              <w:bottom w:val="nil"/>
              <w:right w:val="nil"/>
            </w:tcBorders>
            <w:vAlign w:val="center"/>
          </w:tcPr>
          <w:p w14:paraId="4F7EFBF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3F405F43" w14:textId="77777777" w:rsidTr="004D677E">
        <w:trPr>
          <w:trHeight w:val="338"/>
        </w:trPr>
        <w:tc>
          <w:tcPr>
            <w:tcW w:w="2739" w:type="dxa"/>
            <w:tcBorders>
              <w:top w:val="nil"/>
              <w:left w:val="nil"/>
              <w:bottom w:val="nil"/>
              <w:right w:val="nil"/>
            </w:tcBorders>
            <w:vAlign w:val="center"/>
          </w:tcPr>
          <w:p w14:paraId="7163E5E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w:t>
            </w:r>
          </w:p>
        </w:tc>
        <w:tc>
          <w:tcPr>
            <w:tcW w:w="3226" w:type="dxa"/>
            <w:tcBorders>
              <w:top w:val="nil"/>
              <w:left w:val="nil"/>
              <w:bottom w:val="nil"/>
              <w:right w:val="nil"/>
            </w:tcBorders>
            <w:vAlign w:val="center"/>
          </w:tcPr>
          <w:p w14:paraId="2077407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2</w:t>
            </w:r>
          </w:p>
        </w:tc>
        <w:tc>
          <w:tcPr>
            <w:tcW w:w="2633" w:type="dxa"/>
            <w:tcBorders>
              <w:top w:val="nil"/>
              <w:left w:val="nil"/>
              <w:bottom w:val="nil"/>
              <w:right w:val="nil"/>
            </w:tcBorders>
            <w:vAlign w:val="center"/>
          </w:tcPr>
          <w:p w14:paraId="19F0A03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5CFB8F17" w14:textId="77777777" w:rsidTr="004D677E">
        <w:trPr>
          <w:trHeight w:val="338"/>
        </w:trPr>
        <w:tc>
          <w:tcPr>
            <w:tcW w:w="2739" w:type="dxa"/>
            <w:tcBorders>
              <w:top w:val="nil"/>
              <w:left w:val="nil"/>
              <w:bottom w:val="nil"/>
              <w:right w:val="nil"/>
            </w:tcBorders>
            <w:vAlign w:val="center"/>
          </w:tcPr>
          <w:p w14:paraId="2393670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4.</w:t>
            </w:r>
          </w:p>
        </w:tc>
        <w:tc>
          <w:tcPr>
            <w:tcW w:w="3226" w:type="dxa"/>
            <w:tcBorders>
              <w:top w:val="nil"/>
              <w:left w:val="nil"/>
              <w:bottom w:val="nil"/>
              <w:right w:val="nil"/>
            </w:tcBorders>
            <w:vAlign w:val="center"/>
          </w:tcPr>
          <w:p w14:paraId="68E461A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3</w:t>
            </w:r>
          </w:p>
        </w:tc>
        <w:tc>
          <w:tcPr>
            <w:tcW w:w="2633" w:type="dxa"/>
            <w:tcBorders>
              <w:top w:val="nil"/>
              <w:left w:val="nil"/>
              <w:bottom w:val="nil"/>
              <w:right w:val="nil"/>
            </w:tcBorders>
            <w:vAlign w:val="center"/>
          </w:tcPr>
          <w:p w14:paraId="1C82B23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20BF7C56" w14:textId="77777777" w:rsidTr="004D677E">
        <w:trPr>
          <w:trHeight w:val="235"/>
        </w:trPr>
        <w:tc>
          <w:tcPr>
            <w:tcW w:w="2739" w:type="dxa"/>
            <w:tcBorders>
              <w:top w:val="nil"/>
              <w:left w:val="nil"/>
              <w:bottom w:val="nil"/>
              <w:right w:val="nil"/>
            </w:tcBorders>
            <w:vAlign w:val="center"/>
          </w:tcPr>
          <w:p w14:paraId="39AD5E8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5.</w:t>
            </w:r>
          </w:p>
        </w:tc>
        <w:tc>
          <w:tcPr>
            <w:tcW w:w="3226" w:type="dxa"/>
            <w:tcBorders>
              <w:top w:val="nil"/>
              <w:left w:val="nil"/>
              <w:bottom w:val="nil"/>
              <w:right w:val="nil"/>
            </w:tcBorders>
            <w:vAlign w:val="center"/>
          </w:tcPr>
          <w:p w14:paraId="4B0FBCC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4</w:t>
            </w:r>
          </w:p>
        </w:tc>
        <w:tc>
          <w:tcPr>
            <w:tcW w:w="2633" w:type="dxa"/>
            <w:tcBorders>
              <w:top w:val="nil"/>
              <w:left w:val="nil"/>
              <w:bottom w:val="nil"/>
              <w:right w:val="nil"/>
            </w:tcBorders>
            <w:vAlign w:val="center"/>
          </w:tcPr>
          <w:p w14:paraId="35C9FB6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363F245E" w14:textId="77777777" w:rsidTr="004D677E">
        <w:trPr>
          <w:trHeight w:val="338"/>
        </w:trPr>
        <w:tc>
          <w:tcPr>
            <w:tcW w:w="2739" w:type="dxa"/>
            <w:tcBorders>
              <w:top w:val="nil"/>
              <w:left w:val="nil"/>
              <w:bottom w:val="nil"/>
              <w:right w:val="nil"/>
            </w:tcBorders>
            <w:vAlign w:val="center"/>
          </w:tcPr>
          <w:p w14:paraId="6D11ACC2"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6.</w:t>
            </w:r>
          </w:p>
        </w:tc>
        <w:tc>
          <w:tcPr>
            <w:tcW w:w="3226" w:type="dxa"/>
            <w:tcBorders>
              <w:top w:val="nil"/>
              <w:left w:val="nil"/>
              <w:bottom w:val="nil"/>
              <w:right w:val="nil"/>
            </w:tcBorders>
            <w:vAlign w:val="center"/>
          </w:tcPr>
          <w:p w14:paraId="5A1D6D2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5</w:t>
            </w:r>
          </w:p>
        </w:tc>
        <w:tc>
          <w:tcPr>
            <w:tcW w:w="2633" w:type="dxa"/>
            <w:tcBorders>
              <w:top w:val="nil"/>
              <w:left w:val="nil"/>
              <w:bottom w:val="nil"/>
              <w:right w:val="nil"/>
            </w:tcBorders>
            <w:vAlign w:val="center"/>
          </w:tcPr>
          <w:p w14:paraId="35F294B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5BCDD232" w14:textId="77777777" w:rsidTr="004D677E">
        <w:trPr>
          <w:trHeight w:val="338"/>
        </w:trPr>
        <w:tc>
          <w:tcPr>
            <w:tcW w:w="2739" w:type="dxa"/>
            <w:tcBorders>
              <w:top w:val="nil"/>
              <w:left w:val="nil"/>
              <w:bottom w:val="nil"/>
              <w:right w:val="nil"/>
            </w:tcBorders>
            <w:vAlign w:val="center"/>
          </w:tcPr>
          <w:p w14:paraId="2F62EA5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7.</w:t>
            </w:r>
          </w:p>
        </w:tc>
        <w:tc>
          <w:tcPr>
            <w:tcW w:w="3226" w:type="dxa"/>
            <w:tcBorders>
              <w:top w:val="nil"/>
              <w:left w:val="nil"/>
              <w:bottom w:val="nil"/>
              <w:right w:val="nil"/>
            </w:tcBorders>
            <w:vAlign w:val="center"/>
          </w:tcPr>
          <w:p w14:paraId="00C5BED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1</w:t>
            </w:r>
          </w:p>
        </w:tc>
        <w:tc>
          <w:tcPr>
            <w:tcW w:w="2633" w:type="dxa"/>
            <w:tcBorders>
              <w:top w:val="nil"/>
              <w:left w:val="nil"/>
              <w:bottom w:val="nil"/>
              <w:right w:val="nil"/>
            </w:tcBorders>
            <w:vAlign w:val="center"/>
          </w:tcPr>
          <w:p w14:paraId="3D3600E9"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0075967D" w14:textId="77777777" w:rsidTr="004D677E">
        <w:trPr>
          <w:trHeight w:val="338"/>
        </w:trPr>
        <w:tc>
          <w:tcPr>
            <w:tcW w:w="2739" w:type="dxa"/>
            <w:tcBorders>
              <w:top w:val="nil"/>
              <w:left w:val="nil"/>
              <w:bottom w:val="nil"/>
              <w:right w:val="nil"/>
            </w:tcBorders>
            <w:vAlign w:val="center"/>
          </w:tcPr>
          <w:p w14:paraId="0205AE8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8.</w:t>
            </w:r>
          </w:p>
        </w:tc>
        <w:tc>
          <w:tcPr>
            <w:tcW w:w="3226" w:type="dxa"/>
            <w:tcBorders>
              <w:top w:val="nil"/>
              <w:left w:val="nil"/>
              <w:bottom w:val="nil"/>
              <w:right w:val="nil"/>
            </w:tcBorders>
            <w:vAlign w:val="center"/>
          </w:tcPr>
          <w:p w14:paraId="2F04DC70"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2</w:t>
            </w:r>
          </w:p>
        </w:tc>
        <w:tc>
          <w:tcPr>
            <w:tcW w:w="2633" w:type="dxa"/>
            <w:tcBorders>
              <w:top w:val="nil"/>
              <w:left w:val="nil"/>
              <w:bottom w:val="nil"/>
              <w:right w:val="nil"/>
            </w:tcBorders>
            <w:vAlign w:val="center"/>
          </w:tcPr>
          <w:p w14:paraId="6889906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56B8A724" w14:textId="77777777" w:rsidTr="004D677E">
        <w:trPr>
          <w:trHeight w:val="338"/>
        </w:trPr>
        <w:tc>
          <w:tcPr>
            <w:tcW w:w="2739" w:type="dxa"/>
            <w:tcBorders>
              <w:top w:val="nil"/>
              <w:left w:val="nil"/>
              <w:bottom w:val="nil"/>
              <w:right w:val="nil"/>
            </w:tcBorders>
            <w:vAlign w:val="center"/>
          </w:tcPr>
          <w:p w14:paraId="3A1AEF6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9.</w:t>
            </w:r>
          </w:p>
        </w:tc>
        <w:tc>
          <w:tcPr>
            <w:tcW w:w="3226" w:type="dxa"/>
            <w:tcBorders>
              <w:top w:val="nil"/>
              <w:left w:val="nil"/>
              <w:bottom w:val="nil"/>
              <w:right w:val="nil"/>
            </w:tcBorders>
            <w:vAlign w:val="center"/>
          </w:tcPr>
          <w:p w14:paraId="36604DB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3</w:t>
            </w:r>
          </w:p>
        </w:tc>
        <w:tc>
          <w:tcPr>
            <w:tcW w:w="2633" w:type="dxa"/>
            <w:tcBorders>
              <w:top w:val="nil"/>
              <w:left w:val="nil"/>
              <w:bottom w:val="nil"/>
              <w:right w:val="nil"/>
            </w:tcBorders>
            <w:vAlign w:val="center"/>
          </w:tcPr>
          <w:p w14:paraId="27933DDA"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76F29D18" w14:textId="77777777" w:rsidTr="004D677E">
        <w:trPr>
          <w:trHeight w:val="338"/>
        </w:trPr>
        <w:tc>
          <w:tcPr>
            <w:tcW w:w="2739" w:type="dxa"/>
            <w:tcBorders>
              <w:top w:val="nil"/>
              <w:left w:val="nil"/>
              <w:bottom w:val="nil"/>
              <w:right w:val="nil"/>
            </w:tcBorders>
            <w:vAlign w:val="center"/>
          </w:tcPr>
          <w:p w14:paraId="04F0ECD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10.</w:t>
            </w:r>
          </w:p>
        </w:tc>
        <w:tc>
          <w:tcPr>
            <w:tcW w:w="3226" w:type="dxa"/>
            <w:tcBorders>
              <w:top w:val="nil"/>
              <w:left w:val="nil"/>
              <w:bottom w:val="nil"/>
              <w:right w:val="nil"/>
            </w:tcBorders>
            <w:vAlign w:val="center"/>
          </w:tcPr>
          <w:p w14:paraId="29BAC900"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4</w:t>
            </w:r>
          </w:p>
        </w:tc>
        <w:tc>
          <w:tcPr>
            <w:tcW w:w="2633" w:type="dxa"/>
            <w:tcBorders>
              <w:top w:val="nil"/>
              <w:left w:val="nil"/>
              <w:bottom w:val="nil"/>
              <w:right w:val="nil"/>
            </w:tcBorders>
            <w:vAlign w:val="center"/>
          </w:tcPr>
          <w:p w14:paraId="7DBDD71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1358F4C8" w14:textId="77777777" w:rsidTr="004D677E">
        <w:trPr>
          <w:trHeight w:val="338"/>
        </w:trPr>
        <w:tc>
          <w:tcPr>
            <w:tcW w:w="2739" w:type="dxa"/>
            <w:tcBorders>
              <w:top w:val="nil"/>
              <w:left w:val="nil"/>
              <w:bottom w:val="nil"/>
              <w:right w:val="nil"/>
            </w:tcBorders>
            <w:vAlign w:val="center"/>
          </w:tcPr>
          <w:p w14:paraId="5481A40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11.</w:t>
            </w:r>
          </w:p>
        </w:tc>
        <w:tc>
          <w:tcPr>
            <w:tcW w:w="3226" w:type="dxa"/>
            <w:tcBorders>
              <w:top w:val="nil"/>
              <w:left w:val="nil"/>
              <w:bottom w:val="nil"/>
              <w:right w:val="nil"/>
            </w:tcBorders>
            <w:vAlign w:val="center"/>
          </w:tcPr>
          <w:p w14:paraId="0C7E28D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1</w:t>
            </w:r>
          </w:p>
        </w:tc>
        <w:tc>
          <w:tcPr>
            <w:tcW w:w="2633" w:type="dxa"/>
            <w:tcBorders>
              <w:top w:val="nil"/>
              <w:left w:val="nil"/>
              <w:bottom w:val="nil"/>
              <w:right w:val="nil"/>
            </w:tcBorders>
            <w:vAlign w:val="center"/>
          </w:tcPr>
          <w:p w14:paraId="5EF25FFA"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3C55F3C4" w14:textId="77777777" w:rsidTr="004D677E">
        <w:trPr>
          <w:trHeight w:val="338"/>
        </w:trPr>
        <w:tc>
          <w:tcPr>
            <w:tcW w:w="2739" w:type="dxa"/>
            <w:tcBorders>
              <w:top w:val="nil"/>
              <w:left w:val="nil"/>
              <w:bottom w:val="nil"/>
              <w:right w:val="nil"/>
            </w:tcBorders>
            <w:vAlign w:val="center"/>
          </w:tcPr>
          <w:p w14:paraId="56B352E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12.</w:t>
            </w:r>
          </w:p>
        </w:tc>
        <w:tc>
          <w:tcPr>
            <w:tcW w:w="3226" w:type="dxa"/>
            <w:tcBorders>
              <w:top w:val="nil"/>
              <w:left w:val="nil"/>
              <w:bottom w:val="nil"/>
              <w:right w:val="nil"/>
            </w:tcBorders>
            <w:vAlign w:val="center"/>
          </w:tcPr>
          <w:p w14:paraId="3880553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2</w:t>
            </w:r>
          </w:p>
        </w:tc>
        <w:tc>
          <w:tcPr>
            <w:tcW w:w="2633" w:type="dxa"/>
            <w:tcBorders>
              <w:top w:val="nil"/>
              <w:left w:val="nil"/>
              <w:bottom w:val="nil"/>
              <w:right w:val="nil"/>
            </w:tcBorders>
            <w:vAlign w:val="center"/>
          </w:tcPr>
          <w:p w14:paraId="2E52DF8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28A43C5A" w14:textId="77777777" w:rsidTr="004D677E">
        <w:trPr>
          <w:trHeight w:val="338"/>
        </w:trPr>
        <w:tc>
          <w:tcPr>
            <w:tcW w:w="2739" w:type="dxa"/>
            <w:tcBorders>
              <w:top w:val="nil"/>
              <w:left w:val="nil"/>
              <w:bottom w:val="single" w:sz="4" w:space="0" w:color="auto"/>
              <w:right w:val="nil"/>
            </w:tcBorders>
            <w:vAlign w:val="center"/>
          </w:tcPr>
          <w:p w14:paraId="4875891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13.</w:t>
            </w:r>
          </w:p>
        </w:tc>
        <w:tc>
          <w:tcPr>
            <w:tcW w:w="3226" w:type="dxa"/>
            <w:tcBorders>
              <w:top w:val="nil"/>
              <w:left w:val="nil"/>
              <w:bottom w:val="single" w:sz="4" w:space="0" w:color="auto"/>
              <w:right w:val="nil"/>
            </w:tcBorders>
            <w:vAlign w:val="center"/>
          </w:tcPr>
          <w:p w14:paraId="6019C80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3</w:t>
            </w:r>
          </w:p>
        </w:tc>
        <w:tc>
          <w:tcPr>
            <w:tcW w:w="2633" w:type="dxa"/>
            <w:tcBorders>
              <w:top w:val="nil"/>
              <w:left w:val="nil"/>
              <w:bottom w:val="single" w:sz="4" w:space="0" w:color="auto"/>
              <w:right w:val="nil"/>
            </w:tcBorders>
            <w:vAlign w:val="center"/>
          </w:tcPr>
          <w:p w14:paraId="581B414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2DDB4C03" w14:textId="77777777" w:rsidTr="004D677E">
        <w:trPr>
          <w:trHeight w:val="338"/>
        </w:trPr>
        <w:tc>
          <w:tcPr>
            <w:tcW w:w="5965" w:type="dxa"/>
            <w:gridSpan w:val="2"/>
            <w:tcBorders>
              <w:top w:val="single" w:sz="4" w:space="0" w:color="auto"/>
              <w:left w:val="nil"/>
              <w:bottom w:val="single" w:sz="4" w:space="0" w:color="auto"/>
              <w:right w:val="nil"/>
            </w:tcBorders>
            <w:vAlign w:val="center"/>
          </w:tcPr>
          <w:p w14:paraId="3FAC1054" w14:textId="77777777" w:rsidR="00766AC6" w:rsidRPr="004D677E" w:rsidRDefault="00766AC6" w:rsidP="00766AC6">
            <w:pPr>
              <w:pStyle w:val="E-JOURNALBody"/>
              <w:ind w:firstLine="709"/>
              <w:contextualSpacing/>
              <w:rPr>
                <w:bCs/>
                <w:sz w:val="22"/>
                <w:szCs w:val="22"/>
              </w:rPr>
            </w:pPr>
            <w:r w:rsidRPr="004D677E">
              <w:rPr>
                <w:bCs/>
                <w:sz w:val="22"/>
                <w:szCs w:val="22"/>
              </w:rPr>
              <w:t xml:space="preserve">TOTAL </w:t>
            </w:r>
          </w:p>
        </w:tc>
        <w:tc>
          <w:tcPr>
            <w:tcW w:w="2633" w:type="dxa"/>
            <w:tcBorders>
              <w:top w:val="single" w:sz="4" w:space="0" w:color="auto"/>
              <w:left w:val="nil"/>
              <w:bottom w:val="single" w:sz="4" w:space="0" w:color="auto"/>
              <w:right w:val="nil"/>
            </w:tcBorders>
            <w:vAlign w:val="center"/>
          </w:tcPr>
          <w:p w14:paraId="46FB32DE" w14:textId="77777777" w:rsidR="00766AC6" w:rsidRPr="004D677E" w:rsidRDefault="00766AC6" w:rsidP="00766AC6">
            <w:pPr>
              <w:pStyle w:val="E-JOURNALBody"/>
              <w:ind w:firstLine="709"/>
              <w:contextualSpacing/>
              <w:rPr>
                <w:bCs/>
                <w:sz w:val="22"/>
                <w:szCs w:val="22"/>
              </w:rPr>
            </w:pPr>
            <w:r w:rsidRPr="004D677E">
              <w:rPr>
                <w:bCs/>
                <w:sz w:val="22"/>
                <w:szCs w:val="22"/>
              </w:rPr>
              <w:t>451</w:t>
            </w:r>
          </w:p>
        </w:tc>
      </w:tr>
    </w:tbl>
    <w:p w14:paraId="50FFCF01" w14:textId="19C7A621" w:rsidR="00766AC6" w:rsidRDefault="00766AC6" w:rsidP="004D677E">
      <w:pPr>
        <w:pStyle w:val="E-JOURNALBody"/>
        <w:ind w:firstLine="0"/>
        <w:contextualSpacing/>
        <w:rPr>
          <w:i/>
          <w:sz w:val="24"/>
          <w:lang w:val="en-US"/>
        </w:rPr>
      </w:pPr>
      <w:r w:rsidRPr="00766AC6">
        <w:rPr>
          <w:i/>
          <w:sz w:val="24"/>
          <w:lang w:val="en-US"/>
        </w:rPr>
        <w:lastRenderedPageBreak/>
        <w:t xml:space="preserve">(Source: </w:t>
      </w:r>
      <w:r w:rsidR="00FF257F">
        <w:rPr>
          <w:i/>
          <w:sz w:val="24"/>
          <w:lang w:val="en-US"/>
        </w:rPr>
        <w:t>Vocational High School of</w:t>
      </w:r>
      <w:r w:rsidRPr="00766AC6">
        <w:rPr>
          <w:i/>
          <w:sz w:val="24"/>
          <w:lang w:val="en-US"/>
        </w:rPr>
        <w:t xml:space="preserve"> PGRI 2 Palembang</w:t>
      </w:r>
      <w:r w:rsidR="00FF257F">
        <w:rPr>
          <w:i/>
          <w:sz w:val="24"/>
          <w:lang w:val="en-US"/>
        </w:rPr>
        <w:t>)</w:t>
      </w:r>
    </w:p>
    <w:p w14:paraId="1B3CF591" w14:textId="77777777" w:rsidR="00295B76" w:rsidRPr="00766AC6" w:rsidRDefault="00295B76" w:rsidP="004D677E">
      <w:pPr>
        <w:pStyle w:val="E-JOURNALBody"/>
        <w:ind w:firstLine="0"/>
        <w:contextualSpacing/>
        <w:rPr>
          <w:i/>
          <w:sz w:val="24"/>
          <w:lang w:val="en-US"/>
        </w:rPr>
      </w:pPr>
    </w:p>
    <w:p w14:paraId="30113507" w14:textId="3724F4C0" w:rsidR="00E1299E" w:rsidRPr="00524107" w:rsidRDefault="00524107" w:rsidP="00524107">
      <w:pPr>
        <w:pStyle w:val="E-JOURNALBody"/>
        <w:ind w:firstLine="709"/>
        <w:contextualSpacing/>
        <w:rPr>
          <w:sz w:val="24"/>
          <w:lang w:val="en-US"/>
        </w:rPr>
      </w:pPr>
      <w:r w:rsidRPr="00524107">
        <w:rPr>
          <w:sz w:val="24"/>
          <w:lang w:val="en-US"/>
        </w:rPr>
        <w:t>Purposive sampling was utilized by the researchers to choose the sample for this research. Purposive sampling, in other words, is a sampling technique that takes consideration of the researcher's or teacher's suggestions.</w:t>
      </w:r>
      <w:r>
        <w:rPr>
          <w:sz w:val="24"/>
          <w:lang w:val="en-US"/>
        </w:rPr>
        <w:t xml:space="preserve"> </w:t>
      </w:r>
      <w:r w:rsidR="004D677E">
        <w:rPr>
          <w:sz w:val="24"/>
          <w:lang w:val="en-US"/>
        </w:rPr>
        <w:t>Meanwhile, i</w:t>
      </w:r>
      <w:r w:rsidR="00E1299E" w:rsidRPr="00E1299E">
        <w:rPr>
          <w:sz w:val="24"/>
          <w:lang w:val="en-US"/>
        </w:rPr>
        <w:t>n selecting the sample, the writer</w:t>
      </w:r>
      <w:r w:rsidR="00EB3581">
        <w:rPr>
          <w:sz w:val="24"/>
          <w:lang w:val="en-US"/>
        </w:rPr>
        <w:t>s</w:t>
      </w:r>
      <w:r w:rsidR="00E1299E" w:rsidRPr="00E1299E">
        <w:rPr>
          <w:sz w:val="24"/>
          <w:lang w:val="en-US"/>
        </w:rPr>
        <w:t xml:space="preserve"> asked for the teacher’s </w:t>
      </w:r>
      <w:r w:rsidR="00E1299E" w:rsidRPr="00E1299E">
        <w:rPr>
          <w:sz w:val="24"/>
        </w:rPr>
        <w:t>judgement</w:t>
      </w:r>
      <w:r w:rsidR="00E1299E" w:rsidRPr="00E1299E">
        <w:rPr>
          <w:sz w:val="24"/>
          <w:lang w:val="en-US"/>
        </w:rPr>
        <w:t xml:space="preserve">. The teacher suggested to </w:t>
      </w:r>
      <w:r w:rsidR="00EB3581">
        <w:rPr>
          <w:sz w:val="24"/>
          <w:lang w:val="en-US"/>
        </w:rPr>
        <w:t>take</w:t>
      </w:r>
      <w:r w:rsidR="00E1299E" w:rsidRPr="00E1299E">
        <w:rPr>
          <w:sz w:val="24"/>
        </w:rPr>
        <w:t xml:space="preserve"> </w:t>
      </w:r>
      <w:r w:rsidR="00E1299E" w:rsidRPr="00E1299E">
        <w:rPr>
          <w:sz w:val="24"/>
          <w:lang w:val="en-US"/>
        </w:rPr>
        <w:t xml:space="preserve">X TI 2 and X TI 3 as </w:t>
      </w:r>
      <w:r w:rsidR="00E1299E" w:rsidRPr="00E1299E">
        <w:rPr>
          <w:sz w:val="24"/>
        </w:rPr>
        <w:t xml:space="preserve">the </w:t>
      </w:r>
      <w:r w:rsidR="00E1299E" w:rsidRPr="00E1299E">
        <w:rPr>
          <w:sz w:val="24"/>
          <w:lang w:val="en-US"/>
        </w:rPr>
        <w:t>sample since the students had</w:t>
      </w:r>
      <w:r w:rsidR="00E1299E" w:rsidRPr="00E1299E">
        <w:rPr>
          <w:sz w:val="24"/>
        </w:rPr>
        <w:t xml:space="preserve"> </w:t>
      </w:r>
      <w:r w:rsidR="00E1299E" w:rsidRPr="00E1299E">
        <w:rPr>
          <w:sz w:val="24"/>
          <w:lang w:val="en-US"/>
        </w:rPr>
        <w:t>quite similar ability</w:t>
      </w:r>
      <w:r w:rsidR="00E1299E" w:rsidRPr="00E1299E">
        <w:rPr>
          <w:sz w:val="24"/>
        </w:rPr>
        <w:t>.</w:t>
      </w:r>
      <w:r w:rsidR="00E1299E" w:rsidRPr="00E1299E">
        <w:rPr>
          <w:sz w:val="24"/>
          <w:lang w:val="en-US"/>
        </w:rPr>
        <w:t xml:space="preserve"> In addition, the number of students in both classes were also similar and they were taught by the same English teacher. Table </w:t>
      </w:r>
      <w:r w:rsidR="00E1299E" w:rsidRPr="00E1299E">
        <w:rPr>
          <w:sz w:val="24"/>
        </w:rPr>
        <w:t>3</w:t>
      </w:r>
      <w:r w:rsidR="00E1299E" w:rsidRPr="00E1299E">
        <w:rPr>
          <w:sz w:val="24"/>
          <w:lang w:val="en-US"/>
        </w:rPr>
        <w:t xml:space="preserve"> presents the sample of the study.</w:t>
      </w:r>
    </w:p>
    <w:p w14:paraId="4EAD2368" w14:textId="77777777" w:rsidR="00766AC6" w:rsidRPr="00E1299E" w:rsidRDefault="00766AC6" w:rsidP="00E1299E">
      <w:pPr>
        <w:pStyle w:val="E-JOURNALBody"/>
        <w:ind w:firstLine="709"/>
        <w:contextualSpacing/>
        <w:rPr>
          <w:sz w:val="24"/>
        </w:rPr>
      </w:pPr>
    </w:p>
    <w:p w14:paraId="06B956F7" w14:textId="0B70381D" w:rsidR="00766AC6" w:rsidRPr="00766AC6" w:rsidRDefault="00FF257F" w:rsidP="004D677E">
      <w:pPr>
        <w:pStyle w:val="E-JOURNALBody"/>
        <w:ind w:firstLine="0"/>
        <w:rPr>
          <w:bCs/>
          <w:szCs w:val="22"/>
        </w:rPr>
      </w:pPr>
      <w:r w:rsidRPr="00FF257F">
        <w:rPr>
          <w:bCs/>
          <w:i/>
          <w:iCs/>
          <w:szCs w:val="22"/>
          <w:lang w:val="en-US"/>
        </w:rPr>
        <w:t xml:space="preserve">Table </w:t>
      </w:r>
      <w:r w:rsidRPr="00FF257F">
        <w:rPr>
          <w:bCs/>
          <w:i/>
          <w:iCs/>
          <w:szCs w:val="22"/>
        </w:rPr>
        <w:t>3</w:t>
      </w:r>
      <w:r w:rsidRPr="00FF257F">
        <w:rPr>
          <w:bCs/>
          <w:szCs w:val="22"/>
          <w:lang w:val="en-US"/>
        </w:rPr>
        <w:t xml:space="preserve">. The Sample </w:t>
      </w:r>
      <w:r>
        <w:rPr>
          <w:bCs/>
          <w:szCs w:val="22"/>
          <w:lang w:val="en-US"/>
        </w:rPr>
        <w:t>of</w:t>
      </w:r>
      <w:r w:rsidR="00B0776F">
        <w:rPr>
          <w:bCs/>
          <w:szCs w:val="22"/>
          <w:lang w:val="en-US"/>
        </w:rPr>
        <w:t xml:space="preserve"> </w:t>
      </w:r>
      <w:r w:rsidRPr="00FF257F">
        <w:rPr>
          <w:bCs/>
          <w:szCs w:val="22"/>
          <w:lang w:val="en-US"/>
        </w:rPr>
        <w:t>The Study</w:t>
      </w:r>
    </w:p>
    <w:tbl>
      <w:tblPr>
        <w:tblStyle w:val="TableGrid"/>
        <w:tblpPr w:leftFromText="180" w:rightFromText="180" w:vertAnchor="text" w:horzAnchor="margin" w:tblpXSpec="center" w:tblpY="1"/>
        <w:tblOverlap w:val="never"/>
        <w:tblW w:w="86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2"/>
        <w:gridCol w:w="4031"/>
      </w:tblGrid>
      <w:tr w:rsidR="00766AC6" w:rsidRPr="00766AC6" w14:paraId="0DE65F8A" w14:textId="77777777" w:rsidTr="00295B76">
        <w:trPr>
          <w:trHeight w:val="277"/>
        </w:trPr>
        <w:tc>
          <w:tcPr>
            <w:tcW w:w="4572" w:type="dxa"/>
            <w:tcBorders>
              <w:top w:val="single" w:sz="4" w:space="0" w:color="auto"/>
              <w:bottom w:val="single" w:sz="4" w:space="0" w:color="auto"/>
            </w:tcBorders>
          </w:tcPr>
          <w:p w14:paraId="0F49F73C" w14:textId="77777777" w:rsidR="00766AC6" w:rsidRPr="00766AC6" w:rsidRDefault="00766AC6" w:rsidP="00766AC6">
            <w:pPr>
              <w:pStyle w:val="E-JOURNALBody"/>
              <w:ind w:firstLine="709"/>
              <w:rPr>
                <w:bCs/>
                <w:sz w:val="22"/>
                <w:szCs w:val="22"/>
                <w:lang w:val="en-US"/>
              </w:rPr>
            </w:pPr>
            <w:r w:rsidRPr="00766AC6">
              <w:rPr>
                <w:bCs/>
                <w:sz w:val="22"/>
                <w:szCs w:val="22"/>
                <w:lang w:val="en-US"/>
              </w:rPr>
              <w:t>Class</w:t>
            </w:r>
          </w:p>
        </w:tc>
        <w:tc>
          <w:tcPr>
            <w:tcW w:w="4031" w:type="dxa"/>
            <w:tcBorders>
              <w:top w:val="single" w:sz="4" w:space="0" w:color="auto"/>
              <w:bottom w:val="single" w:sz="4" w:space="0" w:color="auto"/>
            </w:tcBorders>
          </w:tcPr>
          <w:p w14:paraId="239E6070" w14:textId="57359F61" w:rsidR="00766AC6" w:rsidRPr="00766AC6" w:rsidRDefault="00766AC6" w:rsidP="00766AC6">
            <w:pPr>
              <w:pStyle w:val="E-JOURNALBody"/>
              <w:ind w:firstLine="709"/>
              <w:rPr>
                <w:bCs/>
                <w:sz w:val="22"/>
                <w:szCs w:val="22"/>
                <w:lang w:val="en-US"/>
              </w:rPr>
            </w:pPr>
            <w:r w:rsidRPr="00766AC6">
              <w:rPr>
                <w:bCs/>
                <w:sz w:val="22"/>
                <w:szCs w:val="22"/>
                <w:lang w:val="en-US"/>
              </w:rPr>
              <w:t>Number</w:t>
            </w:r>
            <w:r w:rsidR="004D677E">
              <w:rPr>
                <w:bCs/>
                <w:sz w:val="22"/>
                <w:szCs w:val="22"/>
                <w:lang w:val="en-US"/>
              </w:rPr>
              <w:t xml:space="preserve"> of Students</w:t>
            </w:r>
          </w:p>
        </w:tc>
      </w:tr>
      <w:tr w:rsidR="00766AC6" w:rsidRPr="00766AC6" w14:paraId="16B5F18C" w14:textId="77777777" w:rsidTr="00295B76">
        <w:trPr>
          <w:trHeight w:val="10"/>
        </w:trPr>
        <w:tc>
          <w:tcPr>
            <w:tcW w:w="4572" w:type="dxa"/>
            <w:tcBorders>
              <w:top w:val="single" w:sz="4" w:space="0" w:color="auto"/>
            </w:tcBorders>
          </w:tcPr>
          <w:p w14:paraId="59EBE31C" w14:textId="77777777" w:rsidR="00766AC6" w:rsidRPr="00766AC6" w:rsidRDefault="00766AC6" w:rsidP="00766AC6">
            <w:pPr>
              <w:pStyle w:val="E-JOURNALBody"/>
              <w:ind w:firstLine="709"/>
              <w:rPr>
                <w:bCs/>
                <w:sz w:val="22"/>
                <w:szCs w:val="22"/>
                <w:lang w:val="en-US"/>
              </w:rPr>
            </w:pPr>
          </w:p>
        </w:tc>
        <w:tc>
          <w:tcPr>
            <w:tcW w:w="4031" w:type="dxa"/>
            <w:tcBorders>
              <w:top w:val="single" w:sz="4" w:space="0" w:color="auto"/>
            </w:tcBorders>
          </w:tcPr>
          <w:p w14:paraId="497488EE" w14:textId="77777777" w:rsidR="00766AC6" w:rsidRPr="00766AC6" w:rsidRDefault="00766AC6" w:rsidP="00766AC6">
            <w:pPr>
              <w:pStyle w:val="E-JOURNALBody"/>
              <w:ind w:firstLine="709"/>
              <w:rPr>
                <w:bCs/>
                <w:sz w:val="22"/>
                <w:szCs w:val="22"/>
                <w:lang w:val="en-US"/>
              </w:rPr>
            </w:pPr>
          </w:p>
        </w:tc>
      </w:tr>
      <w:tr w:rsidR="00766AC6" w:rsidRPr="00766AC6" w14:paraId="2EABEF4D" w14:textId="77777777" w:rsidTr="00295B76">
        <w:trPr>
          <w:trHeight w:val="365"/>
        </w:trPr>
        <w:tc>
          <w:tcPr>
            <w:tcW w:w="4572" w:type="dxa"/>
          </w:tcPr>
          <w:p w14:paraId="5D004E97" w14:textId="1C4ECA1B" w:rsidR="00766AC6" w:rsidRPr="00766AC6" w:rsidRDefault="00766AC6" w:rsidP="00766AC6">
            <w:pPr>
              <w:pStyle w:val="E-JOURNALBody"/>
              <w:tabs>
                <w:tab w:val="left" w:pos="3417"/>
              </w:tabs>
              <w:ind w:left="540" w:firstLine="0"/>
              <w:rPr>
                <w:bCs/>
                <w:sz w:val="22"/>
                <w:szCs w:val="22"/>
                <w:lang w:val="en-US"/>
              </w:rPr>
            </w:pPr>
            <w:r w:rsidRPr="00766AC6">
              <w:rPr>
                <w:bCs/>
                <w:sz w:val="22"/>
                <w:szCs w:val="22"/>
                <w:lang w:val="en-US"/>
              </w:rPr>
              <w:t>X</w:t>
            </w:r>
            <w:r w:rsidR="004D677E">
              <w:rPr>
                <w:bCs/>
                <w:sz w:val="22"/>
                <w:szCs w:val="22"/>
                <w:lang w:val="en-US"/>
              </w:rPr>
              <w:t xml:space="preserve"> </w:t>
            </w:r>
            <w:r w:rsidRPr="00766AC6">
              <w:rPr>
                <w:bCs/>
                <w:sz w:val="22"/>
                <w:szCs w:val="22"/>
                <w:lang w:val="en-US"/>
              </w:rPr>
              <w:t>TI</w:t>
            </w:r>
            <w:r w:rsidR="004D677E">
              <w:rPr>
                <w:bCs/>
                <w:sz w:val="22"/>
                <w:szCs w:val="22"/>
                <w:lang w:val="en-US"/>
              </w:rPr>
              <w:t xml:space="preserve"> </w:t>
            </w:r>
            <w:r w:rsidRPr="00766AC6">
              <w:rPr>
                <w:bCs/>
                <w:sz w:val="22"/>
                <w:szCs w:val="22"/>
                <w:lang w:val="en-US"/>
              </w:rPr>
              <w:t>2</w:t>
            </w:r>
            <w:r w:rsidRPr="00B0776F">
              <w:rPr>
                <w:bCs/>
                <w:sz w:val="22"/>
                <w:szCs w:val="22"/>
                <w:lang w:val="en-US"/>
              </w:rPr>
              <w:t xml:space="preserve"> </w:t>
            </w:r>
            <w:r w:rsidRPr="00766AC6">
              <w:rPr>
                <w:bCs/>
                <w:sz w:val="22"/>
                <w:szCs w:val="22"/>
                <w:lang w:val="en-US"/>
              </w:rPr>
              <w:t>(Experimental group)</w:t>
            </w:r>
          </w:p>
        </w:tc>
        <w:tc>
          <w:tcPr>
            <w:tcW w:w="4031" w:type="dxa"/>
          </w:tcPr>
          <w:p w14:paraId="6FD3E2AD" w14:textId="25192696" w:rsidR="00766AC6" w:rsidRPr="00766AC6" w:rsidRDefault="00766AC6" w:rsidP="00766AC6">
            <w:pPr>
              <w:pStyle w:val="E-JOURNALBody"/>
              <w:ind w:firstLine="709"/>
              <w:rPr>
                <w:bCs/>
                <w:sz w:val="22"/>
                <w:szCs w:val="22"/>
                <w:lang w:val="en-US"/>
              </w:rPr>
            </w:pPr>
            <w:r w:rsidRPr="00B0776F">
              <w:rPr>
                <w:bCs/>
                <w:sz w:val="22"/>
                <w:szCs w:val="22"/>
                <w:lang w:val="en-US"/>
              </w:rPr>
              <w:t xml:space="preserve"> </w:t>
            </w:r>
            <w:r w:rsidRPr="00766AC6">
              <w:rPr>
                <w:bCs/>
                <w:sz w:val="22"/>
                <w:szCs w:val="22"/>
                <w:lang w:val="en-US"/>
              </w:rPr>
              <w:t>36</w:t>
            </w:r>
          </w:p>
        </w:tc>
      </w:tr>
      <w:tr w:rsidR="00766AC6" w:rsidRPr="00766AC6" w14:paraId="57D00A5B" w14:textId="77777777" w:rsidTr="00295B76">
        <w:trPr>
          <w:trHeight w:val="226"/>
        </w:trPr>
        <w:tc>
          <w:tcPr>
            <w:tcW w:w="4572" w:type="dxa"/>
            <w:tcBorders>
              <w:bottom w:val="single" w:sz="4" w:space="0" w:color="auto"/>
            </w:tcBorders>
          </w:tcPr>
          <w:p w14:paraId="1508188B" w14:textId="77777777" w:rsidR="00766AC6" w:rsidRPr="00766AC6" w:rsidRDefault="00766AC6" w:rsidP="00766AC6">
            <w:pPr>
              <w:pStyle w:val="E-JOURNALBody"/>
              <w:ind w:firstLine="709"/>
              <w:rPr>
                <w:bCs/>
                <w:sz w:val="22"/>
                <w:szCs w:val="22"/>
                <w:lang w:val="en-US"/>
              </w:rPr>
            </w:pPr>
            <w:r w:rsidRPr="00766AC6">
              <w:rPr>
                <w:bCs/>
                <w:sz w:val="22"/>
                <w:szCs w:val="22"/>
                <w:lang w:val="en-US"/>
              </w:rPr>
              <w:t>X TI 3 (Control group)</w:t>
            </w:r>
          </w:p>
        </w:tc>
        <w:tc>
          <w:tcPr>
            <w:tcW w:w="4031" w:type="dxa"/>
            <w:tcBorders>
              <w:bottom w:val="single" w:sz="4" w:space="0" w:color="auto"/>
            </w:tcBorders>
          </w:tcPr>
          <w:p w14:paraId="72A24F7B" w14:textId="4913C521" w:rsidR="00766AC6" w:rsidRPr="00766AC6" w:rsidRDefault="00295B76" w:rsidP="00766AC6">
            <w:pPr>
              <w:pStyle w:val="E-JOURNALBody"/>
              <w:ind w:firstLine="709"/>
              <w:rPr>
                <w:bCs/>
                <w:sz w:val="22"/>
                <w:szCs w:val="22"/>
                <w:lang w:val="en-US"/>
              </w:rPr>
            </w:pPr>
            <w:r>
              <w:rPr>
                <w:bCs/>
                <w:sz w:val="22"/>
                <w:szCs w:val="22"/>
                <w:lang w:val="en-US"/>
              </w:rPr>
              <w:t xml:space="preserve"> </w:t>
            </w:r>
            <w:r w:rsidR="00766AC6" w:rsidRPr="00766AC6">
              <w:rPr>
                <w:bCs/>
                <w:sz w:val="22"/>
                <w:szCs w:val="22"/>
                <w:lang w:val="en-US"/>
              </w:rPr>
              <w:t>36</w:t>
            </w:r>
          </w:p>
        </w:tc>
      </w:tr>
      <w:tr w:rsidR="00766AC6" w:rsidRPr="00766AC6" w14:paraId="1C7C4742" w14:textId="77777777" w:rsidTr="00295B76">
        <w:trPr>
          <w:trHeight w:val="144"/>
        </w:trPr>
        <w:tc>
          <w:tcPr>
            <w:tcW w:w="4572" w:type="dxa"/>
            <w:tcBorders>
              <w:top w:val="single" w:sz="4" w:space="0" w:color="auto"/>
            </w:tcBorders>
          </w:tcPr>
          <w:p w14:paraId="632A3BD1" w14:textId="77777777" w:rsidR="00766AC6" w:rsidRPr="00766AC6" w:rsidRDefault="00766AC6" w:rsidP="00766AC6">
            <w:pPr>
              <w:pStyle w:val="E-JOURNALBody"/>
              <w:ind w:firstLine="709"/>
              <w:rPr>
                <w:bCs/>
                <w:sz w:val="22"/>
                <w:szCs w:val="22"/>
                <w:lang w:val="en-US"/>
              </w:rPr>
            </w:pPr>
          </w:p>
        </w:tc>
        <w:tc>
          <w:tcPr>
            <w:tcW w:w="4031" w:type="dxa"/>
            <w:tcBorders>
              <w:top w:val="single" w:sz="4" w:space="0" w:color="auto"/>
            </w:tcBorders>
          </w:tcPr>
          <w:p w14:paraId="6645BD4E" w14:textId="77777777" w:rsidR="00766AC6" w:rsidRPr="00766AC6" w:rsidRDefault="00766AC6" w:rsidP="00766AC6">
            <w:pPr>
              <w:pStyle w:val="E-JOURNALBody"/>
              <w:ind w:firstLine="709"/>
              <w:rPr>
                <w:bCs/>
                <w:sz w:val="22"/>
                <w:szCs w:val="22"/>
                <w:lang w:val="en-US"/>
              </w:rPr>
            </w:pPr>
          </w:p>
        </w:tc>
      </w:tr>
      <w:tr w:rsidR="00766AC6" w:rsidRPr="00766AC6" w14:paraId="2A9059D2" w14:textId="77777777" w:rsidTr="00295B76">
        <w:trPr>
          <w:trHeight w:val="136"/>
        </w:trPr>
        <w:tc>
          <w:tcPr>
            <w:tcW w:w="4572" w:type="dxa"/>
            <w:tcBorders>
              <w:bottom w:val="single" w:sz="4" w:space="0" w:color="auto"/>
            </w:tcBorders>
          </w:tcPr>
          <w:p w14:paraId="66C6745C" w14:textId="77777777" w:rsidR="00766AC6" w:rsidRPr="00766AC6" w:rsidRDefault="00766AC6" w:rsidP="00766AC6">
            <w:pPr>
              <w:pStyle w:val="E-JOURNALBody"/>
              <w:ind w:firstLine="709"/>
              <w:rPr>
                <w:bCs/>
                <w:sz w:val="22"/>
                <w:szCs w:val="22"/>
                <w:lang w:val="en-US"/>
              </w:rPr>
            </w:pPr>
            <w:r w:rsidRPr="00766AC6">
              <w:rPr>
                <w:bCs/>
                <w:sz w:val="22"/>
                <w:szCs w:val="22"/>
                <w:lang w:val="en-US"/>
              </w:rPr>
              <w:t>Total</w:t>
            </w:r>
          </w:p>
        </w:tc>
        <w:tc>
          <w:tcPr>
            <w:tcW w:w="4031" w:type="dxa"/>
            <w:tcBorders>
              <w:bottom w:val="single" w:sz="4" w:space="0" w:color="auto"/>
            </w:tcBorders>
          </w:tcPr>
          <w:p w14:paraId="666ACEE7" w14:textId="77777777" w:rsidR="00766AC6" w:rsidRPr="00766AC6" w:rsidRDefault="00766AC6" w:rsidP="00766AC6">
            <w:pPr>
              <w:pStyle w:val="E-JOURNALBody"/>
              <w:ind w:firstLine="709"/>
              <w:rPr>
                <w:bCs/>
                <w:sz w:val="22"/>
                <w:szCs w:val="22"/>
                <w:lang w:val="en-US"/>
              </w:rPr>
            </w:pPr>
            <w:r w:rsidRPr="00766AC6">
              <w:rPr>
                <w:bCs/>
                <w:sz w:val="22"/>
                <w:szCs w:val="22"/>
                <w:lang w:val="en-US"/>
              </w:rPr>
              <w:t>72</w:t>
            </w:r>
          </w:p>
        </w:tc>
      </w:tr>
      <w:tr w:rsidR="00766AC6" w:rsidRPr="00766AC6" w14:paraId="29A2C130" w14:textId="77777777" w:rsidTr="00295B76">
        <w:trPr>
          <w:trHeight w:val="239"/>
        </w:trPr>
        <w:tc>
          <w:tcPr>
            <w:tcW w:w="4572" w:type="dxa"/>
            <w:tcBorders>
              <w:top w:val="single" w:sz="4" w:space="0" w:color="auto"/>
            </w:tcBorders>
          </w:tcPr>
          <w:p w14:paraId="7ED2A853" w14:textId="167E56FC" w:rsidR="00295B76" w:rsidRPr="00766AC6" w:rsidRDefault="00295B76" w:rsidP="00295B76">
            <w:pPr>
              <w:pStyle w:val="E-JOURNALBody"/>
              <w:ind w:firstLine="0"/>
              <w:rPr>
                <w:b/>
                <w:sz w:val="22"/>
                <w:szCs w:val="22"/>
                <w:lang w:val="en-US"/>
              </w:rPr>
            </w:pPr>
          </w:p>
        </w:tc>
        <w:tc>
          <w:tcPr>
            <w:tcW w:w="4031" w:type="dxa"/>
            <w:tcBorders>
              <w:top w:val="single" w:sz="4" w:space="0" w:color="auto"/>
            </w:tcBorders>
          </w:tcPr>
          <w:p w14:paraId="72906C97" w14:textId="77777777" w:rsidR="00766AC6" w:rsidRPr="00766AC6" w:rsidRDefault="00766AC6" w:rsidP="00766AC6">
            <w:pPr>
              <w:pStyle w:val="E-JOURNALBody"/>
              <w:ind w:firstLine="709"/>
              <w:rPr>
                <w:b/>
                <w:sz w:val="22"/>
                <w:szCs w:val="22"/>
                <w:lang w:val="en-US"/>
              </w:rPr>
            </w:pPr>
          </w:p>
        </w:tc>
      </w:tr>
    </w:tbl>
    <w:p w14:paraId="63DA0A4E" w14:textId="174F22CD" w:rsidR="00766AC6" w:rsidRPr="00766AC6" w:rsidRDefault="00766AC6" w:rsidP="004D677E">
      <w:pPr>
        <w:pStyle w:val="E-JOURNALBody"/>
        <w:ind w:firstLine="0"/>
        <w:contextualSpacing/>
        <w:rPr>
          <w:b/>
          <w:i/>
          <w:szCs w:val="22"/>
        </w:rPr>
      </w:pPr>
      <w:r w:rsidRPr="00766AC6">
        <w:rPr>
          <w:b/>
          <w:i/>
          <w:szCs w:val="22"/>
        </w:rPr>
        <w:t xml:space="preserve"> </w:t>
      </w:r>
      <w:r w:rsidRPr="00766AC6">
        <w:rPr>
          <w:b/>
          <w:i/>
          <w:szCs w:val="22"/>
          <w:lang w:val="en-US"/>
        </w:rPr>
        <w:t>(</w:t>
      </w:r>
      <w:r w:rsidRPr="00766AC6">
        <w:rPr>
          <w:bCs/>
          <w:iCs/>
          <w:szCs w:val="22"/>
          <w:lang w:val="en-US"/>
        </w:rPr>
        <w:t xml:space="preserve">Source: </w:t>
      </w:r>
      <w:r w:rsidR="00EB3581" w:rsidRPr="00B0776F">
        <w:rPr>
          <w:bCs/>
          <w:iCs/>
          <w:szCs w:val="22"/>
          <w:lang w:val="en-US"/>
        </w:rPr>
        <w:t xml:space="preserve">Vocational High School of </w:t>
      </w:r>
      <w:r w:rsidRPr="00766AC6">
        <w:rPr>
          <w:bCs/>
          <w:iCs/>
          <w:szCs w:val="22"/>
          <w:lang w:val="en-US"/>
        </w:rPr>
        <w:t>PGRI 2 Palembang</w:t>
      </w:r>
      <w:r w:rsidRPr="00766AC6">
        <w:rPr>
          <w:b/>
          <w:i/>
          <w:szCs w:val="22"/>
          <w:lang w:val="en-US"/>
        </w:rPr>
        <w:t>)</w:t>
      </w:r>
    </w:p>
    <w:p w14:paraId="31E8E5DA" w14:textId="77777777" w:rsidR="00E1299E" w:rsidRPr="00E1299E" w:rsidRDefault="00E1299E" w:rsidP="00E1299E">
      <w:pPr>
        <w:pStyle w:val="E-JOURNALBody"/>
        <w:ind w:firstLine="709"/>
        <w:contextualSpacing/>
        <w:rPr>
          <w:i/>
          <w:sz w:val="24"/>
        </w:rPr>
      </w:pPr>
    </w:p>
    <w:p w14:paraId="4EC6B489" w14:textId="597332A4" w:rsidR="00E1299E" w:rsidRPr="00295B76" w:rsidRDefault="00E1299E" w:rsidP="00295B76">
      <w:pPr>
        <w:pStyle w:val="E-JOURNALBody"/>
        <w:numPr>
          <w:ilvl w:val="0"/>
          <w:numId w:val="6"/>
        </w:numPr>
        <w:ind w:left="360"/>
        <w:contextualSpacing/>
        <w:rPr>
          <w:bCs/>
          <w:sz w:val="24"/>
        </w:rPr>
      </w:pPr>
      <w:r w:rsidRPr="00295B76">
        <w:rPr>
          <w:bCs/>
          <w:sz w:val="24"/>
        </w:rPr>
        <w:t>Technique for Collecting Data</w:t>
      </w:r>
    </w:p>
    <w:p w14:paraId="4474D921" w14:textId="365C8DFA" w:rsidR="00E1299E" w:rsidRPr="00E1299E" w:rsidRDefault="00524107" w:rsidP="00EB3581">
      <w:pPr>
        <w:pStyle w:val="E-JOURNALBody"/>
        <w:ind w:firstLine="709"/>
        <w:contextualSpacing/>
        <w:rPr>
          <w:sz w:val="24"/>
        </w:rPr>
      </w:pPr>
      <w:r w:rsidRPr="00524107">
        <w:rPr>
          <w:sz w:val="24"/>
          <w:lang w:val="en-US"/>
        </w:rPr>
        <w:t>The researchers used a test to collect data for the research. In this research, the researchers conducted a 34-item multiple-choice reading comprehension test of narrative material. The test has been given twice, once before and once after the treatment.</w:t>
      </w:r>
      <w:r>
        <w:rPr>
          <w:sz w:val="24"/>
          <w:lang w:val="en-US"/>
        </w:rPr>
        <w:t xml:space="preserve"> </w:t>
      </w:r>
      <w:r w:rsidR="00E1299E" w:rsidRPr="00E1299E">
        <w:rPr>
          <w:sz w:val="24"/>
          <w:lang w:val="en-US"/>
        </w:rPr>
        <w:t xml:space="preserve">In this study, to </w:t>
      </w:r>
      <w:r w:rsidR="00E1299E" w:rsidRPr="00E1299E">
        <w:rPr>
          <w:sz w:val="24"/>
        </w:rPr>
        <w:t xml:space="preserve">establish </w:t>
      </w:r>
      <w:r w:rsidR="00E1299E" w:rsidRPr="00E1299E">
        <w:rPr>
          <w:sz w:val="24"/>
          <w:lang w:val="en-US"/>
        </w:rPr>
        <w:t>the reading test validity, the writer</w:t>
      </w:r>
      <w:r w:rsidR="00E1299E">
        <w:rPr>
          <w:sz w:val="24"/>
          <w:lang w:val="en-US"/>
        </w:rPr>
        <w:t>s</w:t>
      </w:r>
      <w:r w:rsidR="00E1299E" w:rsidRPr="00E1299E">
        <w:rPr>
          <w:sz w:val="24"/>
          <w:lang w:val="en-US"/>
        </w:rPr>
        <w:t xml:space="preserve"> used content validity. Content validity refers to the content and format of the instrument. Brown (2004) </w:t>
      </w:r>
      <w:r w:rsidR="00E1299E" w:rsidRPr="00E1299E">
        <w:rPr>
          <w:sz w:val="24"/>
        </w:rPr>
        <w:t>defines content validity is a test that actually samples the subject matter about which conclusions are to be drawn, and if it requires the test-taker to perform the behaviour that is being measured, it can claim content related evidence of validity (p.22)</w:t>
      </w:r>
      <w:r w:rsidR="00E1299E" w:rsidRPr="00E1299E">
        <w:rPr>
          <w:sz w:val="24"/>
          <w:lang w:val="en-US"/>
        </w:rPr>
        <w:t xml:space="preserve">. </w:t>
      </w:r>
    </w:p>
    <w:p w14:paraId="7CDBB7AA" w14:textId="1659F871" w:rsidR="00E1299E" w:rsidRPr="00E1299E" w:rsidRDefault="00E1299E" w:rsidP="00EB3581">
      <w:pPr>
        <w:pStyle w:val="E-JOURNALBody"/>
        <w:ind w:firstLine="709"/>
        <w:contextualSpacing/>
        <w:rPr>
          <w:sz w:val="24"/>
        </w:rPr>
      </w:pPr>
      <w:r w:rsidRPr="00E1299E">
        <w:rPr>
          <w:sz w:val="24"/>
          <w:lang w:val="en-US"/>
        </w:rPr>
        <w:t>The writer</w:t>
      </w:r>
      <w:r>
        <w:rPr>
          <w:sz w:val="24"/>
          <w:lang w:val="en-US"/>
        </w:rPr>
        <w:t>s</w:t>
      </w:r>
      <w:r w:rsidRPr="00E1299E">
        <w:rPr>
          <w:sz w:val="24"/>
          <w:lang w:val="en-US"/>
        </w:rPr>
        <w:t xml:space="preserve"> established the content validity by matching the test items and curriculum or syllabus. </w:t>
      </w:r>
      <w:r w:rsidRPr="00E1299E">
        <w:rPr>
          <w:sz w:val="24"/>
        </w:rPr>
        <w:t xml:space="preserve">Initially, the test instrument was devised for 50 items of multiple choice. </w:t>
      </w:r>
      <w:r w:rsidRPr="00E1299E">
        <w:rPr>
          <w:sz w:val="24"/>
          <w:lang w:val="en-US"/>
        </w:rPr>
        <w:t xml:space="preserve">Before </w:t>
      </w:r>
      <w:r w:rsidRPr="00E1299E">
        <w:rPr>
          <w:sz w:val="24"/>
        </w:rPr>
        <w:t>the test was used to collcet the data</w:t>
      </w:r>
      <w:r w:rsidRPr="00E1299E">
        <w:rPr>
          <w:sz w:val="24"/>
          <w:lang w:val="en-US"/>
        </w:rPr>
        <w:t xml:space="preserve">, </w:t>
      </w:r>
      <w:r w:rsidRPr="00E1299E">
        <w:rPr>
          <w:sz w:val="24"/>
        </w:rPr>
        <w:t xml:space="preserve">a try out test was administered </w:t>
      </w:r>
      <w:r w:rsidRPr="00E1299E">
        <w:rPr>
          <w:sz w:val="24"/>
          <w:lang w:val="en-US"/>
        </w:rPr>
        <w:t>to X TO 5. Based on the result of the try out</w:t>
      </w:r>
      <w:r w:rsidRPr="00E1299E">
        <w:rPr>
          <w:sz w:val="24"/>
        </w:rPr>
        <w:t xml:space="preserve"> test,</w:t>
      </w:r>
      <w:r w:rsidRPr="00E1299E">
        <w:rPr>
          <w:sz w:val="24"/>
          <w:lang w:val="en-US"/>
        </w:rPr>
        <w:t xml:space="preserve"> the writer</w:t>
      </w:r>
      <w:r w:rsidR="00EB3581">
        <w:rPr>
          <w:sz w:val="24"/>
          <w:lang w:val="en-US"/>
        </w:rPr>
        <w:t>s</w:t>
      </w:r>
      <w:r w:rsidRPr="00E1299E">
        <w:rPr>
          <w:sz w:val="24"/>
          <w:lang w:val="en-US"/>
        </w:rPr>
        <w:t xml:space="preserve"> found that there were 34 valid items and 16 </w:t>
      </w:r>
      <w:r w:rsidRPr="00E1299E">
        <w:rPr>
          <w:sz w:val="24"/>
        </w:rPr>
        <w:t xml:space="preserve">items were </w:t>
      </w:r>
      <w:r w:rsidRPr="00E1299E">
        <w:rPr>
          <w:sz w:val="24"/>
          <w:lang w:val="en-US"/>
        </w:rPr>
        <w:t>not valid</w:t>
      </w:r>
      <w:r w:rsidRPr="00E1299E">
        <w:rPr>
          <w:sz w:val="24"/>
        </w:rPr>
        <w:t>. The valid</w:t>
      </w:r>
      <w:r w:rsidR="00EB3581">
        <w:rPr>
          <w:sz w:val="24"/>
          <w:lang w:val="en-US"/>
        </w:rPr>
        <w:t xml:space="preserve"> </w:t>
      </w:r>
      <w:r w:rsidRPr="00E1299E">
        <w:rPr>
          <w:sz w:val="24"/>
        </w:rPr>
        <w:t>items</w:t>
      </w:r>
      <w:r w:rsidR="00EB3581">
        <w:rPr>
          <w:sz w:val="24"/>
          <w:lang w:val="en-US"/>
        </w:rPr>
        <w:t xml:space="preserve"> </w:t>
      </w:r>
      <w:r w:rsidRPr="00E1299E">
        <w:rPr>
          <w:sz w:val="24"/>
        </w:rPr>
        <w:t>were:8,</w:t>
      </w:r>
      <w:r w:rsidR="0034189C">
        <w:rPr>
          <w:sz w:val="24"/>
          <w:lang w:val="en-US"/>
        </w:rPr>
        <w:t xml:space="preserve"> </w:t>
      </w:r>
      <w:r w:rsidRPr="00E1299E">
        <w:rPr>
          <w:sz w:val="24"/>
        </w:rPr>
        <w:t>9,</w:t>
      </w:r>
      <w:r w:rsidR="0034189C">
        <w:rPr>
          <w:sz w:val="24"/>
          <w:lang w:val="en-US"/>
        </w:rPr>
        <w:t xml:space="preserve"> </w:t>
      </w:r>
      <w:r w:rsidRPr="00E1299E">
        <w:rPr>
          <w:sz w:val="24"/>
        </w:rPr>
        <w:t>10,</w:t>
      </w:r>
      <w:r w:rsidR="0034189C">
        <w:rPr>
          <w:sz w:val="24"/>
          <w:lang w:val="en-US"/>
        </w:rPr>
        <w:t xml:space="preserve"> </w:t>
      </w:r>
      <w:r w:rsidRPr="00E1299E">
        <w:rPr>
          <w:sz w:val="24"/>
        </w:rPr>
        <w:t>11,</w:t>
      </w:r>
      <w:r w:rsidR="0034189C">
        <w:rPr>
          <w:sz w:val="24"/>
          <w:lang w:val="en-US"/>
        </w:rPr>
        <w:t xml:space="preserve"> </w:t>
      </w:r>
      <w:r w:rsidRPr="00E1299E">
        <w:rPr>
          <w:sz w:val="24"/>
        </w:rPr>
        <w:t>12,</w:t>
      </w:r>
      <w:r w:rsidR="0034189C">
        <w:rPr>
          <w:sz w:val="24"/>
          <w:lang w:val="en-US"/>
        </w:rPr>
        <w:t xml:space="preserve"> </w:t>
      </w:r>
      <w:r w:rsidRPr="00E1299E">
        <w:rPr>
          <w:sz w:val="24"/>
        </w:rPr>
        <w:t>13,</w:t>
      </w:r>
      <w:r w:rsidR="0034189C">
        <w:rPr>
          <w:sz w:val="24"/>
          <w:lang w:val="en-US"/>
        </w:rPr>
        <w:t xml:space="preserve"> </w:t>
      </w:r>
      <w:r w:rsidRPr="00E1299E">
        <w:rPr>
          <w:sz w:val="24"/>
        </w:rPr>
        <w:t>14,</w:t>
      </w:r>
      <w:r w:rsidR="0034189C">
        <w:rPr>
          <w:sz w:val="24"/>
          <w:lang w:val="en-US"/>
        </w:rPr>
        <w:t xml:space="preserve"> </w:t>
      </w:r>
      <w:r w:rsidRPr="00E1299E">
        <w:rPr>
          <w:sz w:val="24"/>
        </w:rPr>
        <w:t>15,</w:t>
      </w:r>
      <w:r w:rsidR="0034189C">
        <w:rPr>
          <w:sz w:val="24"/>
          <w:lang w:val="en-US"/>
        </w:rPr>
        <w:t xml:space="preserve"> </w:t>
      </w:r>
      <w:r w:rsidRPr="00E1299E">
        <w:rPr>
          <w:sz w:val="24"/>
        </w:rPr>
        <w:t>16,</w:t>
      </w:r>
      <w:r w:rsidR="0034189C">
        <w:rPr>
          <w:sz w:val="24"/>
          <w:lang w:val="en-US"/>
        </w:rPr>
        <w:t xml:space="preserve"> </w:t>
      </w:r>
      <w:r w:rsidRPr="00E1299E">
        <w:rPr>
          <w:sz w:val="24"/>
        </w:rPr>
        <w:t>17,</w:t>
      </w:r>
      <w:r w:rsidR="0034189C">
        <w:rPr>
          <w:sz w:val="24"/>
          <w:lang w:val="en-US"/>
        </w:rPr>
        <w:t xml:space="preserve"> </w:t>
      </w:r>
      <w:r w:rsidRPr="00E1299E">
        <w:rPr>
          <w:sz w:val="24"/>
        </w:rPr>
        <w:t>18,</w:t>
      </w:r>
      <w:r w:rsidR="0034189C">
        <w:rPr>
          <w:sz w:val="24"/>
          <w:lang w:val="en-US"/>
        </w:rPr>
        <w:t xml:space="preserve"> </w:t>
      </w:r>
      <w:r w:rsidRPr="00E1299E">
        <w:rPr>
          <w:sz w:val="24"/>
        </w:rPr>
        <w:t>19,</w:t>
      </w:r>
      <w:r w:rsidR="0034189C">
        <w:rPr>
          <w:sz w:val="24"/>
          <w:lang w:val="en-US"/>
        </w:rPr>
        <w:t xml:space="preserve"> </w:t>
      </w:r>
      <w:r w:rsidRPr="00E1299E">
        <w:rPr>
          <w:sz w:val="24"/>
        </w:rPr>
        <w:t>20,</w:t>
      </w:r>
      <w:r w:rsidR="0034189C">
        <w:rPr>
          <w:sz w:val="24"/>
          <w:lang w:val="en-US"/>
        </w:rPr>
        <w:t xml:space="preserve"> </w:t>
      </w:r>
      <w:r w:rsidRPr="00E1299E">
        <w:rPr>
          <w:sz w:val="24"/>
        </w:rPr>
        <w:t>21,</w:t>
      </w:r>
      <w:r w:rsidR="0034189C">
        <w:rPr>
          <w:sz w:val="24"/>
          <w:lang w:val="en-US"/>
        </w:rPr>
        <w:t xml:space="preserve"> </w:t>
      </w:r>
      <w:r w:rsidRPr="00E1299E">
        <w:rPr>
          <w:sz w:val="24"/>
        </w:rPr>
        <w:t>22,</w:t>
      </w:r>
      <w:r w:rsidR="0034189C">
        <w:rPr>
          <w:sz w:val="24"/>
          <w:lang w:val="en-US"/>
        </w:rPr>
        <w:t xml:space="preserve"> </w:t>
      </w:r>
      <w:r w:rsidRPr="00E1299E">
        <w:rPr>
          <w:sz w:val="24"/>
        </w:rPr>
        <w:t>23,</w:t>
      </w:r>
      <w:r w:rsidR="0034189C">
        <w:rPr>
          <w:sz w:val="24"/>
          <w:lang w:val="en-US"/>
        </w:rPr>
        <w:t xml:space="preserve"> </w:t>
      </w:r>
      <w:r w:rsidRPr="00E1299E">
        <w:rPr>
          <w:sz w:val="24"/>
        </w:rPr>
        <w:t>24,</w:t>
      </w:r>
      <w:r w:rsidR="0034189C">
        <w:rPr>
          <w:sz w:val="24"/>
          <w:lang w:val="en-US"/>
        </w:rPr>
        <w:t xml:space="preserve"> </w:t>
      </w:r>
      <w:r w:rsidRPr="00E1299E">
        <w:rPr>
          <w:sz w:val="24"/>
        </w:rPr>
        <w:t>25,</w:t>
      </w:r>
      <w:r w:rsidR="0034189C">
        <w:rPr>
          <w:sz w:val="24"/>
          <w:lang w:val="en-US"/>
        </w:rPr>
        <w:t xml:space="preserve"> </w:t>
      </w:r>
      <w:r w:rsidRPr="00E1299E">
        <w:rPr>
          <w:sz w:val="24"/>
        </w:rPr>
        <w:t>26,</w:t>
      </w:r>
      <w:r w:rsidR="0034189C">
        <w:rPr>
          <w:sz w:val="24"/>
          <w:lang w:val="en-US"/>
        </w:rPr>
        <w:t xml:space="preserve"> </w:t>
      </w:r>
      <w:r w:rsidRPr="00E1299E">
        <w:rPr>
          <w:sz w:val="24"/>
        </w:rPr>
        <w:t>27,</w:t>
      </w:r>
      <w:r w:rsidR="0034189C">
        <w:rPr>
          <w:sz w:val="24"/>
          <w:lang w:val="en-US"/>
        </w:rPr>
        <w:t xml:space="preserve"> </w:t>
      </w:r>
      <w:r w:rsidRPr="00E1299E">
        <w:rPr>
          <w:sz w:val="24"/>
        </w:rPr>
        <w:t>28,</w:t>
      </w:r>
      <w:r w:rsidR="0034189C">
        <w:rPr>
          <w:sz w:val="24"/>
          <w:lang w:val="en-US"/>
        </w:rPr>
        <w:t xml:space="preserve"> </w:t>
      </w:r>
      <w:r w:rsidRPr="00E1299E">
        <w:rPr>
          <w:sz w:val="24"/>
        </w:rPr>
        <w:t>29,</w:t>
      </w:r>
      <w:r w:rsidR="0034189C">
        <w:rPr>
          <w:sz w:val="24"/>
          <w:lang w:val="en-US"/>
        </w:rPr>
        <w:t xml:space="preserve"> </w:t>
      </w:r>
      <w:r w:rsidRPr="00E1299E">
        <w:rPr>
          <w:sz w:val="24"/>
        </w:rPr>
        <w:t>30,</w:t>
      </w:r>
      <w:r w:rsidR="0034189C">
        <w:rPr>
          <w:sz w:val="24"/>
          <w:lang w:val="en-US"/>
        </w:rPr>
        <w:t xml:space="preserve"> </w:t>
      </w:r>
      <w:r w:rsidRPr="00E1299E">
        <w:rPr>
          <w:sz w:val="24"/>
        </w:rPr>
        <w:t>31,</w:t>
      </w:r>
      <w:r w:rsidR="0034189C">
        <w:rPr>
          <w:sz w:val="24"/>
          <w:lang w:val="en-US"/>
        </w:rPr>
        <w:t xml:space="preserve"> </w:t>
      </w:r>
      <w:r w:rsidRPr="00E1299E">
        <w:rPr>
          <w:sz w:val="24"/>
        </w:rPr>
        <w:t>32,</w:t>
      </w:r>
      <w:r w:rsidR="0034189C">
        <w:rPr>
          <w:sz w:val="24"/>
          <w:lang w:val="en-US"/>
        </w:rPr>
        <w:t xml:space="preserve"> </w:t>
      </w:r>
      <w:r w:rsidRPr="00E1299E">
        <w:rPr>
          <w:sz w:val="24"/>
        </w:rPr>
        <w:t>33,</w:t>
      </w:r>
      <w:r w:rsidR="00883F54">
        <w:rPr>
          <w:sz w:val="24"/>
          <w:lang w:val="en-US"/>
        </w:rPr>
        <w:t xml:space="preserve"> </w:t>
      </w:r>
      <w:r w:rsidRPr="00E1299E">
        <w:rPr>
          <w:sz w:val="24"/>
        </w:rPr>
        <w:t>34,</w:t>
      </w:r>
      <w:r w:rsidR="00883F54">
        <w:rPr>
          <w:sz w:val="24"/>
          <w:lang w:val="en-US"/>
        </w:rPr>
        <w:t xml:space="preserve"> </w:t>
      </w:r>
      <w:r w:rsidRPr="00E1299E">
        <w:rPr>
          <w:sz w:val="24"/>
        </w:rPr>
        <w:t>35,</w:t>
      </w:r>
      <w:r w:rsidR="00883F54">
        <w:rPr>
          <w:sz w:val="24"/>
          <w:lang w:val="en-US"/>
        </w:rPr>
        <w:t xml:space="preserve"> </w:t>
      </w:r>
      <w:r w:rsidRPr="00E1299E">
        <w:rPr>
          <w:sz w:val="24"/>
        </w:rPr>
        <w:t>36,</w:t>
      </w:r>
      <w:r w:rsidR="00883F54">
        <w:rPr>
          <w:sz w:val="24"/>
          <w:lang w:val="en-US"/>
        </w:rPr>
        <w:t xml:space="preserve"> </w:t>
      </w:r>
      <w:r w:rsidRPr="00E1299E">
        <w:rPr>
          <w:sz w:val="24"/>
        </w:rPr>
        <w:t>38,</w:t>
      </w:r>
      <w:r w:rsidR="00883F54">
        <w:rPr>
          <w:sz w:val="24"/>
          <w:lang w:val="en-US"/>
        </w:rPr>
        <w:t xml:space="preserve"> </w:t>
      </w:r>
      <w:r w:rsidRPr="00E1299E">
        <w:rPr>
          <w:sz w:val="24"/>
        </w:rPr>
        <w:t>41,</w:t>
      </w:r>
      <w:r w:rsidR="00883F54">
        <w:rPr>
          <w:sz w:val="24"/>
          <w:lang w:val="en-US"/>
        </w:rPr>
        <w:t xml:space="preserve"> </w:t>
      </w:r>
      <w:r w:rsidRPr="00E1299E">
        <w:rPr>
          <w:sz w:val="24"/>
        </w:rPr>
        <w:t>44,</w:t>
      </w:r>
      <w:r w:rsidR="00883F54">
        <w:rPr>
          <w:sz w:val="24"/>
          <w:lang w:val="en-US"/>
        </w:rPr>
        <w:t xml:space="preserve"> </w:t>
      </w:r>
      <w:r w:rsidRPr="00E1299E">
        <w:rPr>
          <w:sz w:val="24"/>
        </w:rPr>
        <w:t>45, and 50.</w:t>
      </w:r>
    </w:p>
    <w:p w14:paraId="13045FF3" w14:textId="19A107E1" w:rsidR="00EB3581" w:rsidRPr="00524107" w:rsidRDefault="00524107" w:rsidP="00524107">
      <w:pPr>
        <w:pStyle w:val="E-JOURNALBody"/>
        <w:ind w:firstLine="709"/>
        <w:contextualSpacing/>
        <w:rPr>
          <w:sz w:val="24"/>
          <w:lang w:val="en-US"/>
        </w:rPr>
      </w:pPr>
      <w:r w:rsidRPr="00524107">
        <w:rPr>
          <w:sz w:val="24"/>
          <w:lang w:val="en-US"/>
        </w:rPr>
        <w:t xml:space="preserve">Cronbach's </w:t>
      </w:r>
      <w:proofErr w:type="spellStart"/>
      <w:r w:rsidRPr="00524107">
        <w:rPr>
          <w:sz w:val="24"/>
          <w:lang w:val="en-US"/>
        </w:rPr>
        <w:t>Alpa</w:t>
      </w:r>
      <w:proofErr w:type="spellEnd"/>
      <w:r w:rsidRPr="00524107">
        <w:rPr>
          <w:sz w:val="24"/>
          <w:lang w:val="en-US"/>
        </w:rPr>
        <w:t xml:space="preserve"> had been used by the researchers to assess the instrument's </w:t>
      </w:r>
      <w:proofErr w:type="spellStart"/>
      <w:r w:rsidRPr="00524107">
        <w:rPr>
          <w:sz w:val="24"/>
          <w:lang w:val="en-US"/>
        </w:rPr>
        <w:t>dependability.</w:t>
      </w:r>
      <w:commentRangeStart w:id="5"/>
      <w:commentRangeEnd w:id="5"/>
      <w:r w:rsidR="007B4477">
        <w:rPr>
          <w:rStyle w:val="CommentReference"/>
          <w:lang w:val="en-US"/>
        </w:rPr>
        <w:commentReference w:id="5"/>
      </w:r>
      <w:r w:rsidR="00E1299E" w:rsidRPr="00E1299E">
        <w:rPr>
          <w:sz w:val="24"/>
          <w:lang w:val="en-US"/>
        </w:rPr>
        <w:t>The</w:t>
      </w:r>
      <w:proofErr w:type="spellEnd"/>
      <w:r w:rsidR="00E1299E" w:rsidRPr="00E1299E">
        <w:rPr>
          <w:sz w:val="24"/>
          <w:lang w:val="en-US"/>
        </w:rPr>
        <w:t xml:space="preserve"> instrument is considered reliable when the coefficient of the Cronbach’s</w:t>
      </w:r>
      <w:r w:rsidR="00E1299E" w:rsidRPr="00E1299E">
        <w:rPr>
          <w:sz w:val="24"/>
        </w:rPr>
        <w:t>A</w:t>
      </w:r>
      <w:proofErr w:type="spellStart"/>
      <w:r w:rsidR="00E1299E" w:rsidRPr="00E1299E">
        <w:rPr>
          <w:sz w:val="24"/>
          <w:lang w:val="en-US"/>
        </w:rPr>
        <w:t>lpa</w:t>
      </w:r>
      <w:proofErr w:type="spellEnd"/>
      <w:r w:rsidR="00E1299E" w:rsidRPr="00E1299E">
        <w:rPr>
          <w:sz w:val="24"/>
          <w:lang w:val="en-US"/>
        </w:rPr>
        <w:t xml:space="preserve"> is higher than 0.7. Table </w:t>
      </w:r>
      <w:r w:rsidR="00E1299E" w:rsidRPr="00E1299E">
        <w:rPr>
          <w:sz w:val="24"/>
        </w:rPr>
        <w:t>4</w:t>
      </w:r>
      <w:r w:rsidR="00E1299E" w:rsidRPr="00E1299E">
        <w:rPr>
          <w:sz w:val="24"/>
          <w:lang w:val="en-US"/>
        </w:rPr>
        <w:t xml:space="preserve"> presents the classification of reliability based on Cohen, Manion, and Morrison (2007, p. 525)</w:t>
      </w:r>
      <w:r w:rsidR="00EB3581">
        <w:rPr>
          <w:sz w:val="24"/>
          <w:lang w:val="en-US"/>
        </w:rPr>
        <w:t xml:space="preserve">. </w:t>
      </w:r>
      <w:r w:rsidR="00E1299E" w:rsidRPr="00E1299E">
        <w:rPr>
          <w:sz w:val="24"/>
          <w:lang w:val="en-US"/>
        </w:rPr>
        <w:t xml:space="preserve">After analyzing the data by using SPSS </w:t>
      </w:r>
      <w:r w:rsidR="004B1279">
        <w:rPr>
          <w:sz w:val="24"/>
          <w:lang w:val="en-US"/>
        </w:rPr>
        <w:t>20</w:t>
      </w:r>
      <w:r w:rsidR="00E1299E" w:rsidRPr="00E1299E">
        <w:rPr>
          <w:sz w:val="24"/>
          <w:lang w:val="en-US"/>
        </w:rPr>
        <w:t>, the writer</w:t>
      </w:r>
      <w:r w:rsidR="00EB3581">
        <w:rPr>
          <w:sz w:val="24"/>
          <w:lang w:val="en-US"/>
        </w:rPr>
        <w:t>s</w:t>
      </w:r>
      <w:r w:rsidR="00E1299E" w:rsidRPr="00E1299E">
        <w:rPr>
          <w:sz w:val="24"/>
          <w:lang w:val="en-US"/>
        </w:rPr>
        <w:t xml:space="preserve"> found that </w:t>
      </w:r>
      <w:r w:rsidR="00E1299E" w:rsidRPr="00E1299E">
        <w:rPr>
          <w:sz w:val="24"/>
        </w:rPr>
        <w:t xml:space="preserve">the coefficient of Cronbach Alpha </w:t>
      </w:r>
      <w:r w:rsidR="00E1299E" w:rsidRPr="00E1299E">
        <w:rPr>
          <w:sz w:val="24"/>
          <w:lang w:val="en-US"/>
        </w:rPr>
        <w:t>of reading test was 0.929. Since the reliability coefficient of test was higher than 0.700</w:t>
      </w:r>
      <w:r w:rsidR="00E1299E" w:rsidRPr="00E1299E">
        <w:rPr>
          <w:sz w:val="24"/>
        </w:rPr>
        <w:t>,</w:t>
      </w:r>
      <w:r w:rsidR="00E1299E" w:rsidRPr="00E1299E">
        <w:rPr>
          <w:sz w:val="24"/>
          <w:lang w:val="en-US"/>
        </w:rPr>
        <w:t xml:space="preserve"> the test was </w:t>
      </w:r>
      <w:r w:rsidR="00E1299E" w:rsidRPr="00E1299E">
        <w:rPr>
          <w:sz w:val="24"/>
        </w:rPr>
        <w:t xml:space="preserve">categorized as very highly </w:t>
      </w:r>
      <w:proofErr w:type="spellStart"/>
      <w:r w:rsidR="00E1299E" w:rsidRPr="00E1299E">
        <w:rPr>
          <w:sz w:val="24"/>
          <w:lang w:val="en-US"/>
        </w:rPr>
        <w:t>reliab</w:t>
      </w:r>
      <w:proofErr w:type="spellEnd"/>
      <w:r w:rsidR="00E1299E" w:rsidRPr="00E1299E">
        <w:rPr>
          <w:sz w:val="24"/>
        </w:rPr>
        <w:t>le.</w:t>
      </w:r>
    </w:p>
    <w:p w14:paraId="17247F4E" w14:textId="390A3C6C" w:rsidR="00E1299E" w:rsidRPr="00EB3581" w:rsidRDefault="00E1299E" w:rsidP="00C3491D">
      <w:pPr>
        <w:pStyle w:val="E-JOURNALBody"/>
        <w:ind w:firstLine="0"/>
        <w:contextualSpacing/>
        <w:rPr>
          <w:sz w:val="24"/>
        </w:rPr>
      </w:pPr>
      <w:r w:rsidRPr="00E1299E">
        <w:rPr>
          <w:sz w:val="24"/>
        </w:rPr>
        <w:t xml:space="preserve"> </w:t>
      </w:r>
    </w:p>
    <w:p w14:paraId="6E349B90" w14:textId="051AEF4D" w:rsidR="00E1299E" w:rsidRPr="004B1279" w:rsidRDefault="00E1299E" w:rsidP="004B1279">
      <w:pPr>
        <w:pStyle w:val="E-JOURNALBody"/>
        <w:numPr>
          <w:ilvl w:val="0"/>
          <w:numId w:val="6"/>
        </w:numPr>
        <w:ind w:left="360"/>
        <w:contextualSpacing/>
        <w:rPr>
          <w:bCs/>
          <w:sz w:val="24"/>
        </w:rPr>
      </w:pPr>
      <w:r w:rsidRPr="004B1279">
        <w:rPr>
          <w:bCs/>
          <w:sz w:val="24"/>
        </w:rPr>
        <w:t>Technique for Analyzing the Data</w:t>
      </w:r>
    </w:p>
    <w:p w14:paraId="7340E769" w14:textId="77777777" w:rsidR="00E1299E" w:rsidRPr="00E1299E" w:rsidRDefault="00E1299E" w:rsidP="00E1299E">
      <w:pPr>
        <w:pStyle w:val="E-JOURNALBody"/>
        <w:ind w:firstLine="709"/>
        <w:contextualSpacing/>
        <w:rPr>
          <w:b/>
          <w:sz w:val="24"/>
        </w:rPr>
      </w:pPr>
    </w:p>
    <w:p w14:paraId="1BFA89FA" w14:textId="77FCCE66" w:rsidR="00E1299E" w:rsidRPr="004B1279" w:rsidRDefault="00E1299E" w:rsidP="004B1279">
      <w:pPr>
        <w:pStyle w:val="E-JOURNALBody"/>
        <w:numPr>
          <w:ilvl w:val="1"/>
          <w:numId w:val="6"/>
        </w:numPr>
        <w:ind w:left="810" w:hanging="450"/>
        <w:contextualSpacing/>
        <w:rPr>
          <w:bCs/>
          <w:sz w:val="24"/>
        </w:rPr>
      </w:pPr>
      <w:r w:rsidRPr="004B1279">
        <w:rPr>
          <w:bCs/>
          <w:sz w:val="24"/>
        </w:rPr>
        <w:t>Normality Test</w:t>
      </w:r>
    </w:p>
    <w:p w14:paraId="758C05C6" w14:textId="77777777" w:rsidR="00E1299E" w:rsidRPr="00E1299E" w:rsidRDefault="00E1299E" w:rsidP="00E1299E">
      <w:pPr>
        <w:pStyle w:val="E-JOURNALBody"/>
        <w:ind w:firstLine="709"/>
        <w:contextualSpacing/>
        <w:rPr>
          <w:sz w:val="24"/>
        </w:rPr>
      </w:pPr>
      <w:r w:rsidRPr="00E1299E">
        <w:rPr>
          <w:sz w:val="24"/>
        </w:rPr>
        <w:lastRenderedPageBreak/>
        <w:t>Field (2009)</w:t>
      </w:r>
      <w:r w:rsidRPr="00E1299E">
        <w:rPr>
          <w:sz w:val="24"/>
          <w:lang w:val="en-US"/>
        </w:rPr>
        <w:t xml:space="preserve"> states that</w:t>
      </w:r>
      <w:r w:rsidRPr="00E1299E">
        <w:rPr>
          <w:sz w:val="24"/>
        </w:rPr>
        <w:t xml:space="preserve"> </w:t>
      </w:r>
      <w:r w:rsidRPr="00E1299E">
        <w:rPr>
          <w:sz w:val="24"/>
          <w:lang w:val="en-US"/>
        </w:rPr>
        <w:t>normality test is</w:t>
      </w:r>
      <w:r w:rsidRPr="00E1299E">
        <w:rPr>
          <w:sz w:val="24"/>
        </w:rPr>
        <w:t xml:space="preserve"> </w:t>
      </w:r>
      <w:r w:rsidRPr="00E1299E">
        <w:rPr>
          <w:sz w:val="24"/>
          <w:lang w:val="en-US"/>
        </w:rPr>
        <w:t xml:space="preserve">used to determine </w:t>
      </w:r>
      <w:proofErr w:type="spellStart"/>
      <w:r w:rsidRPr="00E1299E">
        <w:rPr>
          <w:sz w:val="24"/>
          <w:lang w:val="en-US"/>
        </w:rPr>
        <w:t>whethe</w:t>
      </w:r>
      <w:proofErr w:type="spellEnd"/>
      <w:r w:rsidRPr="00E1299E">
        <w:rPr>
          <w:sz w:val="24"/>
        </w:rPr>
        <w:t>r the</w:t>
      </w:r>
      <w:r w:rsidRPr="00E1299E">
        <w:rPr>
          <w:sz w:val="24"/>
          <w:lang w:val="en-US"/>
        </w:rPr>
        <w:t xml:space="preserve"> data has been drawn from a normally distributed population</w:t>
      </w:r>
      <w:r w:rsidRPr="00E1299E">
        <w:rPr>
          <w:sz w:val="24"/>
        </w:rPr>
        <w:t>.</w:t>
      </w:r>
      <w:r w:rsidRPr="00E1299E">
        <w:rPr>
          <w:sz w:val="24"/>
          <w:lang w:val="en-US"/>
        </w:rPr>
        <w:t xml:space="preserve"> In this study,</w:t>
      </w:r>
      <w:r w:rsidRPr="00E1299E">
        <w:rPr>
          <w:sz w:val="24"/>
        </w:rPr>
        <w:t xml:space="preserve"> </w:t>
      </w:r>
      <w:r w:rsidRPr="00E1299E">
        <w:rPr>
          <w:sz w:val="24"/>
          <w:lang w:val="en-US"/>
        </w:rPr>
        <w:t>Kolmogorov-Smirnov Test was used to test the normality of the data.</w:t>
      </w:r>
    </w:p>
    <w:p w14:paraId="17C6617C" w14:textId="77777777" w:rsidR="00E1299E" w:rsidRPr="00E1299E" w:rsidRDefault="00E1299E" w:rsidP="00E1299E">
      <w:pPr>
        <w:pStyle w:val="E-JOURNALBody"/>
        <w:ind w:firstLine="709"/>
        <w:contextualSpacing/>
        <w:rPr>
          <w:b/>
          <w:sz w:val="24"/>
        </w:rPr>
      </w:pPr>
    </w:p>
    <w:p w14:paraId="3096A2E5" w14:textId="036343BB" w:rsidR="00E1299E" w:rsidRPr="004B1279" w:rsidRDefault="00E1299E" w:rsidP="004B1279">
      <w:pPr>
        <w:pStyle w:val="E-JOURNALBody"/>
        <w:numPr>
          <w:ilvl w:val="1"/>
          <w:numId w:val="6"/>
        </w:numPr>
        <w:ind w:left="810" w:hanging="450"/>
        <w:contextualSpacing/>
        <w:rPr>
          <w:bCs/>
          <w:sz w:val="24"/>
          <w:lang w:val="en-US"/>
        </w:rPr>
      </w:pPr>
      <w:r w:rsidRPr="004B1279">
        <w:rPr>
          <w:bCs/>
          <w:sz w:val="24"/>
          <w:lang w:val="en-US"/>
        </w:rPr>
        <w:t>Homogeneity Test</w:t>
      </w:r>
    </w:p>
    <w:p w14:paraId="1DF404A8" w14:textId="57ED3B08" w:rsidR="00E1299E" w:rsidRDefault="00E1299E" w:rsidP="00E1299E">
      <w:pPr>
        <w:pStyle w:val="E-JOURNALBody"/>
        <w:ind w:firstLine="709"/>
        <w:contextualSpacing/>
        <w:rPr>
          <w:sz w:val="24"/>
          <w:lang w:val="en-US"/>
        </w:rPr>
      </w:pPr>
      <w:r w:rsidRPr="00E1299E">
        <w:rPr>
          <w:sz w:val="24"/>
          <w:lang w:val="en-US"/>
        </w:rPr>
        <w:t>The writer</w:t>
      </w:r>
      <w:r w:rsidR="004D677E">
        <w:rPr>
          <w:sz w:val="24"/>
          <w:lang w:val="en-US"/>
        </w:rPr>
        <w:t>s</w:t>
      </w:r>
      <w:r w:rsidRPr="00E1299E">
        <w:rPr>
          <w:sz w:val="24"/>
          <w:lang w:val="en-US"/>
        </w:rPr>
        <w:t xml:space="preserve"> used</w:t>
      </w:r>
      <w:r w:rsidRPr="00E1299E">
        <w:rPr>
          <w:sz w:val="24"/>
        </w:rPr>
        <w:t xml:space="preserve"> </w:t>
      </w:r>
      <w:r w:rsidRPr="00E1299E">
        <w:rPr>
          <w:sz w:val="24"/>
          <w:lang w:val="en-US"/>
        </w:rPr>
        <w:t xml:space="preserve">Levene’s Test for equality of variances in homogeneity test. If the probabilities coefficient is more than level of significance (0.05), variance of experimental is homogeneous. </w:t>
      </w:r>
    </w:p>
    <w:p w14:paraId="42FE912D" w14:textId="77777777" w:rsidR="004B1279" w:rsidRPr="00E1299E" w:rsidRDefault="004B1279" w:rsidP="00E1299E">
      <w:pPr>
        <w:pStyle w:val="E-JOURNALBody"/>
        <w:ind w:firstLine="709"/>
        <w:contextualSpacing/>
        <w:rPr>
          <w:sz w:val="24"/>
        </w:rPr>
      </w:pPr>
    </w:p>
    <w:p w14:paraId="3563763A" w14:textId="6A769BB7" w:rsidR="00E1299E" w:rsidRPr="004B1279" w:rsidRDefault="004B1279" w:rsidP="004B1279">
      <w:pPr>
        <w:pStyle w:val="E-JOURNALBody"/>
        <w:numPr>
          <w:ilvl w:val="1"/>
          <w:numId w:val="6"/>
        </w:numPr>
        <w:contextualSpacing/>
        <w:rPr>
          <w:bCs/>
          <w:sz w:val="24"/>
          <w:lang w:val="en-US"/>
        </w:rPr>
      </w:pPr>
      <w:r>
        <w:rPr>
          <w:bCs/>
          <w:sz w:val="24"/>
          <w:lang w:val="en-US"/>
        </w:rPr>
        <w:t xml:space="preserve"> </w:t>
      </w:r>
      <w:r w:rsidR="00E1299E" w:rsidRPr="004B1279">
        <w:rPr>
          <w:bCs/>
          <w:sz w:val="24"/>
          <w:lang w:val="en-US"/>
        </w:rPr>
        <w:t>Paired Sample T-Test</w:t>
      </w:r>
    </w:p>
    <w:p w14:paraId="43BB56B4" w14:textId="55974E17" w:rsidR="00E1299E" w:rsidRDefault="00E1299E" w:rsidP="00E1299E">
      <w:pPr>
        <w:pStyle w:val="E-JOURNALBody"/>
        <w:ind w:firstLine="709"/>
        <w:contextualSpacing/>
        <w:rPr>
          <w:sz w:val="24"/>
          <w:lang w:val="en-US"/>
        </w:rPr>
      </w:pPr>
      <w:r w:rsidRPr="00E1299E">
        <w:rPr>
          <w:sz w:val="24"/>
          <w:lang w:val="en-US"/>
        </w:rPr>
        <w:t xml:space="preserve">Paired sample t-test was used to compare two sets of scores obtained from the same group or when the same participants were measured more than once in a research design. This analysis was also a useful means to carry out tests on two paired samples to find out whether there was any significant difference between pretest and posttest. To </w:t>
      </w:r>
      <w:r>
        <w:rPr>
          <w:sz w:val="24"/>
          <w:lang w:val="en-US"/>
        </w:rPr>
        <w:t>get</w:t>
      </w:r>
      <w:r w:rsidRPr="00E1299E">
        <w:rPr>
          <w:sz w:val="24"/>
          <w:lang w:val="en-US"/>
        </w:rPr>
        <w:t xml:space="preserve"> the t-test result the writer used the SPSS program. </w:t>
      </w:r>
    </w:p>
    <w:p w14:paraId="289BB18E" w14:textId="77777777" w:rsidR="004B1279" w:rsidRPr="00E1299E" w:rsidRDefault="004B1279" w:rsidP="00E1299E">
      <w:pPr>
        <w:pStyle w:val="E-JOURNALBody"/>
        <w:ind w:firstLine="709"/>
        <w:contextualSpacing/>
        <w:rPr>
          <w:sz w:val="24"/>
        </w:rPr>
      </w:pPr>
    </w:p>
    <w:p w14:paraId="04FA03BF" w14:textId="77F76F52" w:rsidR="00E1299E" w:rsidRPr="004B1279" w:rsidRDefault="004B1279" w:rsidP="004B1279">
      <w:pPr>
        <w:pStyle w:val="E-JOURNALBody"/>
        <w:numPr>
          <w:ilvl w:val="1"/>
          <w:numId w:val="6"/>
        </w:numPr>
        <w:contextualSpacing/>
        <w:rPr>
          <w:bCs/>
          <w:sz w:val="24"/>
        </w:rPr>
      </w:pPr>
      <w:r>
        <w:rPr>
          <w:bCs/>
          <w:sz w:val="24"/>
          <w:lang w:val="en-US"/>
        </w:rPr>
        <w:t xml:space="preserve"> </w:t>
      </w:r>
      <w:r w:rsidR="00E1299E" w:rsidRPr="004B1279">
        <w:rPr>
          <w:bCs/>
          <w:sz w:val="24"/>
        </w:rPr>
        <w:t>Independent Sample T-Test</w:t>
      </w:r>
    </w:p>
    <w:p w14:paraId="066E6D63" w14:textId="19724BA8" w:rsidR="00E1299E" w:rsidRPr="00E1299E" w:rsidRDefault="00E1299E" w:rsidP="00E1299E">
      <w:pPr>
        <w:pStyle w:val="E-JOURNALBody"/>
        <w:ind w:firstLine="709"/>
        <w:rPr>
          <w:sz w:val="24"/>
        </w:rPr>
      </w:pPr>
      <w:r w:rsidRPr="00E1299E">
        <w:rPr>
          <w:sz w:val="24"/>
          <w:lang w:val="en-US"/>
        </w:rPr>
        <w:t xml:space="preserve">The analysis of independent t-test was performed to compare post-test score in both of groups. It was used to find out whether or not there was any significant difference of students taught reading comprehension using SQP2RS strategy with students who </w:t>
      </w:r>
      <w:r w:rsidR="004D677E">
        <w:rPr>
          <w:sz w:val="24"/>
          <w:lang w:val="en-US"/>
        </w:rPr>
        <w:t xml:space="preserve">did not use </w:t>
      </w:r>
      <w:r w:rsidRPr="00E1299E">
        <w:rPr>
          <w:sz w:val="24"/>
          <w:lang w:val="en-US"/>
        </w:rPr>
        <w:t xml:space="preserve">the strategy. </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78EADE5" w14:textId="57739330" w:rsidR="00E1299E" w:rsidRPr="00E1299E" w:rsidRDefault="00E1299E" w:rsidP="00E1299E">
      <w:pPr>
        <w:pStyle w:val="E-JOURNALBody"/>
        <w:numPr>
          <w:ilvl w:val="0"/>
          <w:numId w:val="4"/>
        </w:numPr>
        <w:ind w:left="360"/>
        <w:contextualSpacing/>
        <w:rPr>
          <w:bCs/>
          <w:sz w:val="24"/>
        </w:rPr>
      </w:pPr>
      <w:r w:rsidRPr="00E1299E">
        <w:rPr>
          <w:bCs/>
          <w:sz w:val="24"/>
        </w:rPr>
        <w:t>Descriptive Analysis of Experimental Group</w:t>
      </w:r>
    </w:p>
    <w:p w14:paraId="07B1DC2C" w14:textId="50CD3396" w:rsidR="00E1299E" w:rsidRDefault="00E1299E" w:rsidP="00E1299E">
      <w:pPr>
        <w:pStyle w:val="E-JOURNALBody"/>
        <w:ind w:firstLine="709"/>
        <w:contextualSpacing/>
        <w:rPr>
          <w:sz w:val="24"/>
        </w:rPr>
      </w:pPr>
      <w:r w:rsidRPr="00E1299E">
        <w:rPr>
          <w:b/>
          <w:sz w:val="24"/>
        </w:rPr>
        <w:tab/>
      </w:r>
      <w:r w:rsidRPr="00E1299E">
        <w:rPr>
          <w:sz w:val="24"/>
        </w:rPr>
        <w:t xml:space="preserve">After analyzing the data of students’readingcomprehension, it was found that mean score was 24.56. In the pretest, the minimum score was 9, the maximum score was 65, and the standard deviation was 10.772. In the post test, the minimum score was 9, the maximum score was 65, and the standard deviation was 10.772. The summary of descriptive statistic of experiement group is presented. </w:t>
      </w:r>
    </w:p>
    <w:p w14:paraId="1AA4E3A5" w14:textId="77777777" w:rsidR="00C3491D" w:rsidRPr="00C3491D" w:rsidRDefault="00C3491D" w:rsidP="00E1299E">
      <w:pPr>
        <w:pStyle w:val="E-JOURNALBody"/>
        <w:ind w:firstLine="709"/>
        <w:contextualSpacing/>
        <w:rPr>
          <w:szCs w:val="22"/>
        </w:rPr>
      </w:pPr>
    </w:p>
    <w:p w14:paraId="40FA5513" w14:textId="43B80DE7" w:rsidR="00766AC6" w:rsidRPr="00766AC6" w:rsidRDefault="00C3491D" w:rsidP="004D677E">
      <w:pPr>
        <w:pStyle w:val="E-JOURNALBody"/>
        <w:ind w:firstLine="0"/>
        <w:contextualSpacing/>
        <w:rPr>
          <w:bCs/>
          <w:szCs w:val="22"/>
        </w:rPr>
      </w:pPr>
      <w:r w:rsidRPr="00C3491D">
        <w:rPr>
          <w:bCs/>
          <w:i/>
          <w:iCs/>
          <w:szCs w:val="22"/>
        </w:rPr>
        <w:t xml:space="preserve">Table </w:t>
      </w:r>
      <w:r w:rsidR="004B1279">
        <w:rPr>
          <w:bCs/>
          <w:i/>
          <w:iCs/>
          <w:szCs w:val="22"/>
          <w:lang w:val="en-US"/>
        </w:rPr>
        <w:t>4</w:t>
      </w:r>
      <w:r w:rsidRPr="00C3491D">
        <w:rPr>
          <w:bCs/>
          <w:szCs w:val="22"/>
          <w:lang w:val="en-US"/>
        </w:rPr>
        <w:t xml:space="preserve">. Descriptive Statistics </w:t>
      </w:r>
      <w:r>
        <w:rPr>
          <w:bCs/>
          <w:szCs w:val="22"/>
          <w:lang w:val="en-US"/>
        </w:rPr>
        <w:t>of</w:t>
      </w:r>
      <w:r w:rsidRPr="00C3491D">
        <w:rPr>
          <w:bCs/>
          <w:szCs w:val="22"/>
          <w:lang w:val="en-US"/>
        </w:rPr>
        <w:t xml:space="preserve"> Experimental Group</w:t>
      </w:r>
    </w:p>
    <w:tbl>
      <w:tblPr>
        <w:tblStyle w:val="TableGrid2"/>
        <w:tblW w:w="8591"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03"/>
        <w:gridCol w:w="1017"/>
        <w:gridCol w:w="1285"/>
        <w:gridCol w:w="2015"/>
        <w:gridCol w:w="1369"/>
        <w:gridCol w:w="1502"/>
      </w:tblGrid>
      <w:tr w:rsidR="00C3491D" w:rsidRPr="00C3491D" w14:paraId="5BC560F6" w14:textId="77777777" w:rsidTr="00C3491D">
        <w:trPr>
          <w:trHeight w:val="286"/>
        </w:trPr>
        <w:tc>
          <w:tcPr>
            <w:tcW w:w="1403" w:type="dxa"/>
            <w:tcBorders>
              <w:top w:val="single" w:sz="4" w:space="0" w:color="auto"/>
              <w:bottom w:val="single" w:sz="4" w:space="0" w:color="auto"/>
            </w:tcBorders>
          </w:tcPr>
          <w:p w14:paraId="46D0F344" w14:textId="77777777" w:rsidR="00C3491D" w:rsidRPr="00C3491D" w:rsidRDefault="00C3491D" w:rsidP="00C3491D">
            <w:pPr>
              <w:jc w:val="both"/>
              <w:rPr>
                <w:rFonts w:ascii="Times New Roman" w:eastAsia="Calibri" w:hAnsi="Times New Roman"/>
                <w:b/>
                <w:sz w:val="24"/>
                <w:szCs w:val="24"/>
              </w:rPr>
            </w:pPr>
          </w:p>
        </w:tc>
        <w:tc>
          <w:tcPr>
            <w:tcW w:w="1017" w:type="dxa"/>
            <w:tcBorders>
              <w:top w:val="single" w:sz="4" w:space="0" w:color="auto"/>
              <w:bottom w:val="single" w:sz="4" w:space="0" w:color="auto"/>
            </w:tcBorders>
          </w:tcPr>
          <w:p w14:paraId="59114EEB"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N</w:t>
            </w:r>
          </w:p>
        </w:tc>
        <w:tc>
          <w:tcPr>
            <w:tcW w:w="1285" w:type="dxa"/>
            <w:tcBorders>
              <w:top w:val="single" w:sz="4" w:space="0" w:color="auto"/>
              <w:bottom w:val="single" w:sz="4" w:space="0" w:color="auto"/>
            </w:tcBorders>
          </w:tcPr>
          <w:p w14:paraId="080D77B3"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Mean</w:t>
            </w:r>
          </w:p>
        </w:tc>
        <w:tc>
          <w:tcPr>
            <w:tcW w:w="2015" w:type="dxa"/>
            <w:tcBorders>
              <w:top w:val="single" w:sz="4" w:space="0" w:color="auto"/>
              <w:bottom w:val="single" w:sz="4" w:space="0" w:color="auto"/>
            </w:tcBorders>
          </w:tcPr>
          <w:p w14:paraId="07B5B7D7"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Std. Deviation</w:t>
            </w:r>
          </w:p>
        </w:tc>
        <w:tc>
          <w:tcPr>
            <w:tcW w:w="1369" w:type="dxa"/>
            <w:tcBorders>
              <w:top w:val="single" w:sz="4" w:space="0" w:color="auto"/>
              <w:bottom w:val="single" w:sz="4" w:space="0" w:color="auto"/>
            </w:tcBorders>
          </w:tcPr>
          <w:p w14:paraId="615A7437"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Minimum</w:t>
            </w:r>
          </w:p>
        </w:tc>
        <w:tc>
          <w:tcPr>
            <w:tcW w:w="1502" w:type="dxa"/>
            <w:tcBorders>
              <w:top w:val="single" w:sz="4" w:space="0" w:color="auto"/>
              <w:bottom w:val="single" w:sz="4" w:space="0" w:color="auto"/>
            </w:tcBorders>
          </w:tcPr>
          <w:p w14:paraId="66295C43"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Maximum</w:t>
            </w:r>
          </w:p>
        </w:tc>
      </w:tr>
      <w:tr w:rsidR="00C3491D" w:rsidRPr="00C3491D" w14:paraId="679541F4" w14:textId="77777777" w:rsidTr="00C3491D">
        <w:trPr>
          <w:trHeight w:val="308"/>
        </w:trPr>
        <w:tc>
          <w:tcPr>
            <w:tcW w:w="1403" w:type="dxa"/>
            <w:tcBorders>
              <w:top w:val="single" w:sz="4" w:space="0" w:color="auto"/>
            </w:tcBorders>
          </w:tcPr>
          <w:p w14:paraId="3E25A96A" w14:textId="77777777" w:rsidR="00C3491D" w:rsidRPr="00C3491D" w:rsidRDefault="00C3491D" w:rsidP="00C3491D">
            <w:pPr>
              <w:jc w:val="both"/>
              <w:rPr>
                <w:rFonts w:ascii="Times New Roman" w:eastAsia="Calibri" w:hAnsi="Times New Roman"/>
                <w:sz w:val="24"/>
                <w:szCs w:val="24"/>
              </w:rPr>
            </w:pPr>
            <w:proofErr w:type="spellStart"/>
            <w:r w:rsidRPr="00C3491D">
              <w:rPr>
                <w:rFonts w:ascii="Times New Roman" w:eastAsia="Calibri" w:hAnsi="Times New Roman"/>
                <w:sz w:val="24"/>
                <w:szCs w:val="24"/>
              </w:rPr>
              <w:t>Pre_Exp</w:t>
            </w:r>
            <w:proofErr w:type="spellEnd"/>
          </w:p>
        </w:tc>
        <w:tc>
          <w:tcPr>
            <w:tcW w:w="1017" w:type="dxa"/>
            <w:tcBorders>
              <w:top w:val="single" w:sz="4" w:space="0" w:color="auto"/>
            </w:tcBorders>
          </w:tcPr>
          <w:p w14:paraId="45E11E80"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36</w:t>
            </w:r>
          </w:p>
        </w:tc>
        <w:tc>
          <w:tcPr>
            <w:tcW w:w="1285" w:type="dxa"/>
            <w:tcBorders>
              <w:top w:val="single" w:sz="4" w:space="0" w:color="auto"/>
            </w:tcBorders>
          </w:tcPr>
          <w:p w14:paraId="685BE9EB"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24.56</w:t>
            </w:r>
          </w:p>
        </w:tc>
        <w:tc>
          <w:tcPr>
            <w:tcW w:w="2015" w:type="dxa"/>
            <w:tcBorders>
              <w:top w:val="single" w:sz="4" w:space="0" w:color="auto"/>
            </w:tcBorders>
          </w:tcPr>
          <w:p w14:paraId="2929B8E9"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10.772</w:t>
            </w:r>
          </w:p>
        </w:tc>
        <w:tc>
          <w:tcPr>
            <w:tcW w:w="1369" w:type="dxa"/>
            <w:tcBorders>
              <w:top w:val="single" w:sz="4" w:space="0" w:color="auto"/>
            </w:tcBorders>
          </w:tcPr>
          <w:p w14:paraId="40A782A2"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9</w:t>
            </w:r>
          </w:p>
        </w:tc>
        <w:tc>
          <w:tcPr>
            <w:tcW w:w="1502" w:type="dxa"/>
            <w:tcBorders>
              <w:top w:val="single" w:sz="4" w:space="0" w:color="auto"/>
            </w:tcBorders>
          </w:tcPr>
          <w:p w14:paraId="754B5F55"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65</w:t>
            </w:r>
          </w:p>
        </w:tc>
      </w:tr>
      <w:tr w:rsidR="00C3491D" w:rsidRPr="00C3491D" w14:paraId="23FCCD35" w14:textId="77777777" w:rsidTr="00C3491D">
        <w:trPr>
          <w:trHeight w:val="286"/>
        </w:trPr>
        <w:tc>
          <w:tcPr>
            <w:tcW w:w="1403" w:type="dxa"/>
          </w:tcPr>
          <w:p w14:paraId="64101411" w14:textId="77777777" w:rsidR="00C3491D" w:rsidRPr="00C3491D" w:rsidRDefault="00C3491D" w:rsidP="00C3491D">
            <w:pPr>
              <w:jc w:val="both"/>
              <w:rPr>
                <w:rFonts w:ascii="Times New Roman" w:eastAsia="Calibri" w:hAnsi="Times New Roman"/>
                <w:sz w:val="24"/>
                <w:szCs w:val="24"/>
              </w:rPr>
            </w:pPr>
            <w:proofErr w:type="spellStart"/>
            <w:r w:rsidRPr="00C3491D">
              <w:rPr>
                <w:rFonts w:ascii="Times New Roman" w:eastAsia="Calibri" w:hAnsi="Times New Roman"/>
                <w:sz w:val="24"/>
                <w:szCs w:val="24"/>
              </w:rPr>
              <w:t>Post_Exp</w:t>
            </w:r>
            <w:proofErr w:type="spellEnd"/>
          </w:p>
        </w:tc>
        <w:tc>
          <w:tcPr>
            <w:tcW w:w="1017" w:type="dxa"/>
          </w:tcPr>
          <w:p w14:paraId="57DEB5A1"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36</w:t>
            </w:r>
          </w:p>
        </w:tc>
        <w:tc>
          <w:tcPr>
            <w:tcW w:w="1285" w:type="dxa"/>
          </w:tcPr>
          <w:p w14:paraId="15EAB915"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24.56</w:t>
            </w:r>
          </w:p>
        </w:tc>
        <w:tc>
          <w:tcPr>
            <w:tcW w:w="2015" w:type="dxa"/>
          </w:tcPr>
          <w:p w14:paraId="68CB1B11"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10.772</w:t>
            </w:r>
          </w:p>
        </w:tc>
        <w:tc>
          <w:tcPr>
            <w:tcW w:w="1369" w:type="dxa"/>
          </w:tcPr>
          <w:p w14:paraId="52DA3D1B"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9</w:t>
            </w:r>
          </w:p>
        </w:tc>
        <w:tc>
          <w:tcPr>
            <w:tcW w:w="1502" w:type="dxa"/>
          </w:tcPr>
          <w:p w14:paraId="19671E29"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65</w:t>
            </w:r>
          </w:p>
        </w:tc>
      </w:tr>
    </w:tbl>
    <w:p w14:paraId="1C65731E" w14:textId="77777777" w:rsidR="00766AC6" w:rsidRPr="00E1299E" w:rsidRDefault="00766AC6" w:rsidP="00FF257F">
      <w:pPr>
        <w:pStyle w:val="E-JOURNALBody"/>
        <w:ind w:firstLine="0"/>
        <w:contextualSpacing/>
        <w:rPr>
          <w:sz w:val="24"/>
        </w:rPr>
      </w:pPr>
    </w:p>
    <w:p w14:paraId="4D583D61" w14:textId="1B061945" w:rsidR="00E1299E" w:rsidRDefault="00E1299E" w:rsidP="00E1299E">
      <w:pPr>
        <w:pStyle w:val="E-JOURNALBody"/>
        <w:ind w:firstLine="709"/>
        <w:contextualSpacing/>
        <w:rPr>
          <w:sz w:val="24"/>
        </w:rPr>
      </w:pPr>
      <w:r w:rsidRPr="00E1299E">
        <w:rPr>
          <w:sz w:val="24"/>
        </w:rPr>
        <w:t>Furthermore, the result of the data shown in pre test was, 1 students in enough category (2.8%), 1 students in low category (2.8%) and 34 students in</w:t>
      </w:r>
      <w:r w:rsidR="004B1279">
        <w:rPr>
          <w:sz w:val="24"/>
          <w:lang w:val="en-US"/>
        </w:rPr>
        <w:t xml:space="preserve"> </w:t>
      </w:r>
      <w:r w:rsidRPr="00E1299E">
        <w:rPr>
          <w:sz w:val="24"/>
        </w:rPr>
        <w:t>failed category (94.4%). Meanwhile, in the post test, 1 student in enough category (2.8%), 1 student in low category (2.8%) and 34 students in</w:t>
      </w:r>
      <w:r w:rsidR="004B1279">
        <w:rPr>
          <w:sz w:val="24"/>
          <w:lang w:val="en-US"/>
        </w:rPr>
        <w:t xml:space="preserve"> </w:t>
      </w:r>
      <w:r w:rsidRPr="00E1299E">
        <w:rPr>
          <w:sz w:val="24"/>
        </w:rPr>
        <w:t xml:space="preserve">failed category (94.4%). </w:t>
      </w:r>
    </w:p>
    <w:p w14:paraId="368DD04F" w14:textId="77777777" w:rsidR="00C3491D" w:rsidRDefault="00C3491D" w:rsidP="00E1299E">
      <w:pPr>
        <w:pStyle w:val="E-JOURNALBody"/>
        <w:ind w:firstLine="709"/>
        <w:contextualSpacing/>
        <w:rPr>
          <w:sz w:val="24"/>
        </w:rPr>
      </w:pPr>
    </w:p>
    <w:p w14:paraId="1A3112DC" w14:textId="4D58803D" w:rsidR="00C3491D" w:rsidRPr="003D06A1" w:rsidRDefault="00C3491D" w:rsidP="003D06A1">
      <w:pPr>
        <w:spacing w:after="200"/>
        <w:jc w:val="both"/>
        <w:rPr>
          <w:rFonts w:ascii="Times New Roman" w:eastAsia="Calibri" w:hAnsi="Times New Roman"/>
          <w:bCs/>
        </w:rPr>
      </w:pPr>
      <w:r w:rsidRPr="00C3491D">
        <w:rPr>
          <w:rFonts w:ascii="Times New Roman" w:eastAsia="Calibri" w:hAnsi="Times New Roman"/>
          <w:bCs/>
          <w:i/>
          <w:iCs/>
        </w:rPr>
        <w:t xml:space="preserve">Table </w:t>
      </w:r>
      <w:r w:rsidR="004B1279">
        <w:rPr>
          <w:rFonts w:ascii="Times New Roman" w:eastAsia="Calibri" w:hAnsi="Times New Roman"/>
          <w:bCs/>
          <w:i/>
          <w:iCs/>
          <w:lang w:val="en-US"/>
        </w:rPr>
        <w:t>5</w:t>
      </w:r>
      <w:r>
        <w:rPr>
          <w:rFonts w:ascii="Times New Roman" w:eastAsia="Calibri" w:hAnsi="Times New Roman"/>
          <w:bCs/>
          <w:lang w:val="en-US"/>
        </w:rPr>
        <w:t>.</w:t>
      </w:r>
      <w:r w:rsidRPr="00C3491D">
        <w:rPr>
          <w:rFonts w:ascii="Times New Roman" w:eastAsia="Calibri" w:hAnsi="Times New Roman"/>
          <w:bCs/>
          <w:lang w:val="en-US"/>
        </w:rPr>
        <w:t xml:space="preserve"> </w:t>
      </w:r>
      <w:r w:rsidRPr="00C3491D">
        <w:rPr>
          <w:rFonts w:ascii="Times New Roman" w:eastAsia="Calibri" w:hAnsi="Times New Roman"/>
          <w:bCs/>
        </w:rPr>
        <w:t xml:space="preserve">The Score Distribution </w:t>
      </w:r>
      <w:r>
        <w:rPr>
          <w:rFonts w:ascii="Times New Roman" w:eastAsia="Calibri" w:hAnsi="Times New Roman"/>
          <w:bCs/>
          <w:lang w:val="en-US"/>
        </w:rPr>
        <w:t>for</w:t>
      </w:r>
      <w:r w:rsidRPr="00C3491D">
        <w:rPr>
          <w:rFonts w:ascii="Times New Roman" w:eastAsia="Calibri" w:hAnsi="Times New Roman"/>
          <w:bCs/>
        </w:rPr>
        <w:t xml:space="preserve"> Experimental Group</w:t>
      </w:r>
    </w:p>
    <w:tbl>
      <w:tblPr>
        <w:tblStyle w:val="TableGrid3"/>
        <w:tblW w:w="8677" w:type="dxa"/>
        <w:tblInd w:w="108" w:type="dxa"/>
        <w:tblLook w:val="04A0" w:firstRow="1" w:lastRow="0" w:firstColumn="1" w:lastColumn="0" w:noHBand="0" w:noVBand="1"/>
      </w:tblPr>
      <w:tblGrid>
        <w:gridCol w:w="1351"/>
        <w:gridCol w:w="1479"/>
        <w:gridCol w:w="1482"/>
        <w:gridCol w:w="1485"/>
        <w:gridCol w:w="1483"/>
        <w:gridCol w:w="1397"/>
      </w:tblGrid>
      <w:tr w:rsidR="00C3491D" w:rsidRPr="00C3491D" w14:paraId="337B4BAE" w14:textId="77777777" w:rsidTr="00C3491D">
        <w:trPr>
          <w:trHeight w:val="267"/>
        </w:trPr>
        <w:tc>
          <w:tcPr>
            <w:tcW w:w="1351" w:type="dxa"/>
            <w:vMerge w:val="restart"/>
          </w:tcPr>
          <w:p w14:paraId="7B05A23E"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Score</w:t>
            </w:r>
          </w:p>
        </w:tc>
        <w:tc>
          <w:tcPr>
            <w:tcW w:w="1479" w:type="dxa"/>
            <w:vMerge w:val="restart"/>
          </w:tcPr>
          <w:p w14:paraId="222E267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Category</w:t>
            </w:r>
          </w:p>
        </w:tc>
        <w:tc>
          <w:tcPr>
            <w:tcW w:w="2967" w:type="dxa"/>
            <w:gridSpan w:val="2"/>
          </w:tcPr>
          <w:p w14:paraId="5F85E26A"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Pre test</w:t>
            </w:r>
          </w:p>
        </w:tc>
        <w:tc>
          <w:tcPr>
            <w:tcW w:w="2880" w:type="dxa"/>
            <w:gridSpan w:val="2"/>
          </w:tcPr>
          <w:p w14:paraId="2E4BF82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Post test</w:t>
            </w:r>
          </w:p>
        </w:tc>
      </w:tr>
      <w:tr w:rsidR="00C3491D" w:rsidRPr="00C3491D" w14:paraId="2E77EB1C" w14:textId="77777777" w:rsidTr="00C3491D">
        <w:trPr>
          <w:trHeight w:val="267"/>
        </w:trPr>
        <w:tc>
          <w:tcPr>
            <w:tcW w:w="1351" w:type="dxa"/>
            <w:vMerge/>
          </w:tcPr>
          <w:p w14:paraId="1C131A72" w14:textId="77777777" w:rsidR="00C3491D" w:rsidRPr="00C3491D" w:rsidRDefault="00C3491D" w:rsidP="00C3491D">
            <w:pPr>
              <w:jc w:val="center"/>
              <w:rPr>
                <w:rFonts w:ascii="Times New Roman" w:eastAsia="Calibri" w:hAnsi="Times New Roman"/>
                <w:b/>
              </w:rPr>
            </w:pPr>
          </w:p>
        </w:tc>
        <w:tc>
          <w:tcPr>
            <w:tcW w:w="1479" w:type="dxa"/>
            <w:vMerge/>
          </w:tcPr>
          <w:p w14:paraId="23EA3ECA" w14:textId="77777777" w:rsidR="00C3491D" w:rsidRPr="00C3491D" w:rsidRDefault="00C3491D" w:rsidP="00C3491D">
            <w:pPr>
              <w:jc w:val="center"/>
              <w:rPr>
                <w:rFonts w:ascii="Times New Roman" w:eastAsia="Calibri" w:hAnsi="Times New Roman"/>
                <w:b/>
              </w:rPr>
            </w:pPr>
          </w:p>
        </w:tc>
        <w:tc>
          <w:tcPr>
            <w:tcW w:w="1482" w:type="dxa"/>
          </w:tcPr>
          <w:p w14:paraId="6C7787C6"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Frequency</w:t>
            </w:r>
          </w:p>
        </w:tc>
        <w:tc>
          <w:tcPr>
            <w:tcW w:w="1484" w:type="dxa"/>
          </w:tcPr>
          <w:p w14:paraId="40A0A03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Percentage</w:t>
            </w:r>
          </w:p>
        </w:tc>
        <w:tc>
          <w:tcPr>
            <w:tcW w:w="1483" w:type="dxa"/>
          </w:tcPr>
          <w:p w14:paraId="6D2ECCAB"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Frequency</w:t>
            </w:r>
          </w:p>
        </w:tc>
        <w:tc>
          <w:tcPr>
            <w:tcW w:w="1396" w:type="dxa"/>
          </w:tcPr>
          <w:p w14:paraId="376EBDE6"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Percentage</w:t>
            </w:r>
          </w:p>
        </w:tc>
      </w:tr>
      <w:tr w:rsidR="00C3491D" w:rsidRPr="00C3491D" w14:paraId="2D558045" w14:textId="77777777" w:rsidTr="00C3491D">
        <w:trPr>
          <w:trHeight w:val="312"/>
        </w:trPr>
        <w:tc>
          <w:tcPr>
            <w:tcW w:w="1351" w:type="dxa"/>
          </w:tcPr>
          <w:p w14:paraId="498360BF"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86-100</w:t>
            </w:r>
          </w:p>
        </w:tc>
        <w:tc>
          <w:tcPr>
            <w:tcW w:w="1479" w:type="dxa"/>
          </w:tcPr>
          <w:p w14:paraId="5023557B"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Very Good</w:t>
            </w:r>
          </w:p>
        </w:tc>
        <w:tc>
          <w:tcPr>
            <w:tcW w:w="1482" w:type="dxa"/>
          </w:tcPr>
          <w:p w14:paraId="76931E35"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4" w:type="dxa"/>
          </w:tcPr>
          <w:p w14:paraId="04FABEE2"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3" w:type="dxa"/>
          </w:tcPr>
          <w:p w14:paraId="22799FAC"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396" w:type="dxa"/>
          </w:tcPr>
          <w:p w14:paraId="2EEF4C79"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r>
      <w:tr w:rsidR="00C3491D" w:rsidRPr="00C3491D" w14:paraId="7C937B48" w14:textId="77777777" w:rsidTr="00C3491D">
        <w:trPr>
          <w:trHeight w:val="289"/>
        </w:trPr>
        <w:tc>
          <w:tcPr>
            <w:tcW w:w="1351" w:type="dxa"/>
          </w:tcPr>
          <w:p w14:paraId="4426A76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71-85</w:t>
            </w:r>
          </w:p>
        </w:tc>
        <w:tc>
          <w:tcPr>
            <w:tcW w:w="1479" w:type="dxa"/>
          </w:tcPr>
          <w:p w14:paraId="19F07661"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Good</w:t>
            </w:r>
          </w:p>
        </w:tc>
        <w:tc>
          <w:tcPr>
            <w:tcW w:w="1482" w:type="dxa"/>
          </w:tcPr>
          <w:p w14:paraId="38FA32E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4" w:type="dxa"/>
          </w:tcPr>
          <w:p w14:paraId="71802661"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3" w:type="dxa"/>
          </w:tcPr>
          <w:p w14:paraId="5C4D3C3D"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396" w:type="dxa"/>
          </w:tcPr>
          <w:p w14:paraId="1A0CEAAC"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r>
      <w:tr w:rsidR="00C3491D" w:rsidRPr="00C3491D" w14:paraId="1B237130" w14:textId="77777777" w:rsidTr="00C3491D">
        <w:trPr>
          <w:trHeight w:val="289"/>
        </w:trPr>
        <w:tc>
          <w:tcPr>
            <w:tcW w:w="1351" w:type="dxa"/>
          </w:tcPr>
          <w:p w14:paraId="40ED7F3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lastRenderedPageBreak/>
              <w:t>57-70</w:t>
            </w:r>
          </w:p>
        </w:tc>
        <w:tc>
          <w:tcPr>
            <w:tcW w:w="1479" w:type="dxa"/>
          </w:tcPr>
          <w:p w14:paraId="7235C61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Enough</w:t>
            </w:r>
          </w:p>
        </w:tc>
        <w:tc>
          <w:tcPr>
            <w:tcW w:w="1482" w:type="dxa"/>
          </w:tcPr>
          <w:p w14:paraId="13FCE574"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484" w:type="dxa"/>
          </w:tcPr>
          <w:p w14:paraId="67FB541A" w14:textId="7A3A7A96"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c>
          <w:tcPr>
            <w:tcW w:w="1483" w:type="dxa"/>
          </w:tcPr>
          <w:p w14:paraId="2FD655C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396" w:type="dxa"/>
          </w:tcPr>
          <w:p w14:paraId="4CA6193F" w14:textId="1322FCB6"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r>
      <w:tr w:rsidR="00C3491D" w:rsidRPr="00C3491D" w14:paraId="76A5D0BE" w14:textId="77777777" w:rsidTr="00C3491D">
        <w:trPr>
          <w:trHeight w:val="312"/>
        </w:trPr>
        <w:tc>
          <w:tcPr>
            <w:tcW w:w="1351" w:type="dxa"/>
          </w:tcPr>
          <w:p w14:paraId="39B9F61C"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41-56</w:t>
            </w:r>
          </w:p>
        </w:tc>
        <w:tc>
          <w:tcPr>
            <w:tcW w:w="1479" w:type="dxa"/>
          </w:tcPr>
          <w:p w14:paraId="2E236870"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Low</w:t>
            </w:r>
          </w:p>
        </w:tc>
        <w:tc>
          <w:tcPr>
            <w:tcW w:w="1482" w:type="dxa"/>
          </w:tcPr>
          <w:p w14:paraId="1F6A697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484" w:type="dxa"/>
          </w:tcPr>
          <w:p w14:paraId="505D5086" w14:textId="6142E71A"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c>
          <w:tcPr>
            <w:tcW w:w="1483" w:type="dxa"/>
          </w:tcPr>
          <w:p w14:paraId="26E71167"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396" w:type="dxa"/>
          </w:tcPr>
          <w:p w14:paraId="09936567" w14:textId="1B85489D"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r>
      <w:tr w:rsidR="00C3491D" w:rsidRPr="00C3491D" w14:paraId="10DBDB6D" w14:textId="77777777" w:rsidTr="00C3491D">
        <w:trPr>
          <w:trHeight w:val="289"/>
        </w:trPr>
        <w:tc>
          <w:tcPr>
            <w:tcW w:w="1351" w:type="dxa"/>
          </w:tcPr>
          <w:p w14:paraId="52460F4B"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0-40</w:t>
            </w:r>
          </w:p>
        </w:tc>
        <w:tc>
          <w:tcPr>
            <w:tcW w:w="1479" w:type="dxa"/>
          </w:tcPr>
          <w:p w14:paraId="64C59D4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Failed</w:t>
            </w:r>
          </w:p>
        </w:tc>
        <w:tc>
          <w:tcPr>
            <w:tcW w:w="1482" w:type="dxa"/>
          </w:tcPr>
          <w:p w14:paraId="0C2F1E8F"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34</w:t>
            </w:r>
          </w:p>
        </w:tc>
        <w:tc>
          <w:tcPr>
            <w:tcW w:w="1484" w:type="dxa"/>
          </w:tcPr>
          <w:p w14:paraId="06B41A29" w14:textId="3A4B126A" w:rsidR="00C3491D" w:rsidRPr="00C3491D" w:rsidRDefault="00C3491D" w:rsidP="00C3491D">
            <w:pPr>
              <w:jc w:val="center"/>
              <w:rPr>
                <w:rFonts w:ascii="Times New Roman" w:eastAsia="Calibri" w:hAnsi="Times New Roman"/>
              </w:rPr>
            </w:pPr>
            <w:r w:rsidRPr="00C3491D">
              <w:rPr>
                <w:rFonts w:ascii="Times New Roman" w:eastAsia="Calibri" w:hAnsi="Times New Roman"/>
              </w:rPr>
              <w:t>94</w:t>
            </w:r>
            <w:r>
              <w:rPr>
                <w:rFonts w:ascii="Times New Roman" w:eastAsia="Calibri" w:hAnsi="Times New Roman"/>
              </w:rPr>
              <w:t>.4</w:t>
            </w:r>
          </w:p>
        </w:tc>
        <w:tc>
          <w:tcPr>
            <w:tcW w:w="1483" w:type="dxa"/>
          </w:tcPr>
          <w:p w14:paraId="465C51F0"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34</w:t>
            </w:r>
          </w:p>
        </w:tc>
        <w:tc>
          <w:tcPr>
            <w:tcW w:w="1396" w:type="dxa"/>
          </w:tcPr>
          <w:p w14:paraId="5EC0431F" w14:textId="57F852A4" w:rsidR="00C3491D" w:rsidRPr="00C3491D" w:rsidRDefault="00C3491D" w:rsidP="00C3491D">
            <w:pPr>
              <w:jc w:val="center"/>
              <w:rPr>
                <w:rFonts w:ascii="Times New Roman" w:eastAsia="Calibri" w:hAnsi="Times New Roman"/>
              </w:rPr>
            </w:pPr>
            <w:r w:rsidRPr="00C3491D">
              <w:rPr>
                <w:rFonts w:ascii="Times New Roman" w:eastAsia="Calibri" w:hAnsi="Times New Roman"/>
              </w:rPr>
              <w:t>94</w:t>
            </w:r>
            <w:r>
              <w:rPr>
                <w:rFonts w:ascii="Times New Roman" w:eastAsia="Calibri" w:hAnsi="Times New Roman"/>
              </w:rPr>
              <w:t>.</w:t>
            </w:r>
            <w:r w:rsidRPr="00C3491D">
              <w:rPr>
                <w:rFonts w:ascii="Times New Roman" w:eastAsia="Calibri" w:hAnsi="Times New Roman"/>
              </w:rPr>
              <w:t>4</w:t>
            </w:r>
          </w:p>
        </w:tc>
      </w:tr>
      <w:tr w:rsidR="00C3491D" w:rsidRPr="00C3491D" w14:paraId="058372C2" w14:textId="77777777" w:rsidTr="00C3491D">
        <w:trPr>
          <w:trHeight w:val="312"/>
        </w:trPr>
        <w:tc>
          <w:tcPr>
            <w:tcW w:w="2830" w:type="dxa"/>
            <w:gridSpan w:val="2"/>
          </w:tcPr>
          <w:p w14:paraId="5D7D8BEF"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Total</w:t>
            </w:r>
          </w:p>
        </w:tc>
        <w:tc>
          <w:tcPr>
            <w:tcW w:w="1482" w:type="dxa"/>
          </w:tcPr>
          <w:p w14:paraId="346E3787"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36</w:t>
            </w:r>
          </w:p>
        </w:tc>
        <w:tc>
          <w:tcPr>
            <w:tcW w:w="1484" w:type="dxa"/>
          </w:tcPr>
          <w:p w14:paraId="0354F882"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100</w:t>
            </w:r>
          </w:p>
        </w:tc>
        <w:tc>
          <w:tcPr>
            <w:tcW w:w="1483" w:type="dxa"/>
          </w:tcPr>
          <w:p w14:paraId="6DCE4B1F"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36</w:t>
            </w:r>
          </w:p>
        </w:tc>
        <w:tc>
          <w:tcPr>
            <w:tcW w:w="1396" w:type="dxa"/>
          </w:tcPr>
          <w:p w14:paraId="1E24D170"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100</w:t>
            </w:r>
          </w:p>
        </w:tc>
      </w:tr>
    </w:tbl>
    <w:p w14:paraId="4D379152" w14:textId="77777777" w:rsidR="00E1299E" w:rsidRPr="00E1299E" w:rsidRDefault="00E1299E" w:rsidP="004B1279">
      <w:pPr>
        <w:pStyle w:val="E-JOURNALBody"/>
        <w:ind w:firstLine="0"/>
        <w:contextualSpacing/>
        <w:rPr>
          <w:b/>
          <w:sz w:val="24"/>
        </w:rPr>
      </w:pPr>
    </w:p>
    <w:p w14:paraId="67CEE3E2" w14:textId="7DB1FA65" w:rsidR="00E1299E" w:rsidRPr="00E1299E" w:rsidRDefault="00E1299E" w:rsidP="00E1299E">
      <w:pPr>
        <w:pStyle w:val="E-JOURNALBody"/>
        <w:numPr>
          <w:ilvl w:val="0"/>
          <w:numId w:val="4"/>
        </w:numPr>
        <w:ind w:left="360"/>
        <w:contextualSpacing/>
        <w:rPr>
          <w:bCs/>
          <w:sz w:val="24"/>
        </w:rPr>
      </w:pPr>
      <w:r w:rsidRPr="00E1299E">
        <w:rPr>
          <w:bCs/>
          <w:sz w:val="24"/>
        </w:rPr>
        <w:t>Descriptive Analysis of Control Group</w:t>
      </w:r>
    </w:p>
    <w:p w14:paraId="070940ED" w14:textId="4684DE50" w:rsidR="00E1299E" w:rsidRDefault="00E1299E" w:rsidP="00E1299E">
      <w:pPr>
        <w:pStyle w:val="E-JOURNALBody"/>
        <w:ind w:firstLine="709"/>
        <w:contextualSpacing/>
        <w:rPr>
          <w:sz w:val="24"/>
        </w:rPr>
      </w:pPr>
      <w:r w:rsidRPr="00E1299E">
        <w:rPr>
          <w:sz w:val="24"/>
        </w:rPr>
        <w:t xml:space="preserve">After analyzing the data of students’reading comprehension of control group, it was found that mean score was 24.89. In the pre test, the minimum score was 9, the maximum score was 65, and the standard deviation was 10.466. In the post test, the minimum score was 9, the maximum score was 65, and the standard deviation was 10.466. </w:t>
      </w:r>
    </w:p>
    <w:p w14:paraId="72516AFE" w14:textId="77777777" w:rsidR="00AF431D" w:rsidRDefault="00AF431D" w:rsidP="00E1299E">
      <w:pPr>
        <w:pStyle w:val="E-JOURNALBody"/>
        <w:ind w:firstLine="709"/>
        <w:contextualSpacing/>
        <w:rPr>
          <w:sz w:val="24"/>
        </w:rPr>
      </w:pPr>
    </w:p>
    <w:p w14:paraId="195F8240" w14:textId="47109BF2" w:rsidR="00FF257F" w:rsidRPr="00FF257F" w:rsidRDefault="003D06A1" w:rsidP="003D06A1">
      <w:pPr>
        <w:pStyle w:val="E-JOURNALBody"/>
        <w:ind w:firstLine="0"/>
        <w:contextualSpacing/>
        <w:rPr>
          <w:bCs/>
          <w:szCs w:val="22"/>
        </w:rPr>
      </w:pPr>
      <w:r w:rsidRPr="003D06A1">
        <w:rPr>
          <w:bCs/>
          <w:i/>
          <w:iCs/>
          <w:szCs w:val="22"/>
        </w:rPr>
        <w:t xml:space="preserve">Table </w:t>
      </w:r>
      <w:r w:rsidR="00AF431D">
        <w:rPr>
          <w:bCs/>
          <w:i/>
          <w:iCs/>
          <w:szCs w:val="22"/>
          <w:lang w:val="en-US"/>
        </w:rPr>
        <w:t>6</w:t>
      </w:r>
      <w:r w:rsidRPr="003D06A1">
        <w:rPr>
          <w:bCs/>
          <w:i/>
          <w:iCs/>
          <w:szCs w:val="22"/>
          <w:lang w:val="en-US"/>
        </w:rPr>
        <w:t>.</w:t>
      </w:r>
      <w:r w:rsidRPr="003D06A1">
        <w:rPr>
          <w:bCs/>
          <w:szCs w:val="22"/>
          <w:lang w:val="en-US"/>
        </w:rPr>
        <w:t xml:space="preserve"> </w:t>
      </w:r>
      <w:r w:rsidRPr="00FF257F">
        <w:rPr>
          <w:bCs/>
          <w:szCs w:val="22"/>
          <w:lang w:val="en-US"/>
        </w:rPr>
        <w:t xml:space="preserve">Descriptive Statistics </w:t>
      </w:r>
      <w:r>
        <w:rPr>
          <w:bCs/>
          <w:szCs w:val="22"/>
          <w:lang w:val="en-US"/>
        </w:rPr>
        <w:t>of</w:t>
      </w:r>
      <w:r w:rsidRPr="00FF257F">
        <w:rPr>
          <w:bCs/>
          <w:szCs w:val="22"/>
          <w:lang w:val="en-US"/>
        </w:rPr>
        <w:t xml:space="preserve"> Control Group</w:t>
      </w:r>
      <w:r w:rsidR="00FF257F" w:rsidRPr="00FF257F">
        <w:rPr>
          <w:bCs/>
          <w:szCs w:val="22"/>
        </w:rPr>
        <w:tab/>
      </w:r>
    </w:p>
    <w:tbl>
      <w:tblPr>
        <w:tblStyle w:val="TableGrid4"/>
        <w:tblW w:w="8741"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6"/>
        <w:gridCol w:w="1009"/>
        <w:gridCol w:w="1282"/>
        <w:gridCol w:w="2010"/>
        <w:gridCol w:w="1550"/>
        <w:gridCol w:w="1444"/>
      </w:tblGrid>
      <w:tr w:rsidR="003D06A1" w:rsidRPr="003D06A1" w14:paraId="2E3E6EC4" w14:textId="77777777" w:rsidTr="003D06A1">
        <w:trPr>
          <w:trHeight w:val="282"/>
        </w:trPr>
        <w:tc>
          <w:tcPr>
            <w:tcW w:w="1446" w:type="dxa"/>
            <w:tcBorders>
              <w:top w:val="single" w:sz="4" w:space="0" w:color="auto"/>
              <w:bottom w:val="single" w:sz="4" w:space="0" w:color="auto"/>
            </w:tcBorders>
          </w:tcPr>
          <w:p w14:paraId="1B6A765E" w14:textId="77777777" w:rsidR="003D06A1" w:rsidRPr="003D06A1" w:rsidRDefault="003D06A1" w:rsidP="003D06A1">
            <w:pPr>
              <w:jc w:val="both"/>
              <w:rPr>
                <w:rFonts w:ascii="Times New Roman" w:eastAsia="Calibri" w:hAnsi="Times New Roman"/>
                <w:b/>
                <w:sz w:val="24"/>
                <w:szCs w:val="24"/>
              </w:rPr>
            </w:pPr>
          </w:p>
        </w:tc>
        <w:tc>
          <w:tcPr>
            <w:tcW w:w="1009" w:type="dxa"/>
            <w:tcBorders>
              <w:top w:val="single" w:sz="4" w:space="0" w:color="auto"/>
              <w:bottom w:val="single" w:sz="4" w:space="0" w:color="auto"/>
            </w:tcBorders>
          </w:tcPr>
          <w:p w14:paraId="5E4BC3F2"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N</w:t>
            </w:r>
          </w:p>
        </w:tc>
        <w:tc>
          <w:tcPr>
            <w:tcW w:w="1282" w:type="dxa"/>
            <w:tcBorders>
              <w:top w:val="single" w:sz="4" w:space="0" w:color="auto"/>
              <w:bottom w:val="single" w:sz="4" w:space="0" w:color="auto"/>
            </w:tcBorders>
          </w:tcPr>
          <w:p w14:paraId="1BA905EA"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Mean</w:t>
            </w:r>
          </w:p>
        </w:tc>
        <w:tc>
          <w:tcPr>
            <w:tcW w:w="2010" w:type="dxa"/>
            <w:tcBorders>
              <w:top w:val="single" w:sz="4" w:space="0" w:color="auto"/>
              <w:bottom w:val="single" w:sz="4" w:space="0" w:color="auto"/>
            </w:tcBorders>
          </w:tcPr>
          <w:p w14:paraId="3E54A42C"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Std. Deviation</w:t>
            </w:r>
          </w:p>
        </w:tc>
        <w:tc>
          <w:tcPr>
            <w:tcW w:w="1550" w:type="dxa"/>
            <w:tcBorders>
              <w:top w:val="single" w:sz="4" w:space="0" w:color="auto"/>
              <w:bottom w:val="single" w:sz="4" w:space="0" w:color="auto"/>
            </w:tcBorders>
          </w:tcPr>
          <w:p w14:paraId="502AEE5F"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Minimum</w:t>
            </w:r>
          </w:p>
        </w:tc>
        <w:tc>
          <w:tcPr>
            <w:tcW w:w="1444" w:type="dxa"/>
            <w:tcBorders>
              <w:top w:val="single" w:sz="4" w:space="0" w:color="auto"/>
              <w:bottom w:val="single" w:sz="4" w:space="0" w:color="auto"/>
            </w:tcBorders>
          </w:tcPr>
          <w:p w14:paraId="1A0789CE"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Maximum</w:t>
            </w:r>
          </w:p>
        </w:tc>
      </w:tr>
      <w:tr w:rsidR="003D06A1" w:rsidRPr="003D06A1" w14:paraId="202973E7" w14:textId="77777777" w:rsidTr="003D06A1">
        <w:trPr>
          <w:trHeight w:val="304"/>
        </w:trPr>
        <w:tc>
          <w:tcPr>
            <w:tcW w:w="1446" w:type="dxa"/>
            <w:tcBorders>
              <w:top w:val="single" w:sz="4" w:space="0" w:color="auto"/>
            </w:tcBorders>
          </w:tcPr>
          <w:p w14:paraId="2C2C2142" w14:textId="77777777" w:rsidR="003D06A1" w:rsidRPr="003D06A1" w:rsidRDefault="003D06A1" w:rsidP="003D06A1">
            <w:pPr>
              <w:jc w:val="both"/>
              <w:rPr>
                <w:rFonts w:ascii="Times New Roman" w:eastAsia="Calibri" w:hAnsi="Times New Roman"/>
                <w:sz w:val="24"/>
                <w:szCs w:val="24"/>
              </w:rPr>
            </w:pPr>
            <w:proofErr w:type="spellStart"/>
            <w:r w:rsidRPr="003D06A1">
              <w:rPr>
                <w:rFonts w:ascii="Times New Roman" w:eastAsia="Calibri" w:hAnsi="Times New Roman"/>
                <w:sz w:val="24"/>
                <w:szCs w:val="24"/>
              </w:rPr>
              <w:t>Pre_Contr</w:t>
            </w:r>
            <w:proofErr w:type="spellEnd"/>
          </w:p>
        </w:tc>
        <w:tc>
          <w:tcPr>
            <w:tcW w:w="1009" w:type="dxa"/>
            <w:tcBorders>
              <w:top w:val="single" w:sz="4" w:space="0" w:color="auto"/>
            </w:tcBorders>
          </w:tcPr>
          <w:p w14:paraId="3404A277"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36</w:t>
            </w:r>
          </w:p>
        </w:tc>
        <w:tc>
          <w:tcPr>
            <w:tcW w:w="1282" w:type="dxa"/>
            <w:tcBorders>
              <w:top w:val="single" w:sz="4" w:space="0" w:color="auto"/>
            </w:tcBorders>
          </w:tcPr>
          <w:p w14:paraId="30D97FA1"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24.89</w:t>
            </w:r>
          </w:p>
        </w:tc>
        <w:tc>
          <w:tcPr>
            <w:tcW w:w="2010" w:type="dxa"/>
            <w:tcBorders>
              <w:top w:val="single" w:sz="4" w:space="0" w:color="auto"/>
            </w:tcBorders>
          </w:tcPr>
          <w:p w14:paraId="23021982"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10.466</w:t>
            </w:r>
          </w:p>
        </w:tc>
        <w:tc>
          <w:tcPr>
            <w:tcW w:w="1550" w:type="dxa"/>
            <w:tcBorders>
              <w:top w:val="single" w:sz="4" w:space="0" w:color="auto"/>
            </w:tcBorders>
          </w:tcPr>
          <w:p w14:paraId="229957C9"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9</w:t>
            </w:r>
          </w:p>
        </w:tc>
        <w:tc>
          <w:tcPr>
            <w:tcW w:w="1444" w:type="dxa"/>
            <w:tcBorders>
              <w:top w:val="single" w:sz="4" w:space="0" w:color="auto"/>
            </w:tcBorders>
          </w:tcPr>
          <w:p w14:paraId="6FC97F67"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65</w:t>
            </w:r>
          </w:p>
        </w:tc>
      </w:tr>
      <w:tr w:rsidR="003D06A1" w:rsidRPr="003D06A1" w14:paraId="5C121321" w14:textId="77777777" w:rsidTr="003D06A1">
        <w:trPr>
          <w:trHeight w:val="282"/>
        </w:trPr>
        <w:tc>
          <w:tcPr>
            <w:tcW w:w="1446" w:type="dxa"/>
          </w:tcPr>
          <w:p w14:paraId="71502488" w14:textId="77777777" w:rsidR="003D06A1" w:rsidRPr="003D06A1" w:rsidRDefault="003D06A1" w:rsidP="003D06A1">
            <w:pPr>
              <w:jc w:val="both"/>
              <w:rPr>
                <w:rFonts w:ascii="Times New Roman" w:eastAsia="Calibri" w:hAnsi="Times New Roman"/>
                <w:sz w:val="24"/>
                <w:szCs w:val="24"/>
              </w:rPr>
            </w:pPr>
            <w:proofErr w:type="spellStart"/>
            <w:r w:rsidRPr="003D06A1">
              <w:rPr>
                <w:rFonts w:ascii="Times New Roman" w:eastAsia="Calibri" w:hAnsi="Times New Roman"/>
                <w:sz w:val="24"/>
                <w:szCs w:val="24"/>
              </w:rPr>
              <w:t>Post_Contr</w:t>
            </w:r>
            <w:proofErr w:type="spellEnd"/>
          </w:p>
        </w:tc>
        <w:tc>
          <w:tcPr>
            <w:tcW w:w="1009" w:type="dxa"/>
          </w:tcPr>
          <w:p w14:paraId="2A96576A"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36</w:t>
            </w:r>
          </w:p>
        </w:tc>
        <w:tc>
          <w:tcPr>
            <w:tcW w:w="1282" w:type="dxa"/>
          </w:tcPr>
          <w:p w14:paraId="64A44776"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24.89</w:t>
            </w:r>
          </w:p>
        </w:tc>
        <w:tc>
          <w:tcPr>
            <w:tcW w:w="2010" w:type="dxa"/>
          </w:tcPr>
          <w:p w14:paraId="0D565E6D"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10.466</w:t>
            </w:r>
          </w:p>
        </w:tc>
        <w:tc>
          <w:tcPr>
            <w:tcW w:w="1550" w:type="dxa"/>
          </w:tcPr>
          <w:p w14:paraId="457125EF"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9</w:t>
            </w:r>
          </w:p>
        </w:tc>
        <w:tc>
          <w:tcPr>
            <w:tcW w:w="1444" w:type="dxa"/>
          </w:tcPr>
          <w:p w14:paraId="20C90D5B"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65</w:t>
            </w:r>
          </w:p>
        </w:tc>
      </w:tr>
    </w:tbl>
    <w:p w14:paraId="5EB0E579" w14:textId="77777777" w:rsidR="00FF257F" w:rsidRPr="00E1299E" w:rsidRDefault="00FF257F" w:rsidP="00FF257F">
      <w:pPr>
        <w:pStyle w:val="E-JOURNALBody"/>
        <w:ind w:firstLine="0"/>
        <w:contextualSpacing/>
        <w:rPr>
          <w:sz w:val="24"/>
        </w:rPr>
      </w:pPr>
    </w:p>
    <w:p w14:paraId="090C8630" w14:textId="77777777" w:rsidR="00E1299E" w:rsidRPr="00E1299E" w:rsidRDefault="00E1299E" w:rsidP="00E1299E">
      <w:pPr>
        <w:pStyle w:val="E-JOURNALBody"/>
        <w:ind w:firstLine="709"/>
        <w:contextualSpacing/>
        <w:rPr>
          <w:sz w:val="24"/>
        </w:rPr>
      </w:pPr>
      <w:r w:rsidRPr="00E1299E">
        <w:rPr>
          <w:sz w:val="24"/>
        </w:rPr>
        <w:t xml:space="preserve">The result of the data shown in post test was, 1 students in enough category (2.8%), 1 students in low category (2.8%) and 34 students in failed category (94.4%). Meanwhile, in the post test was, 1 students in enough category (2.8%), 1 students in low category (2.8%) and 34 students in failed category (94.4%).     </w:t>
      </w:r>
    </w:p>
    <w:p w14:paraId="0B0FC50D" w14:textId="77777777" w:rsidR="00E1299E" w:rsidRDefault="00E1299E" w:rsidP="00E1299E">
      <w:pPr>
        <w:pStyle w:val="E-JOURNALBody"/>
        <w:ind w:firstLine="0"/>
        <w:contextualSpacing/>
        <w:rPr>
          <w:b/>
          <w:sz w:val="24"/>
          <w:lang w:val="en-US"/>
        </w:rPr>
      </w:pPr>
    </w:p>
    <w:p w14:paraId="40849ADB" w14:textId="06D2CE6B" w:rsidR="00E1299E" w:rsidRPr="00AF431D" w:rsidRDefault="00E1299E" w:rsidP="00AF431D">
      <w:pPr>
        <w:pStyle w:val="E-JOURNALBody"/>
        <w:numPr>
          <w:ilvl w:val="0"/>
          <w:numId w:val="4"/>
        </w:numPr>
        <w:ind w:left="360"/>
        <w:contextualSpacing/>
        <w:rPr>
          <w:bCs/>
          <w:sz w:val="24"/>
        </w:rPr>
      </w:pPr>
      <w:r w:rsidRPr="00AF431D">
        <w:rPr>
          <w:bCs/>
          <w:sz w:val="24"/>
          <w:lang w:val="en-US"/>
        </w:rPr>
        <w:t>The Normality of Pretest and Posttest of Experimental Group</w:t>
      </w:r>
    </w:p>
    <w:p w14:paraId="3A359EF9" w14:textId="5BF59718" w:rsidR="00E1299E" w:rsidRDefault="00E1299E" w:rsidP="00E1299E">
      <w:pPr>
        <w:pStyle w:val="E-JOURNALBody"/>
        <w:ind w:firstLine="709"/>
        <w:contextualSpacing/>
        <w:rPr>
          <w:sz w:val="24"/>
          <w:lang w:val="en-US"/>
        </w:rPr>
      </w:pPr>
      <w:r w:rsidRPr="00E1299E">
        <w:rPr>
          <w:sz w:val="24"/>
        </w:rPr>
        <w:t xml:space="preserve">In this study, normality test was used to find out whether or the data of students’ reading comprehension were distributed normally or not. It was calculated by using Kolmogrov-Smirnov. The </w:t>
      </w:r>
      <w:r w:rsidRPr="00E1299E">
        <w:rPr>
          <w:sz w:val="24"/>
          <w:lang w:val="en-US"/>
        </w:rPr>
        <w:t>normality of pretest result was 0.</w:t>
      </w:r>
      <w:r w:rsidRPr="00E1299E">
        <w:rPr>
          <w:sz w:val="24"/>
        </w:rPr>
        <w:t>584</w:t>
      </w:r>
      <w:r w:rsidRPr="00E1299E">
        <w:rPr>
          <w:sz w:val="24"/>
          <w:lang w:val="en-US"/>
        </w:rPr>
        <w:t xml:space="preserve"> and the normality of posttest result was 0.</w:t>
      </w:r>
      <w:r w:rsidRPr="00E1299E">
        <w:rPr>
          <w:sz w:val="24"/>
        </w:rPr>
        <w:t>584</w:t>
      </w:r>
      <w:r w:rsidRPr="00E1299E">
        <w:rPr>
          <w:sz w:val="24"/>
          <w:lang w:val="en-US"/>
        </w:rPr>
        <w:t xml:space="preserve">. Based on the results, the significance values were higher than 0.05. Therefore, the data obtained were considered normal. </w:t>
      </w:r>
    </w:p>
    <w:p w14:paraId="77B25AF8" w14:textId="77777777" w:rsidR="003D06A1" w:rsidRDefault="003D06A1" w:rsidP="00E1299E">
      <w:pPr>
        <w:pStyle w:val="E-JOURNALBody"/>
        <w:ind w:firstLine="709"/>
        <w:contextualSpacing/>
        <w:rPr>
          <w:sz w:val="24"/>
          <w:lang w:val="en-US"/>
        </w:rPr>
      </w:pPr>
    </w:p>
    <w:p w14:paraId="2ADEC80C" w14:textId="03C56373" w:rsidR="003D06A1" w:rsidRPr="003D06A1" w:rsidRDefault="003D06A1" w:rsidP="003D06A1">
      <w:pPr>
        <w:jc w:val="both"/>
        <w:rPr>
          <w:rFonts w:ascii="Times New Roman" w:eastAsia="Calibri" w:hAnsi="Times New Roman"/>
          <w:bCs/>
        </w:rPr>
      </w:pPr>
      <w:r w:rsidRPr="003D06A1">
        <w:rPr>
          <w:rFonts w:ascii="Times New Roman" w:eastAsia="Calibri" w:hAnsi="Times New Roman"/>
          <w:bCs/>
          <w:i/>
          <w:iCs/>
          <w:lang w:val="en-US"/>
        </w:rPr>
        <w:t xml:space="preserve">Table </w:t>
      </w:r>
      <w:r w:rsidR="00AF431D">
        <w:rPr>
          <w:rFonts w:ascii="Times New Roman" w:eastAsia="Calibri" w:hAnsi="Times New Roman"/>
          <w:bCs/>
          <w:i/>
          <w:iCs/>
          <w:lang w:val="en-US"/>
        </w:rPr>
        <w:t>7</w:t>
      </w:r>
      <w:r>
        <w:rPr>
          <w:rFonts w:ascii="Times New Roman" w:eastAsia="Calibri" w:hAnsi="Times New Roman"/>
          <w:bCs/>
          <w:lang w:val="en-US"/>
        </w:rPr>
        <w:t xml:space="preserve">. </w:t>
      </w:r>
      <w:r w:rsidRPr="003D06A1">
        <w:rPr>
          <w:rFonts w:ascii="Times New Roman" w:eastAsia="Calibri" w:hAnsi="Times New Roman"/>
          <w:bCs/>
          <w:lang w:val="en-US"/>
        </w:rPr>
        <w:t xml:space="preserve">The Normality Data </w:t>
      </w:r>
      <w:r>
        <w:rPr>
          <w:rFonts w:ascii="Times New Roman" w:eastAsia="Calibri" w:hAnsi="Times New Roman"/>
          <w:bCs/>
          <w:lang w:val="en-US"/>
        </w:rPr>
        <w:t>of</w:t>
      </w:r>
      <w:r w:rsidRPr="003D06A1">
        <w:rPr>
          <w:rFonts w:ascii="Times New Roman" w:eastAsia="Calibri" w:hAnsi="Times New Roman"/>
          <w:bCs/>
          <w:lang w:val="en-US"/>
        </w:rPr>
        <w:t xml:space="preserve"> Pretest </w:t>
      </w:r>
      <w:r w:rsidR="000275D5">
        <w:rPr>
          <w:rFonts w:ascii="Times New Roman" w:eastAsia="Calibri" w:hAnsi="Times New Roman"/>
          <w:bCs/>
          <w:lang w:val="en-US"/>
        </w:rPr>
        <w:t>and</w:t>
      </w:r>
      <w:r w:rsidRPr="003D06A1">
        <w:rPr>
          <w:rFonts w:ascii="Times New Roman" w:eastAsia="Calibri" w:hAnsi="Times New Roman"/>
          <w:bCs/>
          <w:lang w:val="en-US"/>
        </w:rPr>
        <w:t xml:space="preserve"> Posttest </w:t>
      </w:r>
      <w:r>
        <w:rPr>
          <w:rFonts w:ascii="Times New Roman" w:eastAsia="Calibri" w:hAnsi="Times New Roman"/>
          <w:bCs/>
          <w:lang w:val="en-US"/>
        </w:rPr>
        <w:t>i</w:t>
      </w:r>
      <w:r w:rsidRPr="003D06A1">
        <w:rPr>
          <w:rFonts w:ascii="Times New Roman" w:eastAsia="Calibri" w:hAnsi="Times New Roman"/>
          <w:bCs/>
          <w:lang w:val="en-US"/>
        </w:rPr>
        <w:t>n The Experimental Group</w:t>
      </w:r>
    </w:p>
    <w:tbl>
      <w:tblPr>
        <w:tblW w:w="789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830"/>
        <w:gridCol w:w="2216"/>
        <w:gridCol w:w="1436"/>
        <w:gridCol w:w="1415"/>
      </w:tblGrid>
      <w:tr w:rsidR="003D06A1" w:rsidRPr="003D06A1" w14:paraId="486BE1F8" w14:textId="77777777" w:rsidTr="003D06A1">
        <w:trPr>
          <w:cantSplit/>
          <w:trHeight w:val="321"/>
          <w:jc w:val="center"/>
        </w:trPr>
        <w:tc>
          <w:tcPr>
            <w:tcW w:w="5046" w:type="dxa"/>
            <w:gridSpan w:val="2"/>
            <w:tcBorders>
              <w:left w:val="nil"/>
              <w:bottom w:val="single" w:sz="4" w:space="0" w:color="auto"/>
              <w:right w:val="nil"/>
            </w:tcBorders>
            <w:shd w:val="clear" w:color="auto" w:fill="FFFFFF"/>
            <w:vAlign w:val="bottom"/>
          </w:tcPr>
          <w:p w14:paraId="3FAD50E5" w14:textId="77777777" w:rsidR="003D06A1" w:rsidRPr="003D06A1" w:rsidRDefault="003D06A1" w:rsidP="003D06A1">
            <w:pPr>
              <w:autoSpaceDE w:val="0"/>
              <w:autoSpaceDN w:val="0"/>
              <w:adjustRightInd w:val="0"/>
              <w:jc w:val="both"/>
              <w:rPr>
                <w:rFonts w:ascii="Times New Roman" w:eastAsia="Calibri" w:hAnsi="Times New Roman"/>
                <w:lang w:val="en-US"/>
              </w:rPr>
            </w:pPr>
          </w:p>
        </w:tc>
        <w:tc>
          <w:tcPr>
            <w:tcW w:w="1436" w:type="dxa"/>
            <w:tcBorders>
              <w:left w:val="nil"/>
              <w:bottom w:val="single" w:sz="4" w:space="0" w:color="auto"/>
              <w:right w:val="nil"/>
            </w:tcBorders>
            <w:shd w:val="clear" w:color="auto" w:fill="FFFFFF"/>
            <w:vAlign w:val="bottom"/>
          </w:tcPr>
          <w:p w14:paraId="7705478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Pretest</w:t>
            </w:r>
          </w:p>
        </w:tc>
        <w:tc>
          <w:tcPr>
            <w:tcW w:w="1415" w:type="dxa"/>
            <w:tcBorders>
              <w:left w:val="nil"/>
              <w:bottom w:val="single" w:sz="4" w:space="0" w:color="auto"/>
              <w:right w:val="nil"/>
            </w:tcBorders>
            <w:shd w:val="clear" w:color="auto" w:fill="FFFFFF"/>
            <w:vAlign w:val="bottom"/>
          </w:tcPr>
          <w:p w14:paraId="20967DFC"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Posttest</w:t>
            </w:r>
          </w:p>
        </w:tc>
      </w:tr>
      <w:tr w:rsidR="003D06A1" w:rsidRPr="003D06A1" w14:paraId="67A15D0F" w14:textId="77777777" w:rsidTr="003D06A1">
        <w:trPr>
          <w:cantSplit/>
          <w:trHeight w:val="336"/>
          <w:jc w:val="center"/>
        </w:trPr>
        <w:tc>
          <w:tcPr>
            <w:tcW w:w="5046" w:type="dxa"/>
            <w:gridSpan w:val="2"/>
            <w:tcBorders>
              <w:top w:val="single" w:sz="4" w:space="0" w:color="auto"/>
              <w:left w:val="nil"/>
              <w:bottom w:val="nil"/>
              <w:right w:val="nil"/>
            </w:tcBorders>
            <w:shd w:val="clear" w:color="auto" w:fill="FFFFFF"/>
          </w:tcPr>
          <w:p w14:paraId="6DC8D47D"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N</w:t>
            </w:r>
          </w:p>
        </w:tc>
        <w:tc>
          <w:tcPr>
            <w:tcW w:w="1436" w:type="dxa"/>
            <w:tcBorders>
              <w:top w:val="single" w:sz="4" w:space="0" w:color="auto"/>
              <w:left w:val="nil"/>
              <w:bottom w:val="nil"/>
              <w:right w:val="nil"/>
            </w:tcBorders>
            <w:shd w:val="clear" w:color="auto" w:fill="FFFFFF"/>
            <w:vAlign w:val="center"/>
          </w:tcPr>
          <w:p w14:paraId="4C8CA0BE"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c>
          <w:tcPr>
            <w:tcW w:w="1415" w:type="dxa"/>
            <w:tcBorders>
              <w:top w:val="single" w:sz="4" w:space="0" w:color="auto"/>
              <w:left w:val="nil"/>
              <w:bottom w:val="nil"/>
              <w:right w:val="nil"/>
            </w:tcBorders>
            <w:shd w:val="clear" w:color="auto" w:fill="FFFFFF"/>
            <w:vAlign w:val="center"/>
          </w:tcPr>
          <w:p w14:paraId="49FF7110"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r>
      <w:tr w:rsidR="003D06A1" w:rsidRPr="003D06A1" w14:paraId="31F7CC1F" w14:textId="77777777" w:rsidTr="003D06A1">
        <w:trPr>
          <w:cantSplit/>
          <w:trHeight w:val="321"/>
          <w:jc w:val="center"/>
        </w:trPr>
        <w:tc>
          <w:tcPr>
            <w:tcW w:w="2830" w:type="dxa"/>
            <w:vMerge w:val="restart"/>
            <w:tcBorders>
              <w:top w:val="nil"/>
              <w:left w:val="nil"/>
              <w:bottom w:val="nil"/>
              <w:right w:val="nil"/>
            </w:tcBorders>
            <w:shd w:val="clear" w:color="auto" w:fill="FFFFFF"/>
          </w:tcPr>
          <w:p w14:paraId="347BF805"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Normal </w:t>
            </w:r>
            <w:proofErr w:type="spellStart"/>
            <w:proofErr w:type="gramStart"/>
            <w:r w:rsidRPr="003D06A1">
              <w:rPr>
                <w:rFonts w:ascii="Times New Roman" w:eastAsia="Calibri" w:hAnsi="Times New Roman"/>
                <w:color w:val="000000"/>
                <w:lang w:val="en-US"/>
              </w:rPr>
              <w:t>Parameters</w:t>
            </w:r>
            <w:r w:rsidRPr="003D06A1">
              <w:rPr>
                <w:rFonts w:ascii="Times New Roman" w:eastAsia="Calibri" w:hAnsi="Times New Roman"/>
                <w:color w:val="000000"/>
                <w:vertAlign w:val="superscript"/>
                <w:lang w:val="en-US"/>
              </w:rPr>
              <w:t>a,b</w:t>
            </w:r>
            <w:proofErr w:type="spellEnd"/>
            <w:proofErr w:type="gramEnd"/>
          </w:p>
        </w:tc>
        <w:tc>
          <w:tcPr>
            <w:tcW w:w="2216" w:type="dxa"/>
            <w:tcBorders>
              <w:top w:val="nil"/>
              <w:left w:val="nil"/>
              <w:bottom w:val="nil"/>
              <w:right w:val="nil"/>
            </w:tcBorders>
            <w:shd w:val="clear" w:color="auto" w:fill="FFFFFF"/>
          </w:tcPr>
          <w:p w14:paraId="12E69D0E"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Mean</w:t>
            </w:r>
          </w:p>
        </w:tc>
        <w:tc>
          <w:tcPr>
            <w:tcW w:w="1436" w:type="dxa"/>
            <w:tcBorders>
              <w:top w:val="nil"/>
              <w:left w:val="nil"/>
              <w:bottom w:val="nil"/>
              <w:right w:val="nil"/>
            </w:tcBorders>
            <w:shd w:val="clear" w:color="auto" w:fill="FFFFFF"/>
            <w:vAlign w:val="center"/>
          </w:tcPr>
          <w:p w14:paraId="3423CF45"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24.56</w:t>
            </w:r>
          </w:p>
        </w:tc>
        <w:tc>
          <w:tcPr>
            <w:tcW w:w="1415" w:type="dxa"/>
            <w:tcBorders>
              <w:top w:val="nil"/>
              <w:left w:val="nil"/>
              <w:bottom w:val="nil"/>
              <w:right w:val="nil"/>
            </w:tcBorders>
            <w:shd w:val="clear" w:color="auto" w:fill="FFFFFF"/>
            <w:vAlign w:val="center"/>
          </w:tcPr>
          <w:p w14:paraId="5CD351D9"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24.56</w:t>
            </w:r>
          </w:p>
        </w:tc>
      </w:tr>
      <w:tr w:rsidR="003D06A1" w:rsidRPr="003D06A1" w14:paraId="66A364AD" w14:textId="77777777" w:rsidTr="003D06A1">
        <w:trPr>
          <w:cantSplit/>
          <w:trHeight w:val="321"/>
          <w:jc w:val="center"/>
        </w:trPr>
        <w:tc>
          <w:tcPr>
            <w:tcW w:w="2830" w:type="dxa"/>
            <w:vMerge/>
            <w:tcBorders>
              <w:top w:val="nil"/>
              <w:left w:val="nil"/>
              <w:bottom w:val="nil"/>
              <w:right w:val="nil"/>
            </w:tcBorders>
            <w:shd w:val="clear" w:color="auto" w:fill="FFFFFF"/>
          </w:tcPr>
          <w:p w14:paraId="0A5E9662"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69BBEE43"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Std. Deviation</w:t>
            </w:r>
          </w:p>
        </w:tc>
        <w:tc>
          <w:tcPr>
            <w:tcW w:w="1436" w:type="dxa"/>
            <w:tcBorders>
              <w:top w:val="nil"/>
              <w:left w:val="nil"/>
              <w:bottom w:val="nil"/>
              <w:right w:val="nil"/>
            </w:tcBorders>
            <w:shd w:val="clear" w:color="auto" w:fill="FFFFFF"/>
            <w:vAlign w:val="center"/>
          </w:tcPr>
          <w:p w14:paraId="69B0772D"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10.772</w:t>
            </w:r>
          </w:p>
        </w:tc>
        <w:tc>
          <w:tcPr>
            <w:tcW w:w="1415" w:type="dxa"/>
            <w:tcBorders>
              <w:top w:val="nil"/>
              <w:left w:val="nil"/>
              <w:bottom w:val="nil"/>
              <w:right w:val="nil"/>
            </w:tcBorders>
            <w:shd w:val="clear" w:color="auto" w:fill="FFFFFF"/>
            <w:vAlign w:val="center"/>
          </w:tcPr>
          <w:p w14:paraId="31D8D656"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10.772</w:t>
            </w:r>
          </w:p>
        </w:tc>
      </w:tr>
      <w:tr w:rsidR="003D06A1" w:rsidRPr="003D06A1" w14:paraId="5EEE2E6B" w14:textId="77777777" w:rsidTr="003D06A1">
        <w:trPr>
          <w:cantSplit/>
          <w:trHeight w:val="321"/>
          <w:jc w:val="center"/>
        </w:trPr>
        <w:tc>
          <w:tcPr>
            <w:tcW w:w="2830" w:type="dxa"/>
            <w:vMerge w:val="restart"/>
            <w:tcBorders>
              <w:top w:val="nil"/>
              <w:left w:val="nil"/>
              <w:bottom w:val="nil"/>
              <w:right w:val="nil"/>
            </w:tcBorders>
            <w:shd w:val="clear" w:color="auto" w:fill="FFFFFF"/>
          </w:tcPr>
          <w:p w14:paraId="255A2CF9" w14:textId="77777777" w:rsidR="003D06A1" w:rsidRPr="003D06A1" w:rsidRDefault="003D06A1" w:rsidP="003D06A1">
            <w:pPr>
              <w:autoSpaceDE w:val="0"/>
              <w:autoSpaceDN w:val="0"/>
              <w:adjustRightInd w:val="0"/>
              <w:ind w:left="60" w:right="60" w:hanging="26"/>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Most </w:t>
            </w:r>
            <w:proofErr w:type="spellStart"/>
            <w:r w:rsidRPr="003D06A1">
              <w:rPr>
                <w:rFonts w:ascii="Times New Roman" w:eastAsia="Calibri" w:hAnsi="Times New Roman"/>
                <w:color w:val="000000"/>
                <w:lang w:val="en-US"/>
              </w:rPr>
              <w:t>Extrem</w:t>
            </w:r>
            <w:proofErr w:type="spellEnd"/>
            <w:r w:rsidRPr="003D06A1">
              <w:rPr>
                <w:rFonts w:ascii="Times New Roman" w:eastAsia="Calibri" w:hAnsi="Times New Roman"/>
                <w:color w:val="000000"/>
                <w:lang w:val="en-US"/>
              </w:rPr>
              <w:t xml:space="preserve"> Differences</w:t>
            </w:r>
          </w:p>
        </w:tc>
        <w:tc>
          <w:tcPr>
            <w:tcW w:w="2216" w:type="dxa"/>
            <w:tcBorders>
              <w:top w:val="nil"/>
              <w:left w:val="nil"/>
              <w:bottom w:val="nil"/>
              <w:right w:val="nil"/>
            </w:tcBorders>
            <w:shd w:val="clear" w:color="auto" w:fill="FFFFFF"/>
          </w:tcPr>
          <w:p w14:paraId="0F7C040F"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Absolute</w:t>
            </w:r>
          </w:p>
        </w:tc>
        <w:tc>
          <w:tcPr>
            <w:tcW w:w="1436" w:type="dxa"/>
            <w:tcBorders>
              <w:top w:val="nil"/>
              <w:left w:val="nil"/>
              <w:bottom w:val="nil"/>
              <w:right w:val="nil"/>
            </w:tcBorders>
            <w:shd w:val="clear" w:color="auto" w:fill="FFFFFF"/>
            <w:vAlign w:val="center"/>
          </w:tcPr>
          <w:p w14:paraId="23B45E63"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.129</w:t>
            </w:r>
          </w:p>
        </w:tc>
        <w:tc>
          <w:tcPr>
            <w:tcW w:w="1415" w:type="dxa"/>
            <w:tcBorders>
              <w:top w:val="nil"/>
              <w:left w:val="nil"/>
              <w:bottom w:val="nil"/>
              <w:right w:val="nil"/>
            </w:tcBorders>
            <w:shd w:val="clear" w:color="auto" w:fill="FFFFFF"/>
            <w:vAlign w:val="center"/>
          </w:tcPr>
          <w:p w14:paraId="5995B283"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129</w:t>
            </w:r>
          </w:p>
        </w:tc>
      </w:tr>
      <w:tr w:rsidR="003D06A1" w:rsidRPr="003D06A1" w14:paraId="604E0A60" w14:textId="77777777" w:rsidTr="003D06A1">
        <w:trPr>
          <w:cantSplit/>
          <w:trHeight w:val="321"/>
          <w:jc w:val="center"/>
        </w:trPr>
        <w:tc>
          <w:tcPr>
            <w:tcW w:w="2830" w:type="dxa"/>
            <w:vMerge/>
            <w:tcBorders>
              <w:top w:val="nil"/>
              <w:left w:val="nil"/>
              <w:bottom w:val="nil"/>
              <w:right w:val="nil"/>
            </w:tcBorders>
            <w:shd w:val="clear" w:color="auto" w:fill="FFFFFF"/>
          </w:tcPr>
          <w:p w14:paraId="7277AF1C"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7485C91E"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Positive</w:t>
            </w:r>
          </w:p>
        </w:tc>
        <w:tc>
          <w:tcPr>
            <w:tcW w:w="1436" w:type="dxa"/>
            <w:tcBorders>
              <w:top w:val="nil"/>
              <w:left w:val="nil"/>
              <w:bottom w:val="nil"/>
              <w:right w:val="nil"/>
            </w:tcBorders>
            <w:shd w:val="clear" w:color="auto" w:fill="FFFFFF"/>
            <w:vAlign w:val="center"/>
          </w:tcPr>
          <w:p w14:paraId="4B817F28"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w:t>
            </w:r>
            <w:r w:rsidRPr="003D06A1">
              <w:rPr>
                <w:rFonts w:ascii="Times New Roman" w:eastAsia="Calibri" w:hAnsi="Times New Roman"/>
                <w:color w:val="000000"/>
              </w:rPr>
              <w:t>29</w:t>
            </w:r>
          </w:p>
        </w:tc>
        <w:tc>
          <w:tcPr>
            <w:tcW w:w="1415" w:type="dxa"/>
            <w:tcBorders>
              <w:top w:val="nil"/>
              <w:left w:val="nil"/>
              <w:bottom w:val="nil"/>
              <w:right w:val="nil"/>
            </w:tcBorders>
            <w:shd w:val="clear" w:color="auto" w:fill="FFFFFF"/>
            <w:vAlign w:val="center"/>
          </w:tcPr>
          <w:p w14:paraId="41F7F3B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w:t>
            </w:r>
            <w:r w:rsidRPr="003D06A1">
              <w:rPr>
                <w:rFonts w:ascii="Times New Roman" w:eastAsia="Calibri" w:hAnsi="Times New Roman"/>
                <w:color w:val="000000"/>
              </w:rPr>
              <w:t>29</w:t>
            </w:r>
          </w:p>
        </w:tc>
      </w:tr>
      <w:tr w:rsidR="003D06A1" w:rsidRPr="003D06A1" w14:paraId="5B5E34C4" w14:textId="77777777" w:rsidTr="003D06A1">
        <w:trPr>
          <w:cantSplit/>
          <w:trHeight w:val="321"/>
          <w:jc w:val="center"/>
        </w:trPr>
        <w:tc>
          <w:tcPr>
            <w:tcW w:w="2830" w:type="dxa"/>
            <w:vMerge/>
            <w:tcBorders>
              <w:top w:val="nil"/>
              <w:left w:val="nil"/>
              <w:bottom w:val="nil"/>
              <w:right w:val="nil"/>
            </w:tcBorders>
            <w:shd w:val="clear" w:color="auto" w:fill="FFFFFF"/>
          </w:tcPr>
          <w:p w14:paraId="2CF0DC9E"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2F4C67C6"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Negative</w:t>
            </w:r>
          </w:p>
        </w:tc>
        <w:tc>
          <w:tcPr>
            <w:tcW w:w="1436" w:type="dxa"/>
            <w:tcBorders>
              <w:top w:val="nil"/>
              <w:left w:val="nil"/>
              <w:bottom w:val="nil"/>
              <w:right w:val="nil"/>
            </w:tcBorders>
            <w:shd w:val="clear" w:color="auto" w:fill="FFFFFF"/>
            <w:vAlign w:val="center"/>
          </w:tcPr>
          <w:p w14:paraId="2135F09F"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-.0</w:t>
            </w:r>
            <w:r w:rsidRPr="003D06A1">
              <w:rPr>
                <w:rFonts w:ascii="Times New Roman" w:eastAsia="Calibri" w:hAnsi="Times New Roman"/>
                <w:color w:val="000000"/>
              </w:rPr>
              <w:t>76</w:t>
            </w:r>
          </w:p>
        </w:tc>
        <w:tc>
          <w:tcPr>
            <w:tcW w:w="1415" w:type="dxa"/>
            <w:tcBorders>
              <w:top w:val="nil"/>
              <w:left w:val="nil"/>
              <w:bottom w:val="nil"/>
              <w:right w:val="nil"/>
            </w:tcBorders>
            <w:shd w:val="clear" w:color="auto" w:fill="FFFFFF"/>
            <w:vAlign w:val="center"/>
          </w:tcPr>
          <w:p w14:paraId="2D5CC780"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076</w:t>
            </w:r>
          </w:p>
        </w:tc>
      </w:tr>
      <w:tr w:rsidR="003D06A1" w:rsidRPr="003D06A1" w14:paraId="59E71B2C" w14:textId="77777777" w:rsidTr="003D06A1">
        <w:trPr>
          <w:cantSplit/>
          <w:trHeight w:val="321"/>
          <w:jc w:val="center"/>
        </w:trPr>
        <w:tc>
          <w:tcPr>
            <w:tcW w:w="5046" w:type="dxa"/>
            <w:gridSpan w:val="2"/>
            <w:tcBorders>
              <w:top w:val="nil"/>
              <w:left w:val="nil"/>
              <w:bottom w:val="nil"/>
              <w:right w:val="nil"/>
            </w:tcBorders>
            <w:shd w:val="clear" w:color="auto" w:fill="FFFFFF"/>
          </w:tcPr>
          <w:p w14:paraId="481B370B"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rPr>
            </w:pPr>
            <w:r w:rsidRPr="003D06A1">
              <w:rPr>
                <w:rFonts w:ascii="Times New Roman" w:eastAsia="Calibri" w:hAnsi="Times New Roman"/>
                <w:color w:val="000000"/>
              </w:rPr>
              <w:t>Kolmogorov-Smirnov Z</w:t>
            </w:r>
          </w:p>
        </w:tc>
        <w:tc>
          <w:tcPr>
            <w:tcW w:w="1436" w:type="dxa"/>
            <w:tcBorders>
              <w:top w:val="nil"/>
              <w:left w:val="nil"/>
              <w:bottom w:val="nil"/>
              <w:right w:val="nil"/>
            </w:tcBorders>
            <w:shd w:val="clear" w:color="auto" w:fill="FFFFFF"/>
            <w:vAlign w:val="center"/>
          </w:tcPr>
          <w:p w14:paraId="571B73C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776</w:t>
            </w:r>
          </w:p>
        </w:tc>
        <w:tc>
          <w:tcPr>
            <w:tcW w:w="1415" w:type="dxa"/>
            <w:tcBorders>
              <w:top w:val="nil"/>
              <w:left w:val="nil"/>
              <w:bottom w:val="nil"/>
              <w:right w:val="nil"/>
            </w:tcBorders>
            <w:shd w:val="clear" w:color="auto" w:fill="FFFFFF"/>
            <w:vAlign w:val="center"/>
          </w:tcPr>
          <w:p w14:paraId="53360192"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776</w:t>
            </w:r>
          </w:p>
        </w:tc>
      </w:tr>
      <w:tr w:rsidR="003D06A1" w:rsidRPr="003D06A1" w14:paraId="28DF58A0" w14:textId="77777777" w:rsidTr="003D06A1">
        <w:trPr>
          <w:cantSplit/>
          <w:trHeight w:val="336"/>
          <w:jc w:val="center"/>
        </w:trPr>
        <w:tc>
          <w:tcPr>
            <w:tcW w:w="5046" w:type="dxa"/>
            <w:gridSpan w:val="2"/>
            <w:tcBorders>
              <w:top w:val="nil"/>
              <w:left w:val="nil"/>
              <w:bottom w:val="single" w:sz="4" w:space="0" w:color="auto"/>
              <w:right w:val="nil"/>
            </w:tcBorders>
            <w:shd w:val="clear" w:color="auto" w:fill="FFFFFF"/>
          </w:tcPr>
          <w:p w14:paraId="120A5EB9" w14:textId="77777777" w:rsidR="003D06A1" w:rsidRPr="003D06A1" w:rsidRDefault="003D06A1" w:rsidP="003D06A1">
            <w:pPr>
              <w:autoSpaceDE w:val="0"/>
              <w:autoSpaceDN w:val="0"/>
              <w:adjustRightInd w:val="0"/>
              <w:ind w:left="60" w:right="60" w:hanging="25"/>
              <w:jc w:val="both"/>
              <w:rPr>
                <w:rFonts w:ascii="Times New Roman" w:eastAsia="Calibri" w:hAnsi="Times New Roman"/>
                <w:color w:val="000000"/>
                <w:lang w:val="en-US"/>
              </w:rPr>
            </w:pPr>
            <w:proofErr w:type="spellStart"/>
            <w:r w:rsidRPr="003D06A1">
              <w:rPr>
                <w:rFonts w:ascii="Times New Roman" w:eastAsia="Calibri" w:hAnsi="Times New Roman"/>
                <w:color w:val="000000"/>
                <w:lang w:val="en-US"/>
              </w:rPr>
              <w:t>Asymp</w:t>
            </w:r>
            <w:proofErr w:type="spellEnd"/>
            <w:r w:rsidRPr="003D06A1">
              <w:rPr>
                <w:rFonts w:ascii="Times New Roman" w:eastAsia="Calibri" w:hAnsi="Times New Roman"/>
                <w:color w:val="000000"/>
                <w:lang w:val="en-US"/>
              </w:rPr>
              <w:t>. Sig. (2-tailed)</w:t>
            </w:r>
          </w:p>
        </w:tc>
        <w:tc>
          <w:tcPr>
            <w:tcW w:w="1436" w:type="dxa"/>
            <w:tcBorders>
              <w:top w:val="nil"/>
              <w:left w:val="nil"/>
              <w:bottom w:val="single" w:sz="4" w:space="0" w:color="auto"/>
              <w:right w:val="nil"/>
            </w:tcBorders>
            <w:shd w:val="clear" w:color="auto" w:fill="FFFFFF"/>
            <w:vAlign w:val="center"/>
          </w:tcPr>
          <w:p w14:paraId="32E09CB9"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584</w:t>
            </w:r>
          </w:p>
        </w:tc>
        <w:tc>
          <w:tcPr>
            <w:tcW w:w="1415" w:type="dxa"/>
            <w:tcBorders>
              <w:top w:val="nil"/>
              <w:left w:val="nil"/>
              <w:bottom w:val="single" w:sz="4" w:space="0" w:color="auto"/>
              <w:right w:val="nil"/>
            </w:tcBorders>
            <w:shd w:val="clear" w:color="auto" w:fill="FFFFFF"/>
            <w:vAlign w:val="center"/>
          </w:tcPr>
          <w:p w14:paraId="6DE943E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584</w:t>
            </w:r>
          </w:p>
        </w:tc>
      </w:tr>
    </w:tbl>
    <w:p w14:paraId="18021FAB" w14:textId="54E33115" w:rsidR="00E1299E" w:rsidRPr="00E1299E" w:rsidRDefault="00E1299E" w:rsidP="00E1299E">
      <w:pPr>
        <w:pStyle w:val="E-JOURNALBody"/>
        <w:ind w:firstLine="709"/>
        <w:contextualSpacing/>
        <w:rPr>
          <w:b/>
          <w:sz w:val="24"/>
        </w:rPr>
      </w:pPr>
    </w:p>
    <w:p w14:paraId="39D3EB0F" w14:textId="349990FE" w:rsidR="003D06A1" w:rsidRPr="00AF431D" w:rsidRDefault="003D06A1" w:rsidP="00AF431D">
      <w:pPr>
        <w:pStyle w:val="E-JOURNALBody"/>
        <w:numPr>
          <w:ilvl w:val="0"/>
          <w:numId w:val="4"/>
        </w:numPr>
        <w:ind w:left="360"/>
        <w:contextualSpacing/>
        <w:rPr>
          <w:bCs/>
          <w:sz w:val="24"/>
        </w:rPr>
      </w:pPr>
      <w:r w:rsidRPr="00AF431D">
        <w:rPr>
          <w:bCs/>
          <w:sz w:val="24"/>
          <w:lang w:val="en-US"/>
        </w:rPr>
        <w:t xml:space="preserve">The Normality of Pretest and Posttest of </w:t>
      </w:r>
      <w:r w:rsidRPr="00AF431D">
        <w:rPr>
          <w:bCs/>
          <w:sz w:val="24"/>
        </w:rPr>
        <w:t xml:space="preserve">Contol </w:t>
      </w:r>
      <w:r w:rsidRPr="00AF431D">
        <w:rPr>
          <w:bCs/>
          <w:sz w:val="24"/>
          <w:lang w:val="en-US"/>
        </w:rPr>
        <w:t>Group</w:t>
      </w:r>
      <w:r w:rsidR="00E1299E" w:rsidRPr="00AF431D">
        <w:rPr>
          <w:bCs/>
          <w:sz w:val="24"/>
        </w:rPr>
        <w:t xml:space="preserve">  </w:t>
      </w:r>
    </w:p>
    <w:p w14:paraId="248592DA" w14:textId="17077166" w:rsidR="00E1299E" w:rsidRDefault="00E1299E" w:rsidP="00E1299E">
      <w:pPr>
        <w:pStyle w:val="E-JOURNALBody"/>
        <w:ind w:firstLine="709"/>
        <w:contextualSpacing/>
        <w:rPr>
          <w:sz w:val="24"/>
          <w:lang w:val="en-US"/>
        </w:rPr>
      </w:pPr>
      <w:r w:rsidRPr="00E1299E">
        <w:rPr>
          <w:sz w:val="24"/>
        </w:rPr>
        <w:t xml:space="preserve"> </w:t>
      </w:r>
      <w:r w:rsidRPr="00E1299E">
        <w:rPr>
          <w:sz w:val="24"/>
          <w:lang w:val="en-US"/>
        </w:rPr>
        <w:t>In</w:t>
      </w:r>
      <w:r w:rsidRPr="00E1299E">
        <w:rPr>
          <w:sz w:val="24"/>
        </w:rPr>
        <w:t xml:space="preserve"> </w:t>
      </w:r>
      <w:r w:rsidRPr="00E1299E">
        <w:rPr>
          <w:sz w:val="24"/>
          <w:lang w:val="en-US"/>
        </w:rPr>
        <w:t>analyzing the normality of pretest and posttest in control group, the researcher used Kolmogorov-Smirnov test.</w:t>
      </w:r>
      <w:r w:rsidRPr="00E1299E">
        <w:rPr>
          <w:sz w:val="24"/>
        </w:rPr>
        <w:t xml:space="preserve"> T</w:t>
      </w:r>
      <w:r w:rsidRPr="00E1299E">
        <w:rPr>
          <w:sz w:val="24"/>
          <w:lang w:val="en-US"/>
        </w:rPr>
        <w:t>he normality of pretest result was 0.</w:t>
      </w:r>
      <w:r w:rsidRPr="00E1299E">
        <w:rPr>
          <w:sz w:val="24"/>
        </w:rPr>
        <w:t>089</w:t>
      </w:r>
      <w:r w:rsidRPr="00E1299E">
        <w:rPr>
          <w:sz w:val="24"/>
          <w:lang w:val="en-US"/>
        </w:rPr>
        <w:t xml:space="preserve"> and posttest was 0.</w:t>
      </w:r>
      <w:r w:rsidRPr="00E1299E">
        <w:rPr>
          <w:sz w:val="24"/>
        </w:rPr>
        <w:t>089</w:t>
      </w:r>
      <w:r w:rsidRPr="00E1299E">
        <w:rPr>
          <w:sz w:val="24"/>
          <w:lang w:val="en-US"/>
        </w:rPr>
        <w:t xml:space="preserve">. The results showed that the significances were higher than 0.05. It could be concluded that the data obtained were normal. </w:t>
      </w:r>
    </w:p>
    <w:p w14:paraId="139607BC" w14:textId="77777777" w:rsidR="003D06A1" w:rsidRPr="00E1299E" w:rsidRDefault="003D06A1" w:rsidP="00E1299E">
      <w:pPr>
        <w:pStyle w:val="E-JOURNALBody"/>
        <w:ind w:firstLine="709"/>
        <w:contextualSpacing/>
        <w:rPr>
          <w:sz w:val="24"/>
        </w:rPr>
      </w:pPr>
    </w:p>
    <w:p w14:paraId="6DD86419" w14:textId="14F61C3F" w:rsidR="003D06A1" w:rsidRPr="003D06A1" w:rsidRDefault="003D06A1" w:rsidP="003D06A1">
      <w:pPr>
        <w:tabs>
          <w:tab w:val="left" w:pos="90"/>
        </w:tabs>
        <w:ind w:left="90"/>
        <w:jc w:val="both"/>
        <w:rPr>
          <w:rFonts w:ascii="Times New Roman" w:eastAsia="Calibri" w:hAnsi="Times New Roman"/>
          <w:bCs/>
        </w:rPr>
      </w:pPr>
      <w:r w:rsidRPr="003D06A1">
        <w:rPr>
          <w:rFonts w:ascii="Times New Roman" w:eastAsia="Calibri" w:hAnsi="Times New Roman"/>
          <w:bCs/>
          <w:i/>
          <w:iCs/>
          <w:lang w:val="en-US"/>
        </w:rPr>
        <w:t xml:space="preserve">Table </w:t>
      </w:r>
      <w:r w:rsidR="00AF431D">
        <w:rPr>
          <w:rFonts w:ascii="Times New Roman" w:eastAsia="Calibri" w:hAnsi="Times New Roman"/>
          <w:bCs/>
          <w:i/>
          <w:iCs/>
          <w:lang w:val="en-US"/>
        </w:rPr>
        <w:t>8</w:t>
      </w:r>
      <w:r w:rsidRPr="003D06A1">
        <w:rPr>
          <w:rFonts w:ascii="Times New Roman" w:eastAsia="Calibri" w:hAnsi="Times New Roman"/>
          <w:bCs/>
          <w:i/>
          <w:iCs/>
          <w:lang w:val="en-US"/>
        </w:rPr>
        <w:t>.</w:t>
      </w:r>
      <w:r>
        <w:rPr>
          <w:rFonts w:ascii="Times New Roman" w:eastAsia="Calibri" w:hAnsi="Times New Roman"/>
          <w:bCs/>
          <w:lang w:val="en-US"/>
        </w:rPr>
        <w:t xml:space="preserve"> </w:t>
      </w:r>
      <w:r w:rsidRPr="003D06A1">
        <w:rPr>
          <w:rFonts w:ascii="Times New Roman" w:eastAsia="Calibri" w:hAnsi="Times New Roman"/>
          <w:bCs/>
          <w:lang w:val="en-US"/>
        </w:rPr>
        <w:t xml:space="preserve">The Normality Data </w:t>
      </w:r>
      <w:r w:rsidR="000275D5">
        <w:rPr>
          <w:rFonts w:ascii="Times New Roman" w:eastAsia="Calibri" w:hAnsi="Times New Roman"/>
          <w:bCs/>
          <w:lang w:val="en-US"/>
        </w:rPr>
        <w:t>of</w:t>
      </w:r>
      <w:r w:rsidRPr="003D06A1">
        <w:rPr>
          <w:rFonts w:ascii="Times New Roman" w:eastAsia="Calibri" w:hAnsi="Times New Roman"/>
          <w:bCs/>
          <w:lang w:val="en-US"/>
        </w:rPr>
        <w:t xml:space="preserve"> Pretest </w:t>
      </w:r>
      <w:r w:rsidR="004D677E">
        <w:rPr>
          <w:rFonts w:ascii="Times New Roman" w:eastAsia="Calibri" w:hAnsi="Times New Roman"/>
          <w:bCs/>
          <w:lang w:val="en-US"/>
        </w:rPr>
        <w:t>and</w:t>
      </w:r>
      <w:r w:rsidRPr="003D06A1">
        <w:rPr>
          <w:rFonts w:ascii="Times New Roman" w:eastAsia="Calibri" w:hAnsi="Times New Roman"/>
          <w:bCs/>
          <w:lang w:val="en-US"/>
        </w:rPr>
        <w:t xml:space="preserve"> Posttest </w:t>
      </w:r>
      <w:r w:rsidR="000275D5">
        <w:rPr>
          <w:rFonts w:ascii="Times New Roman" w:eastAsia="Calibri" w:hAnsi="Times New Roman"/>
          <w:bCs/>
          <w:lang w:val="en-US"/>
        </w:rPr>
        <w:t>in</w:t>
      </w:r>
      <w:r w:rsidRPr="003D06A1">
        <w:rPr>
          <w:rFonts w:ascii="Times New Roman" w:eastAsia="Calibri" w:hAnsi="Times New Roman"/>
          <w:bCs/>
          <w:lang w:val="en-US"/>
        </w:rPr>
        <w:t xml:space="preserve"> The Control Group</w:t>
      </w:r>
    </w:p>
    <w:tbl>
      <w:tblPr>
        <w:tblW w:w="8805" w:type="dxa"/>
        <w:jc w:val="center"/>
        <w:tblBorders>
          <w:top w:val="single" w:sz="4" w:space="0" w:color="auto"/>
          <w:left w:val="single" w:sz="4" w:space="0" w:color="auto"/>
          <w:bottom w:val="single" w:sz="8" w:space="0" w:color="000000"/>
          <w:insideV w:val="single" w:sz="4" w:space="0" w:color="auto"/>
        </w:tblBorders>
        <w:tblLayout w:type="fixed"/>
        <w:tblCellMar>
          <w:left w:w="0" w:type="dxa"/>
          <w:right w:w="0" w:type="dxa"/>
        </w:tblCellMar>
        <w:tblLook w:val="04A0" w:firstRow="1" w:lastRow="0" w:firstColumn="1" w:lastColumn="0" w:noHBand="0" w:noVBand="1"/>
      </w:tblPr>
      <w:tblGrid>
        <w:gridCol w:w="3669"/>
        <w:gridCol w:w="1687"/>
        <w:gridCol w:w="1665"/>
        <w:gridCol w:w="1784"/>
      </w:tblGrid>
      <w:tr w:rsidR="003D06A1" w:rsidRPr="003D06A1" w14:paraId="35BD61AB" w14:textId="77777777" w:rsidTr="000275D5">
        <w:trPr>
          <w:cantSplit/>
          <w:trHeight w:val="364"/>
          <w:jc w:val="center"/>
        </w:trPr>
        <w:tc>
          <w:tcPr>
            <w:tcW w:w="5356" w:type="dxa"/>
            <w:gridSpan w:val="2"/>
            <w:tcBorders>
              <w:top w:val="single" w:sz="4" w:space="0" w:color="auto"/>
              <w:left w:val="nil"/>
              <w:bottom w:val="single" w:sz="4" w:space="0" w:color="auto"/>
              <w:right w:val="nil"/>
            </w:tcBorders>
            <w:shd w:val="clear" w:color="auto" w:fill="FFFFFF"/>
            <w:vAlign w:val="bottom"/>
          </w:tcPr>
          <w:p w14:paraId="40A915E2" w14:textId="77777777" w:rsidR="003D06A1" w:rsidRPr="003D06A1" w:rsidRDefault="003D06A1" w:rsidP="000275D5">
            <w:pPr>
              <w:autoSpaceDE w:val="0"/>
              <w:autoSpaceDN w:val="0"/>
              <w:adjustRightInd w:val="0"/>
              <w:jc w:val="both"/>
              <w:rPr>
                <w:rFonts w:ascii="Times New Roman" w:eastAsia="Calibri" w:hAnsi="Times New Roman"/>
                <w:lang w:val="en-US"/>
              </w:rPr>
            </w:pPr>
          </w:p>
        </w:tc>
        <w:tc>
          <w:tcPr>
            <w:tcW w:w="1665" w:type="dxa"/>
            <w:tcBorders>
              <w:top w:val="single" w:sz="4" w:space="0" w:color="auto"/>
              <w:left w:val="nil"/>
              <w:bottom w:val="single" w:sz="4" w:space="0" w:color="auto"/>
              <w:right w:val="nil"/>
            </w:tcBorders>
            <w:shd w:val="clear" w:color="auto" w:fill="FFFFFF"/>
            <w:vAlign w:val="bottom"/>
          </w:tcPr>
          <w:p w14:paraId="31B967A1"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Pretest</w:t>
            </w:r>
          </w:p>
        </w:tc>
        <w:tc>
          <w:tcPr>
            <w:tcW w:w="1784" w:type="dxa"/>
            <w:tcBorders>
              <w:top w:val="single" w:sz="4" w:space="0" w:color="auto"/>
              <w:left w:val="nil"/>
              <w:bottom w:val="single" w:sz="4" w:space="0" w:color="auto"/>
            </w:tcBorders>
            <w:shd w:val="clear" w:color="auto" w:fill="FFFFFF"/>
            <w:vAlign w:val="bottom"/>
          </w:tcPr>
          <w:p w14:paraId="30C94DE0"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Posttest</w:t>
            </w:r>
          </w:p>
        </w:tc>
      </w:tr>
      <w:tr w:rsidR="003D06A1" w:rsidRPr="003D06A1" w14:paraId="1C48A60F" w14:textId="77777777" w:rsidTr="000275D5">
        <w:trPr>
          <w:cantSplit/>
          <w:trHeight w:val="349"/>
          <w:jc w:val="center"/>
        </w:trPr>
        <w:tc>
          <w:tcPr>
            <w:tcW w:w="5356" w:type="dxa"/>
            <w:gridSpan w:val="2"/>
            <w:tcBorders>
              <w:top w:val="single" w:sz="4" w:space="0" w:color="auto"/>
              <w:left w:val="nil"/>
              <w:bottom w:val="nil"/>
              <w:right w:val="nil"/>
            </w:tcBorders>
            <w:shd w:val="clear" w:color="auto" w:fill="FFFFFF"/>
          </w:tcPr>
          <w:p w14:paraId="3D58A80D"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N</w:t>
            </w:r>
          </w:p>
        </w:tc>
        <w:tc>
          <w:tcPr>
            <w:tcW w:w="1665" w:type="dxa"/>
            <w:tcBorders>
              <w:top w:val="single" w:sz="4" w:space="0" w:color="auto"/>
              <w:left w:val="nil"/>
              <w:bottom w:val="nil"/>
              <w:right w:val="nil"/>
            </w:tcBorders>
            <w:shd w:val="clear" w:color="auto" w:fill="FFFFFF"/>
            <w:vAlign w:val="center"/>
          </w:tcPr>
          <w:p w14:paraId="0D33C6C7"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c>
          <w:tcPr>
            <w:tcW w:w="1784" w:type="dxa"/>
            <w:tcBorders>
              <w:top w:val="single" w:sz="4" w:space="0" w:color="auto"/>
              <w:left w:val="nil"/>
              <w:bottom w:val="nil"/>
            </w:tcBorders>
            <w:shd w:val="clear" w:color="auto" w:fill="FFFFFF"/>
            <w:vAlign w:val="center"/>
          </w:tcPr>
          <w:p w14:paraId="165D81C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r>
      <w:tr w:rsidR="003D06A1" w:rsidRPr="003D06A1" w14:paraId="5284C35E" w14:textId="77777777" w:rsidTr="000275D5">
        <w:trPr>
          <w:cantSplit/>
          <w:trHeight w:val="349"/>
          <w:jc w:val="center"/>
        </w:trPr>
        <w:tc>
          <w:tcPr>
            <w:tcW w:w="3669" w:type="dxa"/>
            <w:vMerge w:val="restart"/>
            <w:tcBorders>
              <w:top w:val="nil"/>
              <w:left w:val="nil"/>
              <w:bottom w:val="nil"/>
              <w:right w:val="nil"/>
            </w:tcBorders>
            <w:shd w:val="clear" w:color="auto" w:fill="FFFFFF"/>
          </w:tcPr>
          <w:p w14:paraId="2A173D1B"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Normal </w:t>
            </w:r>
            <w:proofErr w:type="spellStart"/>
            <w:proofErr w:type="gramStart"/>
            <w:r w:rsidRPr="003D06A1">
              <w:rPr>
                <w:rFonts w:ascii="Times New Roman" w:eastAsia="Calibri" w:hAnsi="Times New Roman"/>
                <w:color w:val="000000"/>
                <w:lang w:val="en-US"/>
              </w:rPr>
              <w:t>Parameters</w:t>
            </w:r>
            <w:r w:rsidRPr="003D06A1">
              <w:rPr>
                <w:rFonts w:ascii="Times New Roman" w:eastAsia="Calibri" w:hAnsi="Times New Roman"/>
                <w:color w:val="000000"/>
                <w:vertAlign w:val="superscript"/>
                <w:lang w:val="en-US"/>
              </w:rPr>
              <w:t>a,b</w:t>
            </w:r>
            <w:proofErr w:type="spellEnd"/>
            <w:proofErr w:type="gramEnd"/>
          </w:p>
        </w:tc>
        <w:tc>
          <w:tcPr>
            <w:tcW w:w="1686" w:type="dxa"/>
            <w:tcBorders>
              <w:top w:val="nil"/>
              <w:left w:val="nil"/>
              <w:bottom w:val="nil"/>
              <w:right w:val="nil"/>
            </w:tcBorders>
            <w:shd w:val="clear" w:color="auto" w:fill="FFFFFF"/>
          </w:tcPr>
          <w:p w14:paraId="588FFC5D"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Mean</w:t>
            </w:r>
          </w:p>
        </w:tc>
        <w:tc>
          <w:tcPr>
            <w:tcW w:w="1665" w:type="dxa"/>
            <w:tcBorders>
              <w:top w:val="nil"/>
              <w:left w:val="nil"/>
              <w:bottom w:val="nil"/>
              <w:right w:val="nil"/>
            </w:tcBorders>
            <w:shd w:val="clear" w:color="auto" w:fill="FFFFFF"/>
            <w:vAlign w:val="center"/>
          </w:tcPr>
          <w:p w14:paraId="26D16789"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24.89</w:t>
            </w:r>
          </w:p>
        </w:tc>
        <w:tc>
          <w:tcPr>
            <w:tcW w:w="1784" w:type="dxa"/>
            <w:tcBorders>
              <w:top w:val="nil"/>
              <w:left w:val="nil"/>
              <w:bottom w:val="nil"/>
            </w:tcBorders>
            <w:shd w:val="clear" w:color="auto" w:fill="FFFFFF"/>
            <w:vAlign w:val="center"/>
          </w:tcPr>
          <w:p w14:paraId="4A7DADE3"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24.89</w:t>
            </w:r>
          </w:p>
        </w:tc>
      </w:tr>
      <w:tr w:rsidR="003D06A1" w:rsidRPr="003D06A1" w14:paraId="262B0428" w14:textId="77777777" w:rsidTr="000275D5">
        <w:trPr>
          <w:cantSplit/>
          <w:trHeight w:val="349"/>
          <w:jc w:val="center"/>
        </w:trPr>
        <w:tc>
          <w:tcPr>
            <w:tcW w:w="3669" w:type="dxa"/>
            <w:vMerge/>
            <w:tcBorders>
              <w:top w:val="nil"/>
              <w:left w:val="nil"/>
              <w:bottom w:val="nil"/>
              <w:right w:val="nil"/>
            </w:tcBorders>
            <w:shd w:val="clear" w:color="auto" w:fill="FFFFFF"/>
          </w:tcPr>
          <w:p w14:paraId="4A47C830"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3ED7A783"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Std. Deviation</w:t>
            </w:r>
          </w:p>
        </w:tc>
        <w:tc>
          <w:tcPr>
            <w:tcW w:w="1665" w:type="dxa"/>
            <w:tcBorders>
              <w:top w:val="nil"/>
              <w:left w:val="nil"/>
              <w:bottom w:val="nil"/>
              <w:right w:val="nil"/>
            </w:tcBorders>
            <w:shd w:val="clear" w:color="auto" w:fill="FFFFFF"/>
            <w:vAlign w:val="center"/>
          </w:tcPr>
          <w:p w14:paraId="724230C4"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10.466</w:t>
            </w:r>
          </w:p>
        </w:tc>
        <w:tc>
          <w:tcPr>
            <w:tcW w:w="1784" w:type="dxa"/>
            <w:tcBorders>
              <w:top w:val="nil"/>
              <w:left w:val="nil"/>
              <w:bottom w:val="nil"/>
            </w:tcBorders>
            <w:shd w:val="clear" w:color="auto" w:fill="FFFFFF"/>
            <w:vAlign w:val="center"/>
          </w:tcPr>
          <w:p w14:paraId="7055C9C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10.466</w:t>
            </w:r>
          </w:p>
        </w:tc>
      </w:tr>
      <w:tr w:rsidR="003D06A1" w:rsidRPr="003D06A1" w14:paraId="7550350E" w14:textId="77777777" w:rsidTr="000275D5">
        <w:trPr>
          <w:cantSplit/>
          <w:trHeight w:val="349"/>
          <w:jc w:val="center"/>
        </w:trPr>
        <w:tc>
          <w:tcPr>
            <w:tcW w:w="3669" w:type="dxa"/>
            <w:vMerge w:val="restart"/>
            <w:tcBorders>
              <w:top w:val="nil"/>
              <w:left w:val="nil"/>
              <w:bottom w:val="nil"/>
              <w:right w:val="nil"/>
            </w:tcBorders>
            <w:shd w:val="clear" w:color="auto" w:fill="FFFFFF"/>
          </w:tcPr>
          <w:p w14:paraId="5B4B27CE" w14:textId="77777777" w:rsidR="003D06A1" w:rsidRPr="003D06A1" w:rsidRDefault="003D06A1" w:rsidP="000275D5">
            <w:pPr>
              <w:autoSpaceDE w:val="0"/>
              <w:autoSpaceDN w:val="0"/>
              <w:adjustRightInd w:val="0"/>
              <w:ind w:left="60" w:right="60" w:hanging="25"/>
              <w:jc w:val="both"/>
              <w:rPr>
                <w:rFonts w:ascii="Times New Roman" w:eastAsia="Calibri" w:hAnsi="Times New Roman"/>
                <w:color w:val="000000"/>
                <w:lang w:val="en-US"/>
              </w:rPr>
            </w:pPr>
            <w:r w:rsidRPr="003D06A1">
              <w:rPr>
                <w:rFonts w:ascii="Times New Roman" w:eastAsia="Calibri" w:hAnsi="Times New Roman"/>
                <w:color w:val="000000"/>
                <w:lang w:val="en-US"/>
              </w:rPr>
              <w:t>Most Extreme Differences</w:t>
            </w:r>
          </w:p>
        </w:tc>
        <w:tc>
          <w:tcPr>
            <w:tcW w:w="1686" w:type="dxa"/>
            <w:tcBorders>
              <w:top w:val="nil"/>
              <w:left w:val="nil"/>
              <w:bottom w:val="nil"/>
              <w:right w:val="nil"/>
            </w:tcBorders>
            <w:shd w:val="clear" w:color="auto" w:fill="FFFFFF"/>
          </w:tcPr>
          <w:p w14:paraId="6D42E94B" w14:textId="77777777" w:rsidR="003D06A1" w:rsidRPr="003D06A1" w:rsidRDefault="003D06A1" w:rsidP="000275D5">
            <w:pPr>
              <w:autoSpaceDE w:val="0"/>
              <w:autoSpaceDN w:val="0"/>
              <w:adjustRightInd w:val="0"/>
              <w:ind w:left="60" w:right="60" w:hanging="53"/>
              <w:jc w:val="both"/>
              <w:rPr>
                <w:rFonts w:ascii="Times New Roman" w:eastAsia="Calibri" w:hAnsi="Times New Roman"/>
                <w:color w:val="000000"/>
                <w:lang w:val="en-US"/>
              </w:rPr>
            </w:pPr>
            <w:r w:rsidRPr="003D06A1">
              <w:rPr>
                <w:rFonts w:ascii="Times New Roman" w:eastAsia="Calibri" w:hAnsi="Times New Roman"/>
                <w:color w:val="000000"/>
                <w:lang w:val="en-US"/>
              </w:rPr>
              <w:t>Absolute</w:t>
            </w:r>
          </w:p>
        </w:tc>
        <w:tc>
          <w:tcPr>
            <w:tcW w:w="1665" w:type="dxa"/>
            <w:tcBorders>
              <w:top w:val="nil"/>
              <w:left w:val="nil"/>
              <w:bottom w:val="nil"/>
              <w:right w:val="nil"/>
            </w:tcBorders>
            <w:shd w:val="clear" w:color="auto" w:fill="FFFFFF"/>
            <w:vAlign w:val="center"/>
          </w:tcPr>
          <w:p w14:paraId="3AFCCBD2"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c>
          <w:tcPr>
            <w:tcW w:w="1784" w:type="dxa"/>
            <w:tcBorders>
              <w:top w:val="nil"/>
              <w:left w:val="nil"/>
              <w:bottom w:val="nil"/>
            </w:tcBorders>
            <w:shd w:val="clear" w:color="auto" w:fill="FFFFFF"/>
            <w:vAlign w:val="center"/>
          </w:tcPr>
          <w:p w14:paraId="0F240E95"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r>
      <w:tr w:rsidR="003D06A1" w:rsidRPr="003D06A1" w14:paraId="50F34F7E" w14:textId="77777777" w:rsidTr="000275D5">
        <w:trPr>
          <w:cantSplit/>
          <w:trHeight w:val="349"/>
          <w:jc w:val="center"/>
        </w:trPr>
        <w:tc>
          <w:tcPr>
            <w:tcW w:w="3669" w:type="dxa"/>
            <w:vMerge/>
            <w:tcBorders>
              <w:top w:val="nil"/>
              <w:left w:val="nil"/>
              <w:bottom w:val="nil"/>
              <w:right w:val="nil"/>
            </w:tcBorders>
            <w:shd w:val="clear" w:color="auto" w:fill="FFFFFF"/>
          </w:tcPr>
          <w:p w14:paraId="21104C81"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0953B26E"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Positive</w:t>
            </w:r>
          </w:p>
        </w:tc>
        <w:tc>
          <w:tcPr>
            <w:tcW w:w="1665" w:type="dxa"/>
            <w:tcBorders>
              <w:top w:val="nil"/>
              <w:left w:val="nil"/>
              <w:bottom w:val="nil"/>
              <w:right w:val="nil"/>
            </w:tcBorders>
            <w:shd w:val="clear" w:color="auto" w:fill="FFFFFF"/>
            <w:vAlign w:val="center"/>
          </w:tcPr>
          <w:p w14:paraId="6AF0D6F6"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c>
          <w:tcPr>
            <w:tcW w:w="1784" w:type="dxa"/>
            <w:tcBorders>
              <w:top w:val="nil"/>
              <w:left w:val="nil"/>
              <w:bottom w:val="nil"/>
            </w:tcBorders>
            <w:shd w:val="clear" w:color="auto" w:fill="FFFFFF"/>
            <w:vAlign w:val="center"/>
          </w:tcPr>
          <w:p w14:paraId="347393A1"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r>
      <w:tr w:rsidR="003D06A1" w:rsidRPr="003D06A1" w14:paraId="362C8C0A" w14:textId="77777777" w:rsidTr="000275D5">
        <w:trPr>
          <w:cantSplit/>
          <w:trHeight w:val="349"/>
          <w:jc w:val="center"/>
        </w:trPr>
        <w:tc>
          <w:tcPr>
            <w:tcW w:w="3669" w:type="dxa"/>
            <w:vMerge/>
            <w:tcBorders>
              <w:top w:val="nil"/>
              <w:left w:val="nil"/>
              <w:bottom w:val="nil"/>
              <w:right w:val="nil"/>
            </w:tcBorders>
            <w:shd w:val="clear" w:color="auto" w:fill="FFFFFF"/>
          </w:tcPr>
          <w:p w14:paraId="213D83F8"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4FFC89D9"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Negative</w:t>
            </w:r>
          </w:p>
        </w:tc>
        <w:tc>
          <w:tcPr>
            <w:tcW w:w="1665" w:type="dxa"/>
            <w:tcBorders>
              <w:top w:val="nil"/>
              <w:left w:val="nil"/>
              <w:bottom w:val="nil"/>
              <w:right w:val="nil"/>
            </w:tcBorders>
            <w:shd w:val="clear" w:color="auto" w:fill="FFFFFF"/>
            <w:vAlign w:val="center"/>
          </w:tcPr>
          <w:p w14:paraId="264131FC"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c>
          <w:tcPr>
            <w:tcW w:w="1784" w:type="dxa"/>
            <w:tcBorders>
              <w:top w:val="nil"/>
              <w:left w:val="nil"/>
              <w:bottom w:val="nil"/>
            </w:tcBorders>
            <w:shd w:val="clear" w:color="auto" w:fill="FFFFFF"/>
            <w:vAlign w:val="center"/>
          </w:tcPr>
          <w:p w14:paraId="2E275675"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r>
      <w:tr w:rsidR="003D06A1" w:rsidRPr="003D06A1" w14:paraId="4202A19E" w14:textId="77777777" w:rsidTr="000275D5">
        <w:trPr>
          <w:cantSplit/>
          <w:trHeight w:val="364"/>
          <w:jc w:val="center"/>
        </w:trPr>
        <w:tc>
          <w:tcPr>
            <w:tcW w:w="5356" w:type="dxa"/>
            <w:gridSpan w:val="2"/>
            <w:tcBorders>
              <w:top w:val="nil"/>
              <w:left w:val="nil"/>
              <w:bottom w:val="nil"/>
              <w:right w:val="nil"/>
            </w:tcBorders>
            <w:shd w:val="clear" w:color="auto" w:fill="FFFFFF"/>
          </w:tcPr>
          <w:p w14:paraId="660524B0" w14:textId="77777777" w:rsidR="003D06A1" w:rsidRPr="003D06A1" w:rsidRDefault="003D06A1" w:rsidP="000275D5">
            <w:pPr>
              <w:autoSpaceDE w:val="0"/>
              <w:autoSpaceDN w:val="0"/>
              <w:adjustRightInd w:val="0"/>
              <w:ind w:right="60" w:firstLine="34"/>
              <w:jc w:val="both"/>
              <w:rPr>
                <w:rFonts w:ascii="Times New Roman" w:eastAsia="Calibri" w:hAnsi="Times New Roman"/>
                <w:color w:val="000000"/>
              </w:rPr>
            </w:pPr>
            <w:r w:rsidRPr="003D06A1">
              <w:rPr>
                <w:rFonts w:ascii="Times New Roman" w:eastAsia="Calibri" w:hAnsi="Times New Roman"/>
                <w:color w:val="000000"/>
              </w:rPr>
              <w:t>Kolmogorov Smirnov Z</w:t>
            </w:r>
          </w:p>
        </w:tc>
        <w:tc>
          <w:tcPr>
            <w:tcW w:w="1665" w:type="dxa"/>
            <w:tcBorders>
              <w:top w:val="nil"/>
              <w:left w:val="nil"/>
              <w:bottom w:val="nil"/>
              <w:right w:val="nil"/>
            </w:tcBorders>
            <w:shd w:val="clear" w:color="auto" w:fill="FFFFFF"/>
            <w:vAlign w:val="center"/>
          </w:tcPr>
          <w:p w14:paraId="6E5D519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1.246</w:t>
            </w:r>
          </w:p>
        </w:tc>
        <w:tc>
          <w:tcPr>
            <w:tcW w:w="1784" w:type="dxa"/>
            <w:tcBorders>
              <w:top w:val="nil"/>
              <w:left w:val="nil"/>
              <w:bottom w:val="nil"/>
            </w:tcBorders>
            <w:shd w:val="clear" w:color="auto" w:fill="FFFFFF"/>
            <w:vAlign w:val="center"/>
          </w:tcPr>
          <w:p w14:paraId="0D10365F"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1.246</w:t>
            </w:r>
          </w:p>
        </w:tc>
      </w:tr>
      <w:tr w:rsidR="003D06A1" w:rsidRPr="003D06A1" w14:paraId="4A4A4FCC" w14:textId="77777777" w:rsidTr="000275D5">
        <w:trPr>
          <w:cantSplit/>
          <w:trHeight w:val="349"/>
          <w:jc w:val="center"/>
        </w:trPr>
        <w:tc>
          <w:tcPr>
            <w:tcW w:w="5356" w:type="dxa"/>
            <w:gridSpan w:val="2"/>
            <w:tcBorders>
              <w:top w:val="nil"/>
              <w:left w:val="nil"/>
              <w:bottom w:val="single" w:sz="8" w:space="0" w:color="000000"/>
              <w:right w:val="nil"/>
            </w:tcBorders>
            <w:shd w:val="clear" w:color="auto" w:fill="FFFFFF"/>
          </w:tcPr>
          <w:p w14:paraId="79FF12B2"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proofErr w:type="spellStart"/>
            <w:r w:rsidRPr="003D06A1">
              <w:rPr>
                <w:rFonts w:ascii="Times New Roman" w:eastAsia="Calibri" w:hAnsi="Times New Roman"/>
                <w:color w:val="000000"/>
                <w:lang w:val="en-US"/>
              </w:rPr>
              <w:t>Asymp</w:t>
            </w:r>
            <w:proofErr w:type="spellEnd"/>
            <w:r w:rsidRPr="003D06A1">
              <w:rPr>
                <w:rFonts w:ascii="Times New Roman" w:eastAsia="Calibri" w:hAnsi="Times New Roman"/>
                <w:color w:val="000000"/>
                <w:lang w:val="en-US"/>
              </w:rPr>
              <w:t>. Sig. (2-tailed)</w:t>
            </w:r>
          </w:p>
        </w:tc>
        <w:tc>
          <w:tcPr>
            <w:tcW w:w="1665" w:type="dxa"/>
            <w:tcBorders>
              <w:top w:val="nil"/>
              <w:left w:val="nil"/>
              <w:bottom w:val="single" w:sz="8" w:space="0" w:color="000000"/>
              <w:right w:val="nil"/>
            </w:tcBorders>
            <w:shd w:val="clear" w:color="auto" w:fill="FFFFFF"/>
            <w:vAlign w:val="center"/>
          </w:tcPr>
          <w:p w14:paraId="497D30DF"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.089</w:t>
            </w:r>
          </w:p>
        </w:tc>
        <w:tc>
          <w:tcPr>
            <w:tcW w:w="1784" w:type="dxa"/>
            <w:tcBorders>
              <w:top w:val="nil"/>
              <w:left w:val="nil"/>
              <w:bottom w:val="single" w:sz="8" w:space="0" w:color="000000"/>
            </w:tcBorders>
            <w:shd w:val="clear" w:color="auto" w:fill="FFFFFF"/>
            <w:vAlign w:val="center"/>
          </w:tcPr>
          <w:p w14:paraId="62C8BEBD"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r>
    </w:tbl>
    <w:p w14:paraId="04EBFF3C" w14:textId="77777777" w:rsidR="00E1299E" w:rsidRPr="00E1299E" w:rsidRDefault="00E1299E" w:rsidP="00E1299E">
      <w:pPr>
        <w:pStyle w:val="E-JOURNALBody"/>
        <w:ind w:firstLine="709"/>
        <w:contextualSpacing/>
        <w:rPr>
          <w:sz w:val="24"/>
        </w:rPr>
      </w:pPr>
    </w:p>
    <w:p w14:paraId="6CAB5B2A" w14:textId="6B2F6FEB" w:rsidR="00E1299E" w:rsidRDefault="00E1299E" w:rsidP="00E1299E">
      <w:pPr>
        <w:pStyle w:val="E-JOURNALBody"/>
        <w:ind w:firstLine="709"/>
        <w:contextualSpacing/>
        <w:rPr>
          <w:sz w:val="24"/>
          <w:lang w:val="en-US"/>
        </w:rPr>
      </w:pPr>
      <w:r w:rsidRPr="00E1299E">
        <w:rPr>
          <w:sz w:val="24"/>
          <w:lang w:val="en-US"/>
        </w:rPr>
        <w:t>Based on the above table</w:t>
      </w:r>
      <w:r w:rsidRPr="00E1299E">
        <w:rPr>
          <w:sz w:val="24"/>
        </w:rPr>
        <w:t>, t</w:t>
      </w:r>
      <w:r w:rsidRPr="00E1299E">
        <w:rPr>
          <w:sz w:val="24"/>
          <w:lang w:val="en-US"/>
        </w:rPr>
        <w:t xml:space="preserve">he homogeneity score showed that the significance of posttest in experimental and control group was 0.584. </w:t>
      </w:r>
      <w:r w:rsidRPr="00E1299E">
        <w:rPr>
          <w:sz w:val="24"/>
        </w:rPr>
        <w:t xml:space="preserve">Since, </w:t>
      </w:r>
      <w:r w:rsidRPr="00E1299E">
        <w:rPr>
          <w:sz w:val="24"/>
          <w:lang w:val="en-US"/>
        </w:rPr>
        <w:t xml:space="preserve">that the significance value was higher than 0.05, it could be concluded that the data obtained had the same variance. </w:t>
      </w:r>
    </w:p>
    <w:p w14:paraId="15E58807" w14:textId="77777777" w:rsidR="00AF431D" w:rsidRPr="00E1299E" w:rsidRDefault="00AF431D" w:rsidP="00E1299E">
      <w:pPr>
        <w:pStyle w:val="E-JOURNALBody"/>
        <w:ind w:firstLine="709"/>
        <w:contextualSpacing/>
        <w:rPr>
          <w:sz w:val="24"/>
        </w:rPr>
      </w:pPr>
    </w:p>
    <w:p w14:paraId="6F383DE6" w14:textId="18A7F6B8" w:rsidR="000275D5" w:rsidRPr="00AF431D" w:rsidRDefault="000275D5" w:rsidP="00AF431D">
      <w:pPr>
        <w:jc w:val="both"/>
        <w:rPr>
          <w:rFonts w:ascii="Times New Roman" w:eastAsia="Calibri" w:hAnsi="Times New Roman"/>
          <w:bCs/>
          <w:sz w:val="24"/>
          <w:szCs w:val="24"/>
          <w:lang w:val="en-US"/>
        </w:rPr>
      </w:pPr>
      <w:r w:rsidRPr="00AF431D">
        <w:rPr>
          <w:rFonts w:ascii="Times New Roman" w:eastAsia="Calibri" w:hAnsi="Times New Roman"/>
          <w:bCs/>
          <w:sz w:val="24"/>
          <w:szCs w:val="24"/>
          <w:lang w:val="en-US"/>
        </w:rPr>
        <w:t>4.</w:t>
      </w:r>
      <w:r w:rsidR="00AF431D" w:rsidRPr="00AF431D">
        <w:rPr>
          <w:rFonts w:ascii="Times New Roman" w:eastAsia="Calibri" w:hAnsi="Times New Roman"/>
          <w:bCs/>
          <w:sz w:val="24"/>
          <w:szCs w:val="24"/>
          <w:lang w:val="en-US"/>
        </w:rPr>
        <w:t xml:space="preserve"> </w:t>
      </w:r>
      <w:r w:rsidRPr="00AF431D">
        <w:rPr>
          <w:rFonts w:ascii="Times New Roman" w:eastAsia="Calibri" w:hAnsi="Times New Roman"/>
          <w:bCs/>
          <w:sz w:val="24"/>
          <w:szCs w:val="24"/>
          <w:lang w:val="en-US"/>
        </w:rPr>
        <w:t>Inferential Statistical Analysis</w:t>
      </w:r>
    </w:p>
    <w:p w14:paraId="5BABA421" w14:textId="209727A6" w:rsidR="000275D5" w:rsidRPr="00AF431D" w:rsidRDefault="00AF431D" w:rsidP="00AF431D">
      <w:pPr>
        <w:ind w:leftChars="122" w:left="767" w:hangingChars="208" w:hanging="499"/>
        <w:jc w:val="both"/>
        <w:rPr>
          <w:rFonts w:ascii="Times New Roman" w:eastAsia="Calibri" w:hAnsi="Times New Roman"/>
          <w:bCs/>
          <w:sz w:val="24"/>
          <w:szCs w:val="24"/>
          <w:lang w:val="en-US"/>
        </w:rPr>
      </w:pPr>
      <w:r>
        <w:rPr>
          <w:rFonts w:ascii="Times New Roman" w:eastAsia="Calibri" w:hAnsi="Times New Roman"/>
          <w:bCs/>
          <w:sz w:val="24"/>
          <w:szCs w:val="24"/>
          <w:lang w:val="en-US"/>
        </w:rPr>
        <w:t xml:space="preserve"> </w:t>
      </w:r>
      <w:r w:rsidR="000275D5" w:rsidRPr="00AF431D">
        <w:rPr>
          <w:rFonts w:ascii="Times New Roman" w:eastAsia="Calibri" w:hAnsi="Times New Roman"/>
          <w:bCs/>
          <w:sz w:val="24"/>
          <w:szCs w:val="24"/>
          <w:lang w:val="en-US"/>
        </w:rPr>
        <w:t>4.1.</w:t>
      </w:r>
      <w:r w:rsidRPr="00AF431D">
        <w:rPr>
          <w:rFonts w:ascii="Times New Roman" w:eastAsia="Calibri" w:hAnsi="Times New Roman"/>
          <w:bCs/>
          <w:sz w:val="24"/>
          <w:szCs w:val="24"/>
          <w:lang w:val="en-US"/>
        </w:rPr>
        <w:t xml:space="preserve"> </w:t>
      </w:r>
      <w:r w:rsidR="000275D5" w:rsidRPr="00AF431D">
        <w:rPr>
          <w:rFonts w:ascii="Times New Roman" w:eastAsia="Calibri" w:hAnsi="Times New Roman"/>
          <w:bCs/>
          <w:sz w:val="24"/>
          <w:szCs w:val="24"/>
          <w:lang w:val="en-US"/>
        </w:rPr>
        <w:t>The Result of Paired Sample T-Test in Experimental Group</w:t>
      </w:r>
    </w:p>
    <w:p w14:paraId="62C45E54" w14:textId="77777777" w:rsidR="000275D5" w:rsidRPr="000275D5" w:rsidRDefault="000275D5" w:rsidP="00AF431D">
      <w:pPr>
        <w:ind w:left="773" w:hangingChars="321" w:hanging="773"/>
        <w:jc w:val="both"/>
        <w:rPr>
          <w:rFonts w:ascii="Times New Roman" w:eastAsia="Calibri" w:hAnsi="Times New Roman"/>
          <w:b/>
          <w:sz w:val="24"/>
          <w:szCs w:val="24"/>
          <w:lang w:val="en-US"/>
        </w:rPr>
      </w:pPr>
    </w:p>
    <w:p w14:paraId="22639C47" w14:textId="56405DB7" w:rsidR="000275D5" w:rsidRDefault="000275D5" w:rsidP="00AF431D">
      <w:pPr>
        <w:ind w:left="48" w:firstLine="672"/>
        <w:jc w:val="both"/>
        <w:rPr>
          <w:rFonts w:ascii="Times New Roman" w:eastAsia="Calibri" w:hAnsi="Times New Roman"/>
          <w:sz w:val="24"/>
          <w:szCs w:val="24"/>
        </w:rPr>
      </w:pPr>
      <w:r w:rsidRPr="000275D5">
        <w:rPr>
          <w:rFonts w:ascii="Times New Roman" w:eastAsia="Calibri" w:hAnsi="Times New Roman"/>
          <w:sz w:val="24"/>
          <w:szCs w:val="24"/>
          <w:lang w:val="en-US"/>
        </w:rPr>
        <w:t>The paired sample t-test was used to compare the result between pretest and</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posttest in experimental</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 xml:space="preserve">group. The result is displayed in Table </w:t>
      </w:r>
      <w:r w:rsidR="00AF431D">
        <w:rPr>
          <w:rFonts w:ascii="Times New Roman" w:eastAsia="Calibri" w:hAnsi="Times New Roman"/>
          <w:sz w:val="24"/>
          <w:szCs w:val="24"/>
          <w:lang w:val="en-US"/>
        </w:rPr>
        <w:t>9</w:t>
      </w:r>
      <w:r w:rsidRPr="000275D5">
        <w:rPr>
          <w:rFonts w:ascii="Times New Roman" w:eastAsia="Calibri" w:hAnsi="Times New Roman"/>
          <w:sz w:val="24"/>
          <w:szCs w:val="24"/>
        </w:rPr>
        <w:t>.</w:t>
      </w:r>
    </w:p>
    <w:p w14:paraId="43F5F1AF" w14:textId="77777777" w:rsidR="000275D5" w:rsidRPr="000275D5" w:rsidRDefault="000275D5" w:rsidP="00AF431D">
      <w:pPr>
        <w:ind w:left="48" w:firstLine="672"/>
        <w:jc w:val="both"/>
        <w:rPr>
          <w:rFonts w:ascii="Times New Roman" w:eastAsia="Calibri" w:hAnsi="Times New Roman"/>
          <w:sz w:val="24"/>
          <w:szCs w:val="24"/>
        </w:rPr>
      </w:pPr>
    </w:p>
    <w:p w14:paraId="05240366" w14:textId="69F1B0BB" w:rsidR="000275D5" w:rsidRPr="000275D5" w:rsidRDefault="000275D5" w:rsidP="000275D5">
      <w:pPr>
        <w:tabs>
          <w:tab w:val="left" w:pos="0"/>
          <w:tab w:val="left" w:pos="630"/>
        </w:tabs>
        <w:spacing w:after="200"/>
        <w:ind w:left="90" w:right="-142"/>
        <w:jc w:val="both"/>
        <w:rPr>
          <w:rFonts w:ascii="Times New Roman" w:eastAsia="Calibri" w:hAnsi="Times New Roman"/>
          <w:bCs/>
        </w:rPr>
      </w:pPr>
      <w:r w:rsidRPr="000275D5">
        <w:rPr>
          <w:rFonts w:ascii="Times New Roman" w:eastAsia="Calibri" w:hAnsi="Times New Roman"/>
          <w:bCs/>
          <w:i/>
          <w:iCs/>
          <w:lang w:val="en-US"/>
        </w:rPr>
        <w:t xml:space="preserve">Table </w:t>
      </w:r>
      <w:r w:rsidR="00AF431D">
        <w:rPr>
          <w:rFonts w:ascii="Times New Roman" w:eastAsia="Calibri" w:hAnsi="Times New Roman"/>
          <w:bCs/>
          <w:i/>
          <w:iCs/>
          <w:lang w:val="en-US"/>
        </w:rPr>
        <w:t>9</w:t>
      </w:r>
      <w:r w:rsidRPr="000275D5">
        <w:rPr>
          <w:rFonts w:ascii="Times New Roman" w:eastAsia="Calibri" w:hAnsi="Times New Roman"/>
          <w:bCs/>
          <w:i/>
          <w:iCs/>
          <w:lang w:val="en-US"/>
        </w:rPr>
        <w:t>.</w:t>
      </w:r>
      <w:r>
        <w:rPr>
          <w:rFonts w:ascii="Times New Roman" w:eastAsia="Calibri" w:hAnsi="Times New Roman"/>
          <w:bCs/>
          <w:lang w:val="en-US"/>
        </w:rPr>
        <w:t xml:space="preserve"> </w:t>
      </w:r>
      <w:r w:rsidRPr="000275D5">
        <w:rPr>
          <w:rFonts w:ascii="Times New Roman" w:eastAsia="Calibri" w:hAnsi="Times New Roman"/>
          <w:bCs/>
          <w:lang w:val="en-US"/>
        </w:rPr>
        <w:t xml:space="preserve">The Result </w:t>
      </w:r>
      <w:r w:rsidR="00AF431D">
        <w:rPr>
          <w:rFonts w:ascii="Times New Roman" w:eastAsia="Calibri" w:hAnsi="Times New Roman"/>
          <w:bCs/>
          <w:lang w:val="en-US"/>
        </w:rPr>
        <w:t>of</w:t>
      </w:r>
      <w:r w:rsidRPr="000275D5">
        <w:rPr>
          <w:rFonts w:ascii="Times New Roman" w:eastAsia="Calibri" w:hAnsi="Times New Roman"/>
          <w:bCs/>
          <w:lang w:val="en-US"/>
        </w:rPr>
        <w:t xml:space="preserve"> Paired Sample T- Test </w:t>
      </w:r>
      <w:proofErr w:type="gramStart"/>
      <w:r w:rsidRPr="000275D5">
        <w:rPr>
          <w:rFonts w:ascii="Times New Roman" w:eastAsia="Calibri" w:hAnsi="Times New Roman"/>
          <w:bCs/>
          <w:lang w:val="en-US"/>
        </w:rPr>
        <w:t>In</w:t>
      </w:r>
      <w:proofErr w:type="gramEnd"/>
      <w:r w:rsidRPr="000275D5">
        <w:rPr>
          <w:rFonts w:ascii="Times New Roman" w:eastAsia="Calibri" w:hAnsi="Times New Roman"/>
          <w:bCs/>
          <w:lang w:val="en-US"/>
        </w:rPr>
        <w:t xml:space="preserve"> Experimental Group</w:t>
      </w:r>
    </w:p>
    <w:tbl>
      <w:tblPr>
        <w:tblStyle w:val="TableGrid5"/>
        <w:tblW w:w="8525" w:type="dxa"/>
        <w:tblInd w:w="108"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1860"/>
        <w:gridCol w:w="930"/>
        <w:gridCol w:w="1239"/>
        <w:gridCol w:w="1397"/>
        <w:gridCol w:w="774"/>
        <w:gridCol w:w="930"/>
        <w:gridCol w:w="1395"/>
      </w:tblGrid>
      <w:tr w:rsidR="000275D5" w:rsidRPr="00E14FA0" w14:paraId="6B14CEA5" w14:textId="77777777" w:rsidTr="00E14FA0">
        <w:trPr>
          <w:trHeight w:val="269"/>
        </w:trPr>
        <w:tc>
          <w:tcPr>
            <w:tcW w:w="1860" w:type="dxa"/>
            <w:vMerge w:val="restart"/>
          </w:tcPr>
          <w:p w14:paraId="51A32224" w14:textId="77777777" w:rsidR="000275D5" w:rsidRPr="00E14FA0" w:rsidRDefault="000275D5" w:rsidP="000275D5">
            <w:pPr>
              <w:ind w:right="-142"/>
              <w:jc w:val="both"/>
              <w:rPr>
                <w:rFonts w:ascii="Times New Roman" w:eastAsia="Calibri" w:hAnsi="Times New Roman" w:cs="Times New Roman"/>
                <w:bCs/>
              </w:rPr>
            </w:pPr>
          </w:p>
        </w:tc>
        <w:tc>
          <w:tcPr>
            <w:tcW w:w="3566" w:type="dxa"/>
            <w:gridSpan w:val="3"/>
          </w:tcPr>
          <w:p w14:paraId="7A61A0DB"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Paired Differences</w:t>
            </w:r>
          </w:p>
        </w:tc>
        <w:tc>
          <w:tcPr>
            <w:tcW w:w="774" w:type="dxa"/>
          </w:tcPr>
          <w:p w14:paraId="0E64F356" w14:textId="77777777" w:rsidR="000275D5" w:rsidRPr="00E14FA0" w:rsidRDefault="000275D5" w:rsidP="000275D5">
            <w:pPr>
              <w:ind w:right="-142"/>
              <w:jc w:val="both"/>
              <w:rPr>
                <w:rFonts w:ascii="Times New Roman" w:eastAsia="Calibri" w:hAnsi="Times New Roman" w:cs="Times New Roman"/>
                <w:bCs/>
              </w:rPr>
            </w:pPr>
          </w:p>
        </w:tc>
        <w:tc>
          <w:tcPr>
            <w:tcW w:w="930" w:type="dxa"/>
          </w:tcPr>
          <w:p w14:paraId="51D7F4CC" w14:textId="77777777" w:rsidR="000275D5" w:rsidRPr="00E14FA0" w:rsidRDefault="000275D5" w:rsidP="000275D5">
            <w:pPr>
              <w:ind w:right="-142"/>
              <w:jc w:val="both"/>
              <w:rPr>
                <w:rFonts w:ascii="Times New Roman" w:eastAsia="Calibri" w:hAnsi="Times New Roman" w:cs="Times New Roman"/>
                <w:bCs/>
              </w:rPr>
            </w:pPr>
          </w:p>
        </w:tc>
        <w:tc>
          <w:tcPr>
            <w:tcW w:w="1395" w:type="dxa"/>
            <w:vMerge w:val="restart"/>
          </w:tcPr>
          <w:p w14:paraId="64D705A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Sig</w:t>
            </w:r>
          </w:p>
          <w:p w14:paraId="2801E0AB"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(2-tailed)</w:t>
            </w:r>
          </w:p>
        </w:tc>
      </w:tr>
      <w:tr w:rsidR="000275D5" w:rsidRPr="00E14FA0" w14:paraId="0E2AED06" w14:textId="77777777" w:rsidTr="00E14FA0">
        <w:trPr>
          <w:trHeight w:val="538"/>
        </w:trPr>
        <w:tc>
          <w:tcPr>
            <w:tcW w:w="1860" w:type="dxa"/>
            <w:vMerge/>
          </w:tcPr>
          <w:p w14:paraId="18487792" w14:textId="77777777" w:rsidR="000275D5" w:rsidRPr="00E14FA0" w:rsidRDefault="000275D5" w:rsidP="000275D5">
            <w:pPr>
              <w:ind w:right="-142"/>
              <w:jc w:val="both"/>
              <w:rPr>
                <w:rFonts w:ascii="Times New Roman" w:eastAsia="Calibri" w:hAnsi="Times New Roman" w:cs="Times New Roman"/>
                <w:bCs/>
              </w:rPr>
            </w:pPr>
          </w:p>
        </w:tc>
        <w:tc>
          <w:tcPr>
            <w:tcW w:w="930" w:type="dxa"/>
          </w:tcPr>
          <w:p w14:paraId="2F1FD79C"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Mean</w:t>
            </w:r>
          </w:p>
        </w:tc>
        <w:tc>
          <w:tcPr>
            <w:tcW w:w="1239" w:type="dxa"/>
          </w:tcPr>
          <w:p w14:paraId="739F3EA8"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Std. Deviation</w:t>
            </w:r>
          </w:p>
        </w:tc>
        <w:tc>
          <w:tcPr>
            <w:tcW w:w="1396" w:type="dxa"/>
          </w:tcPr>
          <w:p w14:paraId="3F339BB5"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Std. Error Mean </w:t>
            </w:r>
          </w:p>
        </w:tc>
        <w:tc>
          <w:tcPr>
            <w:tcW w:w="774" w:type="dxa"/>
          </w:tcPr>
          <w:p w14:paraId="39E93F2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t</w:t>
            </w:r>
          </w:p>
        </w:tc>
        <w:tc>
          <w:tcPr>
            <w:tcW w:w="930" w:type="dxa"/>
          </w:tcPr>
          <w:p w14:paraId="44289130"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Df</w:t>
            </w:r>
          </w:p>
        </w:tc>
        <w:tc>
          <w:tcPr>
            <w:tcW w:w="1395" w:type="dxa"/>
            <w:vMerge/>
          </w:tcPr>
          <w:p w14:paraId="6356A5FE" w14:textId="77777777" w:rsidR="000275D5" w:rsidRPr="00E14FA0" w:rsidRDefault="000275D5" w:rsidP="000275D5">
            <w:pPr>
              <w:ind w:right="-142"/>
              <w:jc w:val="both"/>
              <w:rPr>
                <w:rFonts w:ascii="Times New Roman" w:eastAsia="Calibri" w:hAnsi="Times New Roman" w:cs="Times New Roman"/>
                <w:bCs/>
              </w:rPr>
            </w:pPr>
          </w:p>
        </w:tc>
      </w:tr>
      <w:tr w:rsidR="000275D5" w:rsidRPr="00E14FA0" w14:paraId="3A576F76" w14:textId="77777777" w:rsidTr="00E14FA0">
        <w:trPr>
          <w:trHeight w:val="559"/>
        </w:trPr>
        <w:tc>
          <w:tcPr>
            <w:tcW w:w="1860" w:type="dxa"/>
          </w:tcPr>
          <w:p w14:paraId="1FD3BA4D"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Pair 1   Pretest</w:t>
            </w:r>
          </w:p>
          <w:p w14:paraId="189EDB84"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             Posttest</w:t>
            </w:r>
          </w:p>
        </w:tc>
        <w:tc>
          <w:tcPr>
            <w:tcW w:w="930" w:type="dxa"/>
          </w:tcPr>
          <w:p w14:paraId="21580BA1"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-0.333</w:t>
            </w:r>
          </w:p>
        </w:tc>
        <w:tc>
          <w:tcPr>
            <w:tcW w:w="1239" w:type="dxa"/>
          </w:tcPr>
          <w:p w14:paraId="49C2ED90"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14.846</w:t>
            </w:r>
          </w:p>
        </w:tc>
        <w:tc>
          <w:tcPr>
            <w:tcW w:w="1396" w:type="dxa"/>
          </w:tcPr>
          <w:p w14:paraId="5620917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2.474</w:t>
            </w:r>
          </w:p>
        </w:tc>
        <w:tc>
          <w:tcPr>
            <w:tcW w:w="774" w:type="dxa"/>
          </w:tcPr>
          <w:p w14:paraId="3A7A62F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-.135</w:t>
            </w:r>
          </w:p>
        </w:tc>
        <w:tc>
          <w:tcPr>
            <w:tcW w:w="930" w:type="dxa"/>
          </w:tcPr>
          <w:p w14:paraId="04348A69"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35</w:t>
            </w:r>
          </w:p>
        </w:tc>
        <w:tc>
          <w:tcPr>
            <w:tcW w:w="1395" w:type="dxa"/>
          </w:tcPr>
          <w:p w14:paraId="6EAE935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.894</w:t>
            </w:r>
          </w:p>
        </w:tc>
      </w:tr>
    </w:tbl>
    <w:p w14:paraId="475BC946" w14:textId="77777777" w:rsidR="000275D5" w:rsidRPr="00E14FA0" w:rsidRDefault="000275D5" w:rsidP="000275D5">
      <w:pPr>
        <w:ind w:firstLine="709"/>
        <w:jc w:val="both"/>
        <w:rPr>
          <w:rFonts w:ascii="Times New Roman" w:eastAsia="Calibri" w:hAnsi="Times New Roman"/>
          <w:bCs/>
        </w:rPr>
      </w:pPr>
    </w:p>
    <w:p w14:paraId="2745603E" w14:textId="77777777" w:rsidR="000275D5" w:rsidRPr="000275D5" w:rsidRDefault="000275D5" w:rsidP="000275D5">
      <w:pPr>
        <w:ind w:firstLine="709"/>
        <w:jc w:val="both"/>
        <w:rPr>
          <w:rFonts w:ascii="Times New Roman" w:eastAsia="Calibri" w:hAnsi="Times New Roman"/>
          <w:sz w:val="24"/>
          <w:szCs w:val="24"/>
        </w:rPr>
      </w:pPr>
      <w:r w:rsidRPr="000275D5">
        <w:rPr>
          <w:rFonts w:ascii="Times New Roman" w:eastAsia="Calibri" w:hAnsi="Times New Roman"/>
          <w:sz w:val="24"/>
          <w:szCs w:val="24"/>
        </w:rPr>
        <w:t xml:space="preserve">From </w:t>
      </w:r>
      <w:r w:rsidRPr="000275D5">
        <w:rPr>
          <w:rFonts w:ascii="Times New Roman" w:eastAsia="Calibri" w:hAnsi="Times New Roman"/>
          <w:sz w:val="24"/>
          <w:szCs w:val="24"/>
          <w:lang w:val="en-US"/>
        </w:rPr>
        <w:t>the table above, the  t – obtained was 0.135  and it was lower than t-table (2.03)</w:t>
      </w:r>
      <w:r w:rsidRPr="000275D5">
        <w:rPr>
          <w:rFonts w:ascii="Times New Roman" w:eastAsia="Calibri" w:hAnsi="Times New Roman"/>
          <w:sz w:val="24"/>
          <w:szCs w:val="24"/>
        </w:rPr>
        <w:t xml:space="preserve">. In other words, </w:t>
      </w:r>
      <w:r w:rsidRPr="000275D5">
        <w:rPr>
          <w:rFonts w:ascii="Times New Roman" w:eastAsia="Calibri" w:hAnsi="Times New Roman"/>
          <w:sz w:val="24"/>
          <w:szCs w:val="24"/>
          <w:lang w:val="en-US"/>
        </w:rPr>
        <w:t xml:space="preserve">the significant value of </w:t>
      </w:r>
      <w:r w:rsidRPr="000275D5">
        <w:rPr>
          <w:rFonts w:ascii="Times New Roman" w:eastAsia="Calibri" w:hAnsi="Times New Roman"/>
          <w:sz w:val="24"/>
          <w:szCs w:val="24"/>
        </w:rPr>
        <w:t>p</w:t>
      </w:r>
      <w:r w:rsidRPr="000275D5">
        <w:rPr>
          <w:rFonts w:ascii="Times New Roman" w:eastAsia="Calibri" w:hAnsi="Times New Roman"/>
          <w:sz w:val="24"/>
          <w:szCs w:val="24"/>
          <w:lang w:val="en-US"/>
        </w:rPr>
        <w:t xml:space="preserve">aired </w:t>
      </w:r>
      <w:r w:rsidRPr="000275D5">
        <w:rPr>
          <w:rFonts w:ascii="Times New Roman" w:eastAsia="Calibri" w:hAnsi="Times New Roman"/>
          <w:sz w:val="24"/>
          <w:szCs w:val="24"/>
        </w:rPr>
        <w:t>s</w:t>
      </w:r>
      <w:r w:rsidRPr="000275D5">
        <w:rPr>
          <w:rFonts w:ascii="Times New Roman" w:eastAsia="Calibri" w:hAnsi="Times New Roman"/>
          <w:sz w:val="24"/>
          <w:szCs w:val="24"/>
          <w:lang w:val="en-US"/>
        </w:rPr>
        <w:t xml:space="preserve">ample </w:t>
      </w:r>
      <w:r w:rsidRPr="000275D5">
        <w:rPr>
          <w:rFonts w:ascii="Times New Roman" w:eastAsia="Calibri" w:hAnsi="Times New Roman"/>
          <w:sz w:val="24"/>
          <w:szCs w:val="24"/>
        </w:rPr>
        <w:t>t</w:t>
      </w:r>
      <w:r w:rsidRPr="000275D5">
        <w:rPr>
          <w:rFonts w:ascii="Times New Roman" w:eastAsia="Calibri" w:hAnsi="Times New Roman"/>
          <w:sz w:val="24"/>
          <w:szCs w:val="24"/>
          <w:lang w:val="en-US"/>
        </w:rPr>
        <w:t xml:space="preserve"> – </w:t>
      </w:r>
      <w:r w:rsidRPr="000275D5">
        <w:rPr>
          <w:rFonts w:ascii="Times New Roman" w:eastAsia="Calibri" w:hAnsi="Times New Roman"/>
          <w:sz w:val="24"/>
          <w:szCs w:val="24"/>
        </w:rPr>
        <w:t>t</w:t>
      </w:r>
      <w:proofErr w:type="spellStart"/>
      <w:r w:rsidRPr="000275D5">
        <w:rPr>
          <w:rFonts w:ascii="Times New Roman" w:eastAsia="Calibri" w:hAnsi="Times New Roman"/>
          <w:sz w:val="24"/>
          <w:szCs w:val="24"/>
          <w:lang w:val="en-US"/>
        </w:rPr>
        <w:t>est</w:t>
      </w:r>
      <w:proofErr w:type="spellEnd"/>
      <w:r w:rsidRPr="000275D5">
        <w:rPr>
          <w:rFonts w:ascii="Times New Roman" w:eastAsia="Calibri" w:hAnsi="Times New Roman"/>
          <w:sz w:val="24"/>
          <w:szCs w:val="24"/>
          <w:lang w:val="en-US"/>
        </w:rPr>
        <w:t xml:space="preserve"> in experimental group was 0.894</w:t>
      </w:r>
      <w:r w:rsidRPr="000275D5">
        <w:rPr>
          <w:rFonts w:ascii="Times New Roman" w:eastAsia="Calibri" w:hAnsi="Times New Roman"/>
          <w:sz w:val="24"/>
          <w:szCs w:val="24"/>
        </w:rPr>
        <w:t xml:space="preserve"> and</w:t>
      </w:r>
      <w:r w:rsidRPr="000275D5">
        <w:rPr>
          <w:rFonts w:ascii="Times New Roman" w:eastAsia="Calibri" w:hAnsi="Times New Roman"/>
          <w:sz w:val="24"/>
          <w:szCs w:val="24"/>
          <w:lang w:val="en-US"/>
        </w:rPr>
        <w:t xml:space="preserve"> </w:t>
      </w:r>
      <w:r w:rsidRPr="000275D5">
        <w:rPr>
          <w:rFonts w:ascii="Times New Roman" w:eastAsia="Calibri" w:hAnsi="Times New Roman"/>
          <w:sz w:val="24"/>
          <w:szCs w:val="24"/>
        </w:rPr>
        <w:t>i</w:t>
      </w:r>
      <w:r w:rsidRPr="000275D5">
        <w:rPr>
          <w:rFonts w:ascii="Times New Roman" w:eastAsia="Calibri" w:hAnsi="Times New Roman"/>
          <w:sz w:val="24"/>
          <w:szCs w:val="24"/>
          <w:lang w:val="en-US"/>
        </w:rPr>
        <w:t>t was higher than 0.05</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Therefore, it could be concluded that there was no significant improvement in students’ reading comprehension after they got the treatment by using SQP2RS in the experimental group.</w:t>
      </w:r>
    </w:p>
    <w:p w14:paraId="6577DC41" w14:textId="77777777" w:rsidR="000275D5" w:rsidRPr="000275D5" w:rsidRDefault="000275D5" w:rsidP="000275D5">
      <w:pPr>
        <w:jc w:val="both"/>
        <w:rPr>
          <w:rFonts w:ascii="Times New Roman" w:eastAsia="Calibri" w:hAnsi="Times New Roman"/>
          <w:sz w:val="24"/>
          <w:szCs w:val="24"/>
        </w:rPr>
      </w:pPr>
    </w:p>
    <w:p w14:paraId="42498BB2" w14:textId="577C0BB0" w:rsidR="000275D5" w:rsidRPr="00AF431D" w:rsidRDefault="00AF431D" w:rsidP="00AF431D">
      <w:pPr>
        <w:pStyle w:val="ListParagraph"/>
        <w:numPr>
          <w:ilvl w:val="1"/>
          <w:numId w:val="4"/>
        </w:numPr>
        <w:jc w:val="both"/>
        <w:rPr>
          <w:rFonts w:eastAsia="Calibri"/>
          <w:bCs/>
          <w:color w:val="000000"/>
        </w:rPr>
      </w:pPr>
      <w:r w:rsidRPr="00AF431D">
        <w:rPr>
          <w:rFonts w:eastAsia="Calibri"/>
          <w:bCs/>
          <w:color w:val="000000"/>
        </w:rPr>
        <w:t xml:space="preserve"> </w:t>
      </w:r>
      <w:r w:rsidR="000275D5" w:rsidRPr="00AF431D">
        <w:rPr>
          <w:rFonts w:eastAsia="Calibri"/>
          <w:bCs/>
          <w:color w:val="000000"/>
        </w:rPr>
        <w:t>The Result of Independent Sample T-test</w:t>
      </w:r>
    </w:p>
    <w:p w14:paraId="1A80FC97" w14:textId="7B4608C4" w:rsidR="000275D5" w:rsidRDefault="000275D5" w:rsidP="000275D5">
      <w:pPr>
        <w:jc w:val="both"/>
        <w:rPr>
          <w:rFonts w:ascii="Times New Roman" w:eastAsia="Calibri" w:hAnsi="Times New Roman"/>
          <w:color w:val="000000"/>
          <w:sz w:val="24"/>
          <w:szCs w:val="24"/>
          <w:lang w:val="en-US"/>
        </w:rPr>
      </w:pPr>
      <w:r w:rsidRPr="000275D5">
        <w:rPr>
          <w:rFonts w:ascii="Times New Roman" w:eastAsia="Calibri" w:hAnsi="Times New Roman"/>
          <w:b/>
          <w:color w:val="000000"/>
          <w:sz w:val="24"/>
          <w:szCs w:val="24"/>
          <w:lang w:val="en-US"/>
        </w:rPr>
        <w:tab/>
      </w:r>
      <w:r w:rsidRPr="000275D5">
        <w:rPr>
          <w:rFonts w:ascii="Times New Roman" w:eastAsia="Calibri" w:hAnsi="Times New Roman"/>
          <w:color w:val="000000"/>
          <w:sz w:val="24"/>
          <w:szCs w:val="24"/>
          <w:lang w:val="en-US"/>
        </w:rPr>
        <w:t xml:space="preserve">Independent sample was used to analyze whether or not there was any significant difference in student’s reading comprehension of </w:t>
      </w:r>
      <w:r w:rsidRPr="000275D5">
        <w:rPr>
          <w:rFonts w:ascii="Times New Roman" w:eastAsia="Calibri" w:hAnsi="Times New Roman"/>
          <w:color w:val="000000"/>
          <w:sz w:val="24"/>
          <w:szCs w:val="24"/>
        </w:rPr>
        <w:t xml:space="preserve">narrative text </w:t>
      </w:r>
      <w:r w:rsidRPr="000275D5">
        <w:rPr>
          <w:rFonts w:ascii="Times New Roman" w:eastAsia="Calibri" w:hAnsi="Times New Roman"/>
          <w:color w:val="000000"/>
          <w:sz w:val="24"/>
          <w:szCs w:val="24"/>
          <w:lang w:val="en-US"/>
        </w:rPr>
        <w:t>between experiment and control group. Table 1</w:t>
      </w:r>
      <w:r w:rsidR="00AF431D">
        <w:rPr>
          <w:rFonts w:ascii="Times New Roman" w:eastAsia="Calibri" w:hAnsi="Times New Roman"/>
          <w:color w:val="000000"/>
          <w:sz w:val="24"/>
          <w:szCs w:val="24"/>
          <w:lang w:val="en-US"/>
        </w:rPr>
        <w:t>0</w:t>
      </w:r>
      <w:r w:rsidRPr="000275D5">
        <w:rPr>
          <w:rFonts w:ascii="Times New Roman" w:eastAsia="Calibri" w:hAnsi="Times New Roman"/>
          <w:color w:val="000000"/>
          <w:sz w:val="24"/>
          <w:szCs w:val="24"/>
          <w:lang w:val="en-US"/>
        </w:rPr>
        <w:t xml:space="preserve"> presents the summary of </w:t>
      </w:r>
      <w:r w:rsidRPr="000275D5">
        <w:rPr>
          <w:rFonts w:ascii="Times New Roman" w:eastAsia="Calibri" w:hAnsi="Times New Roman"/>
          <w:color w:val="000000"/>
          <w:sz w:val="24"/>
          <w:szCs w:val="24"/>
        </w:rPr>
        <w:t>i</w:t>
      </w:r>
      <w:proofErr w:type="spellStart"/>
      <w:r w:rsidRPr="000275D5">
        <w:rPr>
          <w:rFonts w:ascii="Times New Roman" w:eastAsia="Calibri" w:hAnsi="Times New Roman"/>
          <w:color w:val="000000"/>
          <w:sz w:val="24"/>
          <w:szCs w:val="24"/>
          <w:lang w:val="en-US"/>
        </w:rPr>
        <w:t>ndependent</w:t>
      </w:r>
      <w:proofErr w:type="spellEnd"/>
      <w:r w:rsidRPr="000275D5">
        <w:rPr>
          <w:rFonts w:ascii="Times New Roman" w:eastAsia="Calibri" w:hAnsi="Times New Roman"/>
          <w:color w:val="000000"/>
          <w:sz w:val="24"/>
          <w:szCs w:val="24"/>
          <w:lang w:val="en-US"/>
        </w:rPr>
        <w:t xml:space="preserve"> </w:t>
      </w:r>
      <w:r w:rsidRPr="000275D5">
        <w:rPr>
          <w:rFonts w:ascii="Times New Roman" w:eastAsia="Calibri" w:hAnsi="Times New Roman"/>
          <w:color w:val="000000"/>
          <w:sz w:val="24"/>
          <w:szCs w:val="24"/>
        </w:rPr>
        <w:t>s</w:t>
      </w:r>
      <w:r w:rsidRPr="000275D5">
        <w:rPr>
          <w:rFonts w:ascii="Times New Roman" w:eastAsia="Calibri" w:hAnsi="Times New Roman"/>
          <w:color w:val="000000"/>
          <w:sz w:val="24"/>
          <w:szCs w:val="24"/>
          <w:lang w:val="en-US"/>
        </w:rPr>
        <w:t xml:space="preserve">ample </w:t>
      </w:r>
      <w:r w:rsidRPr="000275D5">
        <w:rPr>
          <w:rFonts w:ascii="Times New Roman" w:eastAsia="Calibri" w:hAnsi="Times New Roman"/>
          <w:color w:val="000000"/>
          <w:sz w:val="24"/>
          <w:szCs w:val="24"/>
        </w:rPr>
        <w:t>t</w:t>
      </w:r>
      <w:r w:rsidRPr="000275D5">
        <w:rPr>
          <w:rFonts w:ascii="Times New Roman" w:eastAsia="Calibri" w:hAnsi="Times New Roman"/>
          <w:color w:val="000000"/>
          <w:sz w:val="24"/>
          <w:szCs w:val="24"/>
          <w:lang w:val="en-US"/>
        </w:rPr>
        <w:t>-</w:t>
      </w:r>
      <w:r w:rsidRPr="000275D5">
        <w:rPr>
          <w:rFonts w:ascii="Times New Roman" w:eastAsia="Calibri" w:hAnsi="Times New Roman"/>
          <w:color w:val="000000"/>
          <w:sz w:val="24"/>
          <w:szCs w:val="24"/>
        </w:rPr>
        <w:t>t</w:t>
      </w:r>
      <w:proofErr w:type="spellStart"/>
      <w:r w:rsidRPr="000275D5">
        <w:rPr>
          <w:rFonts w:ascii="Times New Roman" w:eastAsia="Calibri" w:hAnsi="Times New Roman"/>
          <w:color w:val="000000"/>
          <w:sz w:val="24"/>
          <w:szCs w:val="24"/>
          <w:lang w:val="en-US"/>
        </w:rPr>
        <w:t>est</w:t>
      </w:r>
      <w:proofErr w:type="spellEnd"/>
      <w:r w:rsidRPr="000275D5">
        <w:rPr>
          <w:rFonts w:ascii="Times New Roman" w:eastAsia="Calibri" w:hAnsi="Times New Roman"/>
          <w:color w:val="000000"/>
          <w:sz w:val="24"/>
          <w:szCs w:val="24"/>
          <w:lang w:val="en-US"/>
        </w:rPr>
        <w:t xml:space="preserve"> result.</w:t>
      </w:r>
    </w:p>
    <w:p w14:paraId="0D891861" w14:textId="77777777" w:rsidR="000275D5" w:rsidRPr="000275D5" w:rsidRDefault="000275D5" w:rsidP="000275D5">
      <w:pPr>
        <w:jc w:val="both"/>
        <w:rPr>
          <w:rFonts w:ascii="Times New Roman" w:eastAsia="Calibri" w:hAnsi="Times New Roman"/>
          <w:color w:val="000000"/>
          <w:sz w:val="24"/>
          <w:szCs w:val="24"/>
        </w:rPr>
      </w:pPr>
    </w:p>
    <w:p w14:paraId="43B5E32C" w14:textId="0592CCB2" w:rsidR="000275D5" w:rsidRPr="000275D5" w:rsidRDefault="000275D5" w:rsidP="000275D5">
      <w:pPr>
        <w:spacing w:after="200"/>
        <w:ind w:left="90"/>
        <w:jc w:val="both"/>
        <w:rPr>
          <w:rFonts w:ascii="Times New Roman" w:eastAsia="Calibri" w:hAnsi="Times New Roman"/>
          <w:bCs/>
        </w:rPr>
      </w:pPr>
      <w:r w:rsidRPr="000275D5">
        <w:rPr>
          <w:rFonts w:ascii="Times New Roman" w:eastAsia="Calibri" w:hAnsi="Times New Roman"/>
          <w:bCs/>
          <w:lang w:val="en-US"/>
        </w:rPr>
        <w:t>Table 1</w:t>
      </w:r>
      <w:r w:rsidR="00AF431D">
        <w:rPr>
          <w:rFonts w:ascii="Times New Roman" w:eastAsia="Calibri" w:hAnsi="Times New Roman"/>
          <w:bCs/>
          <w:lang w:val="en-US"/>
        </w:rPr>
        <w:t>0</w:t>
      </w:r>
      <w:r w:rsidRPr="000275D5">
        <w:rPr>
          <w:rFonts w:ascii="Times New Roman" w:eastAsia="Calibri" w:hAnsi="Times New Roman"/>
          <w:bCs/>
          <w:lang w:val="en-US"/>
        </w:rPr>
        <w:t xml:space="preserve">. The Result </w:t>
      </w:r>
      <w:r w:rsidR="00AF431D">
        <w:rPr>
          <w:rFonts w:ascii="Times New Roman" w:eastAsia="Calibri" w:hAnsi="Times New Roman"/>
          <w:bCs/>
          <w:lang w:val="en-US"/>
        </w:rPr>
        <w:t>of</w:t>
      </w:r>
      <w:r w:rsidRPr="000275D5">
        <w:rPr>
          <w:rFonts w:ascii="Times New Roman" w:eastAsia="Calibri" w:hAnsi="Times New Roman"/>
          <w:bCs/>
          <w:lang w:val="en-US"/>
        </w:rPr>
        <w:t xml:space="preserve"> Independent Sample T-Test</w:t>
      </w:r>
    </w:p>
    <w:tbl>
      <w:tblPr>
        <w:tblStyle w:val="TableGrid5"/>
        <w:tblW w:w="8462" w:type="dxa"/>
        <w:tblInd w:w="108"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ayout w:type="fixed"/>
        <w:tblLook w:val="04A0" w:firstRow="1" w:lastRow="0" w:firstColumn="1" w:lastColumn="0" w:noHBand="0" w:noVBand="1"/>
      </w:tblPr>
      <w:tblGrid>
        <w:gridCol w:w="2924"/>
        <w:gridCol w:w="1538"/>
        <w:gridCol w:w="1231"/>
        <w:gridCol w:w="923"/>
        <w:gridCol w:w="1846"/>
      </w:tblGrid>
      <w:tr w:rsidR="000275D5" w:rsidRPr="000275D5" w14:paraId="5C6F0E49" w14:textId="77777777" w:rsidTr="00E14FA0">
        <w:trPr>
          <w:trHeight w:val="263"/>
        </w:trPr>
        <w:tc>
          <w:tcPr>
            <w:tcW w:w="2924" w:type="dxa"/>
            <w:vMerge w:val="restart"/>
            <w:tcBorders>
              <w:top w:val="single" w:sz="4" w:space="0" w:color="auto"/>
              <w:left w:val="nil"/>
            </w:tcBorders>
            <w:vAlign w:val="center"/>
          </w:tcPr>
          <w:p w14:paraId="33D8D6FE"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 xml:space="preserve">Variable </w:t>
            </w:r>
          </w:p>
        </w:tc>
        <w:tc>
          <w:tcPr>
            <w:tcW w:w="2769" w:type="dxa"/>
            <w:gridSpan w:val="2"/>
            <w:tcBorders>
              <w:top w:val="single" w:sz="4" w:space="0" w:color="auto"/>
              <w:bottom w:val="nil"/>
            </w:tcBorders>
            <w:vAlign w:val="center"/>
          </w:tcPr>
          <w:p w14:paraId="20BC971B"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Lavene Statistic</w:t>
            </w:r>
          </w:p>
        </w:tc>
        <w:tc>
          <w:tcPr>
            <w:tcW w:w="923" w:type="dxa"/>
            <w:tcBorders>
              <w:top w:val="single" w:sz="4" w:space="0" w:color="auto"/>
              <w:bottom w:val="nil"/>
            </w:tcBorders>
            <w:vAlign w:val="center"/>
          </w:tcPr>
          <w:p w14:paraId="7DFDAF8F" w14:textId="77777777" w:rsidR="000275D5" w:rsidRPr="000275D5" w:rsidRDefault="000275D5" w:rsidP="000275D5">
            <w:pPr>
              <w:jc w:val="both"/>
              <w:rPr>
                <w:rFonts w:ascii="Times New Roman" w:eastAsia="Calibri" w:hAnsi="Times New Roman" w:cs="Times New Roman"/>
                <w:b/>
                <w:color w:val="000000"/>
                <w:sz w:val="24"/>
                <w:szCs w:val="24"/>
              </w:rPr>
            </w:pPr>
          </w:p>
        </w:tc>
        <w:tc>
          <w:tcPr>
            <w:tcW w:w="1846" w:type="dxa"/>
            <w:tcBorders>
              <w:top w:val="single" w:sz="4" w:space="0" w:color="auto"/>
              <w:bottom w:val="nil"/>
              <w:right w:val="nil"/>
            </w:tcBorders>
            <w:vAlign w:val="center"/>
          </w:tcPr>
          <w:p w14:paraId="08450F77" w14:textId="77777777" w:rsidR="000275D5" w:rsidRPr="000275D5" w:rsidRDefault="000275D5" w:rsidP="000275D5">
            <w:pPr>
              <w:jc w:val="both"/>
              <w:rPr>
                <w:rFonts w:ascii="Times New Roman" w:eastAsia="Calibri" w:hAnsi="Times New Roman" w:cs="Times New Roman"/>
                <w:b/>
                <w:color w:val="000000"/>
                <w:sz w:val="24"/>
                <w:szCs w:val="24"/>
              </w:rPr>
            </w:pPr>
          </w:p>
        </w:tc>
      </w:tr>
      <w:tr w:rsidR="000275D5" w:rsidRPr="000275D5" w14:paraId="1FC24B9A" w14:textId="77777777" w:rsidTr="00E14FA0">
        <w:trPr>
          <w:trHeight w:val="263"/>
        </w:trPr>
        <w:tc>
          <w:tcPr>
            <w:tcW w:w="2924" w:type="dxa"/>
            <w:vMerge/>
            <w:tcBorders>
              <w:left w:val="nil"/>
              <w:bottom w:val="single" w:sz="4" w:space="0" w:color="auto"/>
            </w:tcBorders>
            <w:vAlign w:val="center"/>
          </w:tcPr>
          <w:p w14:paraId="2B84005B" w14:textId="77777777" w:rsidR="000275D5" w:rsidRPr="000275D5" w:rsidRDefault="000275D5" w:rsidP="000275D5">
            <w:pPr>
              <w:jc w:val="both"/>
              <w:rPr>
                <w:rFonts w:ascii="Times New Roman" w:eastAsia="Calibri" w:hAnsi="Times New Roman" w:cs="Times New Roman"/>
                <w:b/>
                <w:color w:val="000000"/>
                <w:sz w:val="24"/>
                <w:szCs w:val="24"/>
              </w:rPr>
            </w:pPr>
          </w:p>
        </w:tc>
        <w:tc>
          <w:tcPr>
            <w:tcW w:w="1538" w:type="dxa"/>
            <w:tcBorders>
              <w:top w:val="nil"/>
              <w:bottom w:val="single" w:sz="4" w:space="0" w:color="auto"/>
            </w:tcBorders>
            <w:vAlign w:val="center"/>
          </w:tcPr>
          <w:p w14:paraId="020E63E0"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F</w:t>
            </w:r>
          </w:p>
        </w:tc>
        <w:tc>
          <w:tcPr>
            <w:tcW w:w="1231" w:type="dxa"/>
            <w:tcBorders>
              <w:top w:val="nil"/>
              <w:bottom w:val="single" w:sz="4" w:space="0" w:color="auto"/>
            </w:tcBorders>
            <w:vAlign w:val="center"/>
          </w:tcPr>
          <w:p w14:paraId="7D1A406B"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Sig.</w:t>
            </w:r>
          </w:p>
        </w:tc>
        <w:tc>
          <w:tcPr>
            <w:tcW w:w="923" w:type="dxa"/>
            <w:tcBorders>
              <w:top w:val="nil"/>
              <w:bottom w:val="single" w:sz="4" w:space="0" w:color="auto"/>
            </w:tcBorders>
            <w:vAlign w:val="center"/>
          </w:tcPr>
          <w:p w14:paraId="732643FA"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t</w:t>
            </w:r>
          </w:p>
        </w:tc>
        <w:tc>
          <w:tcPr>
            <w:tcW w:w="1846" w:type="dxa"/>
            <w:tcBorders>
              <w:top w:val="nil"/>
              <w:bottom w:val="single" w:sz="4" w:space="0" w:color="auto"/>
              <w:right w:val="nil"/>
            </w:tcBorders>
            <w:vAlign w:val="center"/>
          </w:tcPr>
          <w:p w14:paraId="1E0ACF60"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Sig.(</w:t>
            </w:r>
            <w:proofErr w:type="gramStart"/>
            <w:r w:rsidRPr="000275D5">
              <w:rPr>
                <w:rFonts w:ascii="Times New Roman" w:eastAsia="Calibri" w:hAnsi="Times New Roman" w:cs="Times New Roman"/>
                <w:b/>
                <w:color w:val="000000"/>
                <w:sz w:val="24"/>
                <w:szCs w:val="24"/>
              </w:rPr>
              <w:t>2.tailed</w:t>
            </w:r>
            <w:proofErr w:type="gramEnd"/>
            <w:r w:rsidRPr="000275D5">
              <w:rPr>
                <w:rFonts w:ascii="Times New Roman" w:eastAsia="Calibri" w:hAnsi="Times New Roman" w:cs="Times New Roman"/>
                <w:b/>
                <w:color w:val="000000"/>
                <w:sz w:val="24"/>
                <w:szCs w:val="24"/>
              </w:rPr>
              <w:t>)</w:t>
            </w:r>
          </w:p>
        </w:tc>
      </w:tr>
      <w:tr w:rsidR="000275D5" w:rsidRPr="000275D5" w14:paraId="52FA12DA" w14:textId="77777777" w:rsidTr="00E14FA0">
        <w:trPr>
          <w:trHeight w:val="546"/>
        </w:trPr>
        <w:tc>
          <w:tcPr>
            <w:tcW w:w="2924" w:type="dxa"/>
            <w:tcBorders>
              <w:top w:val="single" w:sz="4" w:space="0" w:color="auto"/>
              <w:left w:val="nil"/>
              <w:bottom w:val="single" w:sz="4" w:space="0" w:color="auto"/>
            </w:tcBorders>
            <w:vAlign w:val="center"/>
          </w:tcPr>
          <w:p w14:paraId="7BDB0F7C" w14:textId="77777777" w:rsidR="000275D5" w:rsidRPr="000275D5" w:rsidRDefault="000275D5" w:rsidP="000275D5">
            <w:pPr>
              <w:ind w:right="-133"/>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lastRenderedPageBreak/>
              <w:t xml:space="preserve">Reading Comprehension </w:t>
            </w:r>
          </w:p>
          <w:p w14:paraId="1DEDFF43" w14:textId="77777777" w:rsidR="000275D5" w:rsidRPr="000275D5" w:rsidRDefault="000275D5" w:rsidP="000275D5">
            <w:pPr>
              <w:ind w:right="-133"/>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Equal variance assumed</w:t>
            </w:r>
          </w:p>
        </w:tc>
        <w:tc>
          <w:tcPr>
            <w:tcW w:w="1538" w:type="dxa"/>
            <w:tcBorders>
              <w:top w:val="single" w:sz="4" w:space="0" w:color="auto"/>
              <w:bottom w:val="single" w:sz="4" w:space="0" w:color="auto"/>
            </w:tcBorders>
            <w:vAlign w:val="center"/>
          </w:tcPr>
          <w:p w14:paraId="4E666084"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.303</w:t>
            </w:r>
          </w:p>
        </w:tc>
        <w:tc>
          <w:tcPr>
            <w:tcW w:w="1231" w:type="dxa"/>
            <w:tcBorders>
              <w:top w:val="single" w:sz="4" w:space="0" w:color="auto"/>
              <w:bottom w:val="single" w:sz="4" w:space="0" w:color="auto"/>
            </w:tcBorders>
            <w:vAlign w:val="center"/>
          </w:tcPr>
          <w:p w14:paraId="4891841D"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.584</w:t>
            </w:r>
          </w:p>
        </w:tc>
        <w:tc>
          <w:tcPr>
            <w:tcW w:w="923" w:type="dxa"/>
            <w:tcBorders>
              <w:top w:val="single" w:sz="4" w:space="0" w:color="auto"/>
              <w:bottom w:val="single" w:sz="4" w:space="0" w:color="auto"/>
            </w:tcBorders>
            <w:vAlign w:val="center"/>
          </w:tcPr>
          <w:p w14:paraId="11863669"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.133</w:t>
            </w:r>
          </w:p>
        </w:tc>
        <w:tc>
          <w:tcPr>
            <w:tcW w:w="1846" w:type="dxa"/>
            <w:tcBorders>
              <w:top w:val="single" w:sz="4" w:space="0" w:color="auto"/>
              <w:bottom w:val="single" w:sz="4" w:space="0" w:color="auto"/>
              <w:right w:val="nil"/>
            </w:tcBorders>
            <w:vAlign w:val="center"/>
          </w:tcPr>
          <w:p w14:paraId="64E226DF"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.894</w:t>
            </w:r>
          </w:p>
        </w:tc>
      </w:tr>
    </w:tbl>
    <w:p w14:paraId="5EB206DE" w14:textId="77777777" w:rsidR="000275D5" w:rsidRPr="000275D5" w:rsidRDefault="000275D5" w:rsidP="000275D5">
      <w:pPr>
        <w:ind w:firstLine="720"/>
        <w:jc w:val="both"/>
        <w:rPr>
          <w:rFonts w:ascii="Times New Roman" w:eastAsia="Calibri" w:hAnsi="Times New Roman"/>
          <w:color w:val="000000"/>
          <w:sz w:val="24"/>
          <w:szCs w:val="24"/>
          <w:lang w:val="en-US"/>
        </w:rPr>
      </w:pPr>
    </w:p>
    <w:p w14:paraId="6EBE4C09" w14:textId="5F7906B2" w:rsidR="000275D5" w:rsidRPr="000275D5" w:rsidRDefault="000275D5" w:rsidP="000275D5">
      <w:pPr>
        <w:ind w:firstLine="720"/>
        <w:jc w:val="both"/>
        <w:rPr>
          <w:rFonts w:ascii="Times New Roman" w:eastAsia="Calibri" w:hAnsi="Times New Roman"/>
          <w:sz w:val="24"/>
          <w:szCs w:val="24"/>
        </w:rPr>
      </w:pPr>
      <w:r w:rsidRPr="000275D5">
        <w:rPr>
          <w:rFonts w:ascii="Times New Roman" w:eastAsia="Calibri" w:hAnsi="Times New Roman"/>
          <w:color w:val="000000"/>
          <w:sz w:val="24"/>
          <w:szCs w:val="24"/>
          <w:lang w:val="en-US"/>
        </w:rPr>
        <w:t>Based on the above table,</w:t>
      </w:r>
      <w:r w:rsidRPr="000275D5">
        <w:rPr>
          <w:rFonts w:ascii="Times New Roman" w:eastAsia="Calibri" w:hAnsi="Times New Roman"/>
          <w:sz w:val="24"/>
          <w:szCs w:val="24"/>
          <w:lang w:val="en-US"/>
        </w:rPr>
        <w:t xml:space="preserve"> t-obtained was 0.133 and it was lower than </w:t>
      </w:r>
      <w:r w:rsidRPr="000275D5">
        <w:rPr>
          <w:rFonts w:ascii="Times New Roman" w:eastAsia="Calibri" w:hAnsi="Times New Roman"/>
          <w:sz w:val="24"/>
          <w:szCs w:val="24"/>
        </w:rPr>
        <w:t>t</w:t>
      </w:r>
      <w:r w:rsidRPr="000275D5">
        <w:rPr>
          <w:rFonts w:ascii="Times New Roman" w:eastAsia="Calibri" w:hAnsi="Times New Roman"/>
          <w:sz w:val="24"/>
          <w:szCs w:val="24"/>
          <w:lang w:val="en-US"/>
        </w:rPr>
        <w:t>-table (1.99). In addition, the significant value was 0.89</w:t>
      </w:r>
      <w:r w:rsidRPr="000275D5">
        <w:rPr>
          <w:rFonts w:ascii="Times New Roman" w:eastAsia="Calibri" w:hAnsi="Times New Roman"/>
          <w:sz w:val="24"/>
          <w:szCs w:val="24"/>
        </w:rPr>
        <w:t>4</w:t>
      </w:r>
      <w:r w:rsidRPr="000275D5">
        <w:rPr>
          <w:rFonts w:ascii="Times New Roman" w:eastAsia="Calibri" w:hAnsi="Times New Roman"/>
          <w:sz w:val="24"/>
          <w:szCs w:val="24"/>
          <w:lang w:val="en-US"/>
        </w:rPr>
        <w:t xml:space="preserve"> and it was higher than 0.05. Based on those findings, it indicated that there was no significant difference on reading comprehension of narrative text </w:t>
      </w:r>
      <w:r w:rsidRPr="000275D5">
        <w:rPr>
          <w:rFonts w:ascii="Times New Roman" w:eastAsia="Calibri" w:hAnsi="Times New Roman"/>
          <w:sz w:val="24"/>
          <w:szCs w:val="24"/>
        </w:rPr>
        <w:t>between experimental and control group.</w:t>
      </w:r>
    </w:p>
    <w:p w14:paraId="0515A2C7" w14:textId="77777777" w:rsidR="00FF257F" w:rsidRPr="00E1299E" w:rsidRDefault="00FF257F" w:rsidP="00E1299E">
      <w:pPr>
        <w:pStyle w:val="E-JOURNALBody"/>
        <w:ind w:firstLine="709"/>
        <w:contextualSpacing/>
        <w:rPr>
          <w:sz w:val="24"/>
        </w:rPr>
      </w:pPr>
    </w:p>
    <w:p w14:paraId="5A3EA59B" w14:textId="473235A4" w:rsidR="00E1299E" w:rsidRPr="00E1299E" w:rsidRDefault="00AF431D" w:rsidP="00FF257F">
      <w:pPr>
        <w:pStyle w:val="E-JOURNALBody"/>
        <w:ind w:firstLine="0"/>
        <w:contextualSpacing/>
        <w:rPr>
          <w:b/>
          <w:sz w:val="24"/>
          <w:lang w:val="en-US"/>
        </w:rPr>
      </w:pPr>
      <w:r>
        <w:rPr>
          <w:b/>
          <w:sz w:val="24"/>
          <w:lang w:val="en-US"/>
        </w:rPr>
        <w:t>DISCUSSION</w:t>
      </w:r>
    </w:p>
    <w:p w14:paraId="306417E2" w14:textId="7EF0EC56" w:rsidR="00E1299E" w:rsidRPr="00E1299E" w:rsidRDefault="004B7B3A" w:rsidP="00E1299E">
      <w:pPr>
        <w:pStyle w:val="E-JOURNALBody"/>
        <w:ind w:firstLine="709"/>
        <w:contextualSpacing/>
        <w:rPr>
          <w:sz w:val="24"/>
        </w:rPr>
      </w:pPr>
      <w:r w:rsidRPr="004B7B3A">
        <w:rPr>
          <w:bCs/>
          <w:sz w:val="24"/>
        </w:rPr>
        <w:t>According to the findings of the research questions, this reading strategy proved</w:t>
      </w:r>
      <w:r>
        <w:rPr>
          <w:bCs/>
          <w:sz w:val="24"/>
          <w:lang w:val="en-US"/>
        </w:rPr>
        <w:t xml:space="preserve"> that </w:t>
      </w:r>
      <w:r w:rsidR="00E1299E" w:rsidRPr="00E1299E">
        <w:rPr>
          <w:bCs/>
          <w:sz w:val="24"/>
        </w:rPr>
        <w:t>SQP2RS strategy could not improve students’ reading comprehension o</w:t>
      </w:r>
      <w:r w:rsidR="00417726">
        <w:rPr>
          <w:bCs/>
          <w:sz w:val="24"/>
          <w:lang w:val="en-US"/>
        </w:rPr>
        <w:t xml:space="preserve">n </w:t>
      </w:r>
      <w:r w:rsidR="00E1299E" w:rsidRPr="00E1299E">
        <w:rPr>
          <w:bCs/>
          <w:sz w:val="24"/>
        </w:rPr>
        <w:t xml:space="preserve">narrative text. There was no significant difference in students’s reading  comprehension between the students who were taught by using SQP2RS of narrative text in this study. Since, </w:t>
      </w:r>
      <w:r w:rsidR="00E1299E" w:rsidRPr="00E1299E">
        <w:rPr>
          <w:sz w:val="24"/>
        </w:rPr>
        <w:t xml:space="preserve">there were extraneous variables that affect the final results of this research. The </w:t>
      </w:r>
      <w:r w:rsidR="00E14FA0">
        <w:rPr>
          <w:sz w:val="24"/>
          <w:lang w:val="en-US"/>
        </w:rPr>
        <w:t>first</w:t>
      </w:r>
      <w:r w:rsidR="00E1299E" w:rsidRPr="00E1299E">
        <w:rPr>
          <w:sz w:val="24"/>
        </w:rPr>
        <w:t xml:space="preserve"> was time for conducting research, the writer</w:t>
      </w:r>
      <w:r w:rsidR="00E14FA0">
        <w:rPr>
          <w:sz w:val="24"/>
          <w:lang w:val="en-US"/>
        </w:rPr>
        <w:t>s</w:t>
      </w:r>
      <w:r w:rsidR="00E1299E" w:rsidRPr="00E1299E">
        <w:rPr>
          <w:sz w:val="24"/>
        </w:rPr>
        <w:t xml:space="preserve"> did not do research in a long period of time. Second was the researcher’s preparation, the writer</w:t>
      </w:r>
      <w:r w:rsidR="006E07E3">
        <w:rPr>
          <w:sz w:val="24"/>
          <w:lang w:val="en-US"/>
        </w:rPr>
        <w:t>s</w:t>
      </w:r>
      <w:r w:rsidR="00E1299E" w:rsidRPr="00E1299E">
        <w:rPr>
          <w:sz w:val="24"/>
        </w:rPr>
        <w:t xml:space="preserve"> did not prepare and master this strategy well. </w:t>
      </w:r>
      <w:r w:rsidR="00E1299E" w:rsidRPr="00E1299E">
        <w:rPr>
          <w:sz w:val="24"/>
          <w:lang w:val="en-US"/>
        </w:rPr>
        <w:t xml:space="preserve">The </w:t>
      </w:r>
      <w:r w:rsidR="00E1299E" w:rsidRPr="00E1299E">
        <w:rPr>
          <w:sz w:val="24"/>
        </w:rPr>
        <w:t xml:space="preserve">last was lack of students’ interest in SQP2RS. </w:t>
      </w:r>
    </w:p>
    <w:p w14:paraId="110ED7F0" w14:textId="7B4E039E" w:rsidR="004B7B3A" w:rsidRPr="004B7B3A" w:rsidRDefault="00E1299E" w:rsidP="004B7B3A">
      <w:pPr>
        <w:pStyle w:val="E-JOURNALBody"/>
        <w:ind w:firstLine="0"/>
        <w:contextualSpacing/>
        <w:rPr>
          <w:sz w:val="24"/>
        </w:rPr>
      </w:pPr>
      <w:r w:rsidRPr="00E1299E">
        <w:rPr>
          <w:sz w:val="24"/>
        </w:rPr>
        <w:tab/>
        <w:t xml:space="preserve">The results of this study were supported by Fatimah (2015) who </w:t>
      </w:r>
      <w:r w:rsidR="00417726">
        <w:rPr>
          <w:sz w:val="24"/>
          <w:lang w:val="en-US"/>
        </w:rPr>
        <w:t xml:space="preserve">had </w:t>
      </w:r>
      <w:r w:rsidRPr="00E1299E">
        <w:rPr>
          <w:sz w:val="24"/>
        </w:rPr>
        <w:t xml:space="preserve">found that SQP2RS was not effective as reading strategy in improving reading comprehension. The result of this study was that the PQ4R learning strategy was better than the SQP2RS learning strategy in terms of students achievement. </w:t>
      </w:r>
      <w:r w:rsidR="004B7B3A">
        <w:rPr>
          <w:sz w:val="24"/>
          <w:lang w:val="en-US"/>
        </w:rPr>
        <w:t>Meanwhile</w:t>
      </w:r>
      <w:r w:rsidR="00C97812">
        <w:rPr>
          <w:sz w:val="24"/>
          <w:lang w:val="en-US"/>
        </w:rPr>
        <w:t>,</w:t>
      </w:r>
      <w:r w:rsidR="004B7B3A">
        <w:rPr>
          <w:sz w:val="24"/>
          <w:lang w:val="en-US"/>
        </w:rPr>
        <w:t xml:space="preserve"> </w:t>
      </w:r>
      <w:r w:rsidR="004B7B3A" w:rsidRPr="004B7B3A">
        <w:rPr>
          <w:sz w:val="24"/>
        </w:rPr>
        <w:t xml:space="preserve">the results of </w:t>
      </w:r>
      <w:r w:rsidR="004B7B3A">
        <w:rPr>
          <w:sz w:val="24"/>
          <w:lang w:val="en-US"/>
        </w:rPr>
        <w:t xml:space="preserve">Qabaja et al (2016), </w:t>
      </w:r>
      <w:r w:rsidR="004B7B3A" w:rsidRPr="004B7B3A">
        <w:rPr>
          <w:sz w:val="24"/>
        </w:rPr>
        <w:t>Khaghaninejad et al. (2015)</w:t>
      </w:r>
      <w:r w:rsidR="004B7B3A">
        <w:rPr>
          <w:sz w:val="24"/>
          <w:lang w:val="en-US"/>
        </w:rPr>
        <w:t xml:space="preserve">, </w:t>
      </w:r>
      <w:r w:rsidR="004B7B3A" w:rsidRPr="004B7B3A">
        <w:rPr>
          <w:sz w:val="24"/>
        </w:rPr>
        <w:t>Hadi (2014)</w:t>
      </w:r>
      <w:r w:rsidR="004B7B3A">
        <w:rPr>
          <w:sz w:val="24"/>
          <w:lang w:val="en-US"/>
        </w:rPr>
        <w:t xml:space="preserve"> and</w:t>
      </w:r>
      <w:r w:rsidR="004B7B3A" w:rsidRPr="004B7B3A">
        <w:rPr>
          <w:rFonts w:ascii="Arial" w:eastAsiaTheme="minorHAnsi" w:hAnsi="Arial"/>
          <w:sz w:val="24"/>
          <w:szCs w:val="22"/>
        </w:rPr>
        <w:t xml:space="preserve"> </w:t>
      </w:r>
      <w:r w:rsidR="004B7B3A" w:rsidRPr="004B7B3A">
        <w:rPr>
          <w:sz w:val="24"/>
        </w:rPr>
        <w:t>Af Ida (2010)</w:t>
      </w:r>
      <w:r w:rsidR="004B7B3A" w:rsidRPr="004B7B3A">
        <w:rPr>
          <w:sz w:val="24"/>
          <w:lang w:val="en-US"/>
        </w:rPr>
        <w:t xml:space="preserve">, </w:t>
      </w:r>
      <w:r w:rsidR="004B7B3A">
        <w:rPr>
          <w:sz w:val="24"/>
          <w:lang w:val="en-US"/>
        </w:rPr>
        <w:t xml:space="preserve">those studies found </w:t>
      </w:r>
      <w:r w:rsidR="004B7B3A" w:rsidRPr="004B7B3A">
        <w:rPr>
          <w:sz w:val="24"/>
        </w:rPr>
        <w:t xml:space="preserve">that there </w:t>
      </w:r>
      <w:r w:rsidR="004B7B3A">
        <w:rPr>
          <w:sz w:val="24"/>
          <w:lang w:val="en-US"/>
        </w:rPr>
        <w:t>was</w:t>
      </w:r>
      <w:r w:rsidR="004B7B3A" w:rsidRPr="004B7B3A">
        <w:rPr>
          <w:sz w:val="24"/>
        </w:rPr>
        <w:t xml:space="preserve"> a significant mean difference between the experimental and the control group due to the use of the SQP2RS strategy. </w:t>
      </w:r>
    </w:p>
    <w:p w14:paraId="2E282B2B" w14:textId="53D36890" w:rsidR="004B7B3A" w:rsidRPr="004B7B3A" w:rsidRDefault="00E1299E" w:rsidP="004B7B3A">
      <w:pPr>
        <w:pStyle w:val="E-JOURNALBody"/>
        <w:ind w:firstLine="709"/>
        <w:contextualSpacing/>
        <w:rPr>
          <w:bCs/>
          <w:sz w:val="24"/>
        </w:rPr>
      </w:pPr>
      <w:r w:rsidRPr="00E1299E">
        <w:rPr>
          <w:sz w:val="24"/>
        </w:rPr>
        <w:tab/>
        <w:t xml:space="preserve">However, </w:t>
      </w:r>
      <w:r w:rsidR="004B7B3A">
        <w:rPr>
          <w:bCs/>
          <w:sz w:val="24"/>
          <w:lang w:val="en-US"/>
        </w:rPr>
        <w:t>t</w:t>
      </w:r>
      <w:r w:rsidR="004B7B3A" w:rsidRPr="004B7B3A">
        <w:rPr>
          <w:bCs/>
          <w:sz w:val="24"/>
        </w:rPr>
        <w:t xml:space="preserve">he </w:t>
      </w:r>
      <w:r w:rsidR="004B7B3A">
        <w:rPr>
          <w:bCs/>
          <w:sz w:val="24"/>
          <w:lang w:val="en-US"/>
        </w:rPr>
        <w:t>writer</w:t>
      </w:r>
      <w:r w:rsidR="004B7B3A" w:rsidRPr="004B7B3A">
        <w:rPr>
          <w:bCs/>
          <w:sz w:val="24"/>
        </w:rPr>
        <w:t>s believe that the reason behind that is the use of the SQP2RS strategy which actively engaged students as they study, more so than when they simply read the text. Students got an overview of the text, thought about the title and pictures before they read, and generated questions to arouse their curiosity and, as a whole class, they came up with some key concepts they will learn while reading.</w:t>
      </w:r>
    </w:p>
    <w:p w14:paraId="4B0E20AF" w14:textId="560CD721" w:rsidR="00763467" w:rsidRDefault="00763467" w:rsidP="00E14FA0">
      <w:pPr>
        <w:pStyle w:val="E-JOURNALBody"/>
        <w:ind w:firstLine="709"/>
        <w:contextualSpacing/>
        <w:rPr>
          <w:sz w:val="24"/>
        </w:rPr>
      </w:pP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8913CD6" w14:textId="63C614D7" w:rsidR="00E1299E" w:rsidRPr="00E1299E" w:rsidRDefault="00E1299E" w:rsidP="00E1299E">
      <w:pPr>
        <w:pStyle w:val="E-JOURNALBody"/>
        <w:rPr>
          <w:sz w:val="24"/>
        </w:rPr>
      </w:pPr>
      <w:r w:rsidRPr="00E1299E">
        <w:rPr>
          <w:b/>
          <w:sz w:val="24"/>
          <w:lang w:val="en-US"/>
        </w:rPr>
        <w:tab/>
      </w:r>
      <w:r w:rsidRPr="00E1299E">
        <w:rPr>
          <w:sz w:val="24"/>
          <w:lang w:val="en-US"/>
        </w:rPr>
        <w:t>There were some conclusions that could be made based on the findings. First, there was no significant</w:t>
      </w:r>
      <w:r w:rsidRPr="00E1299E">
        <w:rPr>
          <w:sz w:val="24"/>
        </w:rPr>
        <w:t xml:space="preserve"> </w:t>
      </w:r>
      <w:r w:rsidR="00E14FA0">
        <w:rPr>
          <w:sz w:val="24"/>
          <w:lang w:val="en-US"/>
        </w:rPr>
        <w:t>improvement</w:t>
      </w:r>
      <w:r w:rsidRPr="00E1299E">
        <w:rPr>
          <w:sz w:val="24"/>
          <w:lang w:val="en-US"/>
        </w:rPr>
        <w:t xml:space="preserve"> on reading comprehension of narrative text by using SQP2RS strategy to the tenth </w:t>
      </w:r>
      <w:r w:rsidR="003426F5">
        <w:rPr>
          <w:sz w:val="24"/>
          <w:lang w:val="en-US"/>
        </w:rPr>
        <w:t xml:space="preserve">graders </w:t>
      </w:r>
      <w:r w:rsidRPr="00E1299E">
        <w:rPr>
          <w:sz w:val="24"/>
          <w:lang w:val="en-US"/>
        </w:rPr>
        <w:t xml:space="preserve">of </w:t>
      </w:r>
      <w:r w:rsidR="00E14FA0">
        <w:rPr>
          <w:sz w:val="24"/>
          <w:lang w:val="en-US"/>
        </w:rPr>
        <w:t>Vocational High School of</w:t>
      </w:r>
      <w:r w:rsidRPr="00E1299E">
        <w:rPr>
          <w:sz w:val="24"/>
          <w:lang w:val="en-US"/>
        </w:rPr>
        <w:t xml:space="preserve"> PGRI 2 Palembang. It means</w:t>
      </w:r>
      <w:r w:rsidRPr="00E1299E">
        <w:rPr>
          <w:sz w:val="24"/>
        </w:rPr>
        <w:t xml:space="preserve"> that</w:t>
      </w:r>
      <w:r w:rsidRPr="00E1299E">
        <w:rPr>
          <w:sz w:val="24"/>
          <w:lang w:val="en-US"/>
        </w:rPr>
        <w:t xml:space="preserve"> Ho</w:t>
      </w:r>
      <w:r w:rsidRPr="00E1299E">
        <w:rPr>
          <w:sz w:val="24"/>
          <w:vertAlign w:val="subscript"/>
        </w:rPr>
        <w:t>1</w:t>
      </w:r>
      <w:r w:rsidRPr="00E1299E">
        <w:rPr>
          <w:sz w:val="24"/>
        </w:rPr>
        <w:t xml:space="preserve"> </w:t>
      </w:r>
      <w:r w:rsidRPr="00E1299E">
        <w:rPr>
          <w:sz w:val="24"/>
          <w:lang w:val="en-US"/>
        </w:rPr>
        <w:t>was accepted and Ha</w:t>
      </w:r>
      <w:r w:rsidRPr="00E1299E">
        <w:rPr>
          <w:sz w:val="24"/>
          <w:vertAlign w:val="subscript"/>
        </w:rPr>
        <w:t>1</w:t>
      </w:r>
      <w:r w:rsidRPr="00E1299E">
        <w:rPr>
          <w:sz w:val="24"/>
          <w:lang w:val="en-US"/>
        </w:rPr>
        <w:t xml:space="preserve"> was rejected. Second, there was no significant difference in students’</w:t>
      </w:r>
      <w:r w:rsidR="003426F5">
        <w:rPr>
          <w:sz w:val="24"/>
          <w:lang w:val="en-US"/>
        </w:rPr>
        <w:t xml:space="preserve"> </w:t>
      </w:r>
      <w:r w:rsidRPr="00E1299E">
        <w:rPr>
          <w:sz w:val="24"/>
          <w:lang w:val="en-US"/>
        </w:rPr>
        <w:t>reading comprehension of narrative text between the tenth grade</w:t>
      </w:r>
      <w:r w:rsidR="003426F5">
        <w:rPr>
          <w:sz w:val="24"/>
          <w:lang w:val="en-US"/>
        </w:rPr>
        <w:t>rs</w:t>
      </w:r>
      <w:r w:rsidRPr="00E1299E">
        <w:rPr>
          <w:sz w:val="24"/>
          <w:lang w:val="en-US"/>
        </w:rPr>
        <w:t xml:space="preserve"> of </w:t>
      </w:r>
      <w:r w:rsidR="00E14FA0">
        <w:rPr>
          <w:sz w:val="24"/>
          <w:lang w:val="en-US"/>
        </w:rPr>
        <w:t>Vocational High School of</w:t>
      </w:r>
      <w:r w:rsidRPr="00E1299E">
        <w:rPr>
          <w:sz w:val="24"/>
          <w:lang w:val="en-US"/>
        </w:rPr>
        <w:t xml:space="preserve"> PGRI 2 Palembang who were taught by using SQP2RS</w:t>
      </w:r>
      <w:r w:rsidRPr="00E1299E">
        <w:rPr>
          <w:sz w:val="24"/>
        </w:rPr>
        <w:t xml:space="preserve"> </w:t>
      </w:r>
      <w:r w:rsidRPr="00E1299E">
        <w:rPr>
          <w:sz w:val="24"/>
          <w:lang w:val="en-US"/>
        </w:rPr>
        <w:t>strategy. It means</w:t>
      </w:r>
      <w:r w:rsidRPr="00E1299E">
        <w:rPr>
          <w:sz w:val="24"/>
        </w:rPr>
        <w:t xml:space="preserve"> that</w:t>
      </w:r>
      <w:r w:rsidRPr="00E1299E">
        <w:rPr>
          <w:sz w:val="24"/>
          <w:lang w:val="en-US"/>
        </w:rPr>
        <w:t xml:space="preserve"> Ho</w:t>
      </w:r>
      <w:r w:rsidRPr="00E1299E">
        <w:rPr>
          <w:sz w:val="24"/>
          <w:vertAlign w:val="subscript"/>
        </w:rPr>
        <w:t>2</w:t>
      </w:r>
      <w:r w:rsidRPr="00E1299E">
        <w:rPr>
          <w:sz w:val="24"/>
        </w:rPr>
        <w:t xml:space="preserve"> </w:t>
      </w:r>
      <w:r w:rsidRPr="00E1299E">
        <w:rPr>
          <w:sz w:val="24"/>
          <w:lang w:val="en-US"/>
        </w:rPr>
        <w:t>was accepted and Ha</w:t>
      </w:r>
      <w:r w:rsidRPr="00E1299E">
        <w:rPr>
          <w:sz w:val="24"/>
          <w:vertAlign w:val="subscript"/>
        </w:rPr>
        <w:t>2</w:t>
      </w:r>
      <w:r w:rsidRPr="00E1299E">
        <w:rPr>
          <w:sz w:val="24"/>
          <w:lang w:val="en-US"/>
        </w:rPr>
        <w:t xml:space="preserve"> was rejected.</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0A2C475F" w:rsidR="00763467" w:rsidRDefault="006251A3" w:rsidP="005E1B2B">
      <w:pPr>
        <w:jc w:val="both"/>
        <w:rPr>
          <w:rFonts w:ascii="Times New Roman" w:hAnsi="Times New Roman"/>
          <w:b/>
          <w:sz w:val="24"/>
          <w:szCs w:val="24"/>
        </w:rPr>
      </w:pPr>
      <w:r>
        <w:rPr>
          <w:rFonts w:ascii="Times New Roman" w:hAnsi="Times New Roman"/>
          <w:b/>
          <w:sz w:val="24"/>
          <w:szCs w:val="24"/>
        </w:rPr>
        <w:t>REFERENCE</w:t>
      </w:r>
    </w:p>
    <w:p w14:paraId="5FBAAD33" w14:textId="77777777" w:rsidR="00E735FE" w:rsidRPr="000F3E94" w:rsidRDefault="00E735FE" w:rsidP="005E1B2B">
      <w:pPr>
        <w:jc w:val="both"/>
        <w:rPr>
          <w:rFonts w:ascii="Times New Roman" w:hAnsi="Times New Roman"/>
          <w:b/>
          <w:sz w:val="24"/>
          <w:szCs w:val="24"/>
        </w:rPr>
      </w:pPr>
    </w:p>
    <w:p w14:paraId="389FBA61" w14:textId="44BEEAF5" w:rsidR="00130064" w:rsidRDefault="00E735FE" w:rsidP="00130064">
      <w:pPr>
        <w:ind w:left="709" w:hanging="709"/>
        <w:jc w:val="both"/>
      </w:pPr>
      <w:r w:rsidRPr="00E735FE">
        <w:rPr>
          <w:rFonts w:ascii="Times New Roman" w:hAnsi="Times New Roman"/>
          <w:sz w:val="24"/>
          <w:szCs w:val="24"/>
        </w:rPr>
        <w:t xml:space="preserve">Af Ida, L. (2010). The Effect of Using SQP2RS Technique on the Grade XI Students’ Reading Comprehension Achievement at SMAN 1 Srono in the 2009/2010 </w:t>
      </w:r>
      <w:r w:rsidRPr="00E735FE">
        <w:rPr>
          <w:rFonts w:ascii="Times New Roman" w:hAnsi="Times New Roman"/>
          <w:sz w:val="24"/>
          <w:szCs w:val="24"/>
        </w:rPr>
        <w:lastRenderedPageBreak/>
        <w:t>Academic Year. (Unpublished master’s thesis). Jember University, Jember, Indonesia.</w:t>
      </w:r>
      <w:r w:rsidRPr="00E735FE">
        <w:t xml:space="preserve"> </w:t>
      </w:r>
    </w:p>
    <w:p w14:paraId="6B489BC2" w14:textId="027DC426" w:rsidR="00295B76" w:rsidRPr="00295B76" w:rsidRDefault="00295B76" w:rsidP="00295B76">
      <w:pPr>
        <w:tabs>
          <w:tab w:val="left" w:pos="7513"/>
        </w:tabs>
        <w:autoSpaceDE w:val="0"/>
        <w:autoSpaceDN w:val="0"/>
        <w:adjustRightInd w:val="0"/>
        <w:ind w:left="567" w:hanging="567"/>
        <w:jc w:val="both"/>
        <w:rPr>
          <w:rFonts w:ascii="Times New Roman" w:eastAsia="Calibri" w:hAnsi="Times New Roman"/>
          <w:i/>
          <w:sz w:val="24"/>
          <w:szCs w:val="24"/>
          <w:lang w:val="en-US"/>
        </w:rPr>
      </w:pPr>
      <w:r w:rsidRPr="00295B76">
        <w:rPr>
          <w:rFonts w:ascii="Times New Roman" w:eastAsia="Calibri" w:hAnsi="Times New Roman"/>
          <w:sz w:val="24"/>
          <w:szCs w:val="24"/>
          <w:lang w:val="en-US"/>
        </w:rPr>
        <w:t xml:space="preserve">Brown, H. D. (2004). </w:t>
      </w:r>
      <w:r w:rsidRPr="00295B76">
        <w:rPr>
          <w:rFonts w:ascii="Times New Roman" w:eastAsia="Calibri" w:hAnsi="Times New Roman"/>
          <w:i/>
          <w:sz w:val="24"/>
          <w:szCs w:val="24"/>
          <w:lang w:val="en-US"/>
        </w:rPr>
        <w:t>Language assessment</w:t>
      </w:r>
      <w:r w:rsidRPr="00295B76">
        <w:rPr>
          <w:rFonts w:ascii="Times New Roman" w:eastAsia="Calibri" w:hAnsi="Times New Roman"/>
          <w:sz w:val="24"/>
          <w:szCs w:val="24"/>
          <w:lang w:val="en-US"/>
        </w:rPr>
        <w:t xml:space="preserve">: </w:t>
      </w:r>
      <w:r w:rsidRPr="00295B76">
        <w:rPr>
          <w:rFonts w:ascii="Times New Roman" w:eastAsia="Calibri" w:hAnsi="Times New Roman"/>
          <w:i/>
          <w:sz w:val="24"/>
          <w:szCs w:val="24"/>
          <w:lang w:val="en-US"/>
        </w:rPr>
        <w:t xml:space="preserve">principles and classroom practices. </w:t>
      </w:r>
      <w:r w:rsidRPr="00295B76">
        <w:rPr>
          <w:rFonts w:ascii="Times New Roman" w:eastAsia="Calibri" w:hAnsi="Times New Roman"/>
          <w:sz w:val="24"/>
          <w:szCs w:val="24"/>
          <w:lang w:val="en-US"/>
        </w:rPr>
        <w:t>New York</w:t>
      </w:r>
      <w:r w:rsidRPr="00295B76">
        <w:rPr>
          <w:rFonts w:ascii="Times New Roman" w:eastAsia="Calibri" w:hAnsi="Times New Roman"/>
          <w:sz w:val="24"/>
          <w:szCs w:val="24"/>
        </w:rPr>
        <w:t>:</w:t>
      </w:r>
      <w:r w:rsidRPr="00295B76">
        <w:rPr>
          <w:rFonts w:ascii="Times New Roman" w:eastAsia="Calibri" w:hAnsi="Times New Roman"/>
          <w:sz w:val="24"/>
          <w:szCs w:val="24"/>
          <w:lang w:val="en-US"/>
        </w:rPr>
        <w:t xml:space="preserve"> Longman.</w:t>
      </w:r>
    </w:p>
    <w:p w14:paraId="3FD18B47" w14:textId="148B12D9" w:rsidR="008678DF" w:rsidRDefault="008678DF" w:rsidP="00130064">
      <w:pPr>
        <w:ind w:left="709" w:hanging="709"/>
        <w:jc w:val="both"/>
      </w:pPr>
      <w:r w:rsidRPr="008678DF">
        <w:rPr>
          <w:rFonts w:ascii="Times New Roman" w:eastAsia="Calibri" w:hAnsi="Times New Roman"/>
          <w:color w:val="000000"/>
          <w:sz w:val="24"/>
          <w:szCs w:val="24"/>
          <w:lang w:val="en-US"/>
        </w:rPr>
        <w:t xml:space="preserve">Creswell, J. W. (2012). </w:t>
      </w:r>
      <w:r w:rsidRPr="008678DF">
        <w:rPr>
          <w:rFonts w:ascii="Times New Roman" w:eastAsia="Calibri" w:hAnsi="Times New Roman"/>
          <w:i/>
          <w:color w:val="000000"/>
          <w:sz w:val="24"/>
          <w:szCs w:val="24"/>
          <w:lang w:val="en-US"/>
        </w:rPr>
        <w:t xml:space="preserve">Educational research: </w:t>
      </w:r>
      <w:r w:rsidRPr="008678DF">
        <w:rPr>
          <w:rFonts w:ascii="Times New Roman" w:eastAsia="Calibri" w:hAnsi="Times New Roman"/>
          <w:i/>
          <w:color w:val="000000"/>
          <w:sz w:val="24"/>
          <w:szCs w:val="24"/>
        </w:rPr>
        <w:t>P</w:t>
      </w:r>
      <w:proofErr w:type="spellStart"/>
      <w:r w:rsidRPr="008678DF">
        <w:rPr>
          <w:rFonts w:ascii="Times New Roman" w:eastAsia="Calibri" w:hAnsi="Times New Roman"/>
          <w:i/>
          <w:color w:val="000000"/>
          <w:sz w:val="24"/>
          <w:szCs w:val="24"/>
          <w:lang w:val="en-US"/>
        </w:rPr>
        <w:t>lanning</w:t>
      </w:r>
      <w:proofErr w:type="spellEnd"/>
      <w:r w:rsidRPr="008678DF">
        <w:rPr>
          <w:rFonts w:ascii="Times New Roman" w:eastAsia="Calibri" w:hAnsi="Times New Roman"/>
          <w:i/>
          <w:color w:val="000000"/>
          <w:sz w:val="24"/>
          <w:szCs w:val="24"/>
          <w:lang w:val="en-US"/>
        </w:rPr>
        <w:t xml:space="preserve">, conducting, and evaluating quantitative and qualitative research </w:t>
      </w:r>
      <w:r w:rsidRPr="008678DF">
        <w:rPr>
          <w:rFonts w:ascii="Times New Roman" w:eastAsia="Calibri" w:hAnsi="Times New Roman"/>
          <w:i/>
          <w:sz w:val="24"/>
          <w:szCs w:val="24"/>
          <w:lang w:val="en-US"/>
        </w:rPr>
        <w:t>(</w:t>
      </w:r>
      <w:r w:rsidRPr="008678DF">
        <w:rPr>
          <w:rFonts w:ascii="Times New Roman" w:eastAsia="Calibri" w:hAnsi="Times New Roman"/>
          <w:sz w:val="24"/>
          <w:szCs w:val="24"/>
          <w:lang w:val="en-US"/>
        </w:rPr>
        <w:t>4</w:t>
      </w:r>
      <w:r w:rsidRPr="008678DF">
        <w:rPr>
          <w:rFonts w:ascii="Times New Roman" w:eastAsia="Calibri" w:hAnsi="Times New Roman"/>
          <w:sz w:val="24"/>
          <w:szCs w:val="24"/>
          <w:vertAlign w:val="superscript"/>
          <w:lang w:val="en-US"/>
        </w:rPr>
        <w:t>th</w:t>
      </w:r>
      <w:r w:rsidRPr="008678DF">
        <w:rPr>
          <w:rFonts w:ascii="Times New Roman" w:eastAsia="Calibri" w:hAnsi="Times New Roman"/>
          <w:sz w:val="24"/>
          <w:szCs w:val="24"/>
          <w:lang w:val="en-US"/>
        </w:rPr>
        <w:t xml:space="preserve">ed). </w:t>
      </w:r>
      <w:r w:rsidRPr="008678DF">
        <w:rPr>
          <w:rFonts w:ascii="Times New Roman" w:eastAsia="Calibri" w:hAnsi="Times New Roman"/>
          <w:color w:val="000000"/>
          <w:sz w:val="24"/>
          <w:szCs w:val="24"/>
        </w:rPr>
        <w:t>New York</w:t>
      </w:r>
      <w:r w:rsidRPr="008678DF">
        <w:rPr>
          <w:rFonts w:ascii="Times New Roman" w:eastAsia="Calibri" w:hAnsi="Times New Roman"/>
          <w:color w:val="000000"/>
          <w:sz w:val="24"/>
          <w:szCs w:val="24"/>
          <w:lang w:val="en-US"/>
        </w:rPr>
        <w:t xml:space="preserve">: Pearson Education, </w:t>
      </w:r>
      <w:proofErr w:type="spellStart"/>
      <w:r w:rsidRPr="008678DF">
        <w:rPr>
          <w:rFonts w:ascii="Times New Roman" w:eastAsia="Calibri" w:hAnsi="Times New Roman"/>
          <w:color w:val="000000"/>
          <w:sz w:val="24"/>
          <w:szCs w:val="24"/>
          <w:lang w:val="en-US"/>
        </w:rPr>
        <w:t>inc</w:t>
      </w:r>
      <w:proofErr w:type="spellEnd"/>
    </w:p>
    <w:p w14:paraId="5CE54DBA" w14:textId="7D791558" w:rsidR="00130064" w:rsidRDefault="00130064" w:rsidP="00C97812">
      <w:pPr>
        <w:ind w:left="709" w:hanging="709"/>
        <w:jc w:val="both"/>
      </w:pPr>
      <w:r w:rsidRPr="00130064">
        <w:rPr>
          <w:rFonts w:ascii="Times New Roman" w:eastAsia="Calibri" w:hAnsi="Times New Roman"/>
          <w:sz w:val="24"/>
          <w:szCs w:val="24"/>
        </w:rPr>
        <w:t>Fatimah.</w:t>
      </w:r>
      <w:r w:rsidR="00C97812">
        <w:rPr>
          <w:rFonts w:ascii="Times New Roman" w:eastAsia="Calibri" w:hAnsi="Times New Roman"/>
          <w:sz w:val="24"/>
          <w:szCs w:val="24"/>
          <w:lang w:val="en-US"/>
        </w:rPr>
        <w:t xml:space="preserve"> U. </w:t>
      </w:r>
      <w:r w:rsidRPr="00130064">
        <w:rPr>
          <w:rFonts w:ascii="Times New Roman" w:eastAsia="Calibri" w:hAnsi="Times New Roman"/>
          <w:sz w:val="24"/>
          <w:szCs w:val="24"/>
        </w:rPr>
        <w:t xml:space="preserve">(2015). </w:t>
      </w:r>
      <w:r w:rsidRPr="00130064">
        <w:rPr>
          <w:rFonts w:ascii="Times New Roman" w:eastAsia="Calibri" w:hAnsi="Times New Roman"/>
          <w:bCs/>
          <w:i/>
          <w:sz w:val="24"/>
          <w:szCs w:val="24"/>
        </w:rPr>
        <w:t>Studi Perbandingan Strategy PQ4R Dengan SQP2RS</w:t>
      </w:r>
      <w:r w:rsidRPr="00130064">
        <w:rPr>
          <w:rFonts w:ascii="Times New Roman" w:eastAsia="Calibri" w:hAnsi="Times New Roman"/>
          <w:bCs/>
          <w:i/>
          <w:sz w:val="24"/>
          <w:szCs w:val="24"/>
          <w:lang w:val="en-US"/>
        </w:rPr>
        <w:t xml:space="preserve"> </w:t>
      </w:r>
      <w:r w:rsidRPr="00130064">
        <w:rPr>
          <w:rFonts w:ascii="Times New Roman" w:eastAsia="Calibri" w:hAnsi="Times New Roman"/>
          <w:bCs/>
          <w:i/>
          <w:sz w:val="24"/>
          <w:szCs w:val="24"/>
        </w:rPr>
        <w:t>terhadap Prestasi Belajar Siswa Kelas VII SMPN 2 ALIAN</w:t>
      </w:r>
      <w:r w:rsidRPr="00130064">
        <w:rPr>
          <w:rFonts w:ascii="Times New Roman" w:eastAsia="Calibri" w:hAnsi="Times New Roman"/>
          <w:sz w:val="24"/>
          <w:szCs w:val="24"/>
        </w:rPr>
        <w:t>.</w:t>
      </w:r>
      <w:r w:rsidRPr="00130064">
        <w:rPr>
          <w:rFonts w:ascii="Times New Roman" w:eastAsia="Calibri" w:hAnsi="Times New Roman"/>
          <w:sz w:val="24"/>
          <w:szCs w:val="24"/>
          <w:lang w:val="en-US"/>
        </w:rPr>
        <w:t xml:space="preserve"> Retrieved From: </w:t>
      </w:r>
      <w:hyperlink r:id="rId14" w:history="1">
        <w:r w:rsidRPr="00130064">
          <w:rPr>
            <w:rFonts w:ascii="Times New Roman" w:eastAsia="Calibri" w:hAnsi="Times New Roman"/>
            <w:sz w:val="24"/>
            <w:szCs w:val="24"/>
            <w:lang w:val="en-US"/>
          </w:rPr>
          <w:t>http://ejournal.umpwr.ac.id/index.php/ekuivalen/article/viewFile/3221/3033</w:t>
        </w:r>
      </w:hyperlink>
    </w:p>
    <w:p w14:paraId="434CE71B" w14:textId="6CA73801" w:rsidR="00E735FE" w:rsidRDefault="00E735FE" w:rsidP="00E735FE">
      <w:pPr>
        <w:ind w:left="709" w:hanging="709"/>
        <w:jc w:val="both"/>
        <w:rPr>
          <w:rFonts w:ascii="Times New Roman" w:hAnsi="Times New Roman"/>
          <w:sz w:val="24"/>
          <w:szCs w:val="24"/>
        </w:rPr>
      </w:pPr>
      <w:r w:rsidRPr="00E735FE">
        <w:rPr>
          <w:rFonts w:ascii="Times New Roman" w:hAnsi="Times New Roman"/>
          <w:sz w:val="24"/>
          <w:szCs w:val="24"/>
        </w:rPr>
        <w:t xml:space="preserve">Hadi, M. (2014). The Impact of the Strategy of (SQ3R) in the Acquisition of the Female Students in Fifth Preparatory Class/ Literary Branch in Natural Geography. University of Babylon/ College of Basic Education Journal, 15(3), 137-161. Available at: </w:t>
      </w:r>
      <w:hyperlink r:id="rId15" w:history="1">
        <w:r w:rsidRPr="001F72D6">
          <w:rPr>
            <w:rStyle w:val="Hyperlink"/>
            <w:rFonts w:ascii="Times New Roman" w:hAnsi="Times New Roman"/>
            <w:sz w:val="24"/>
            <w:szCs w:val="24"/>
          </w:rPr>
          <w:t>http://iasj.net/iasj?func=fulltext&amp;aId=90568</w:t>
        </w:r>
      </w:hyperlink>
    </w:p>
    <w:p w14:paraId="661C7CC4" w14:textId="4C197DE7" w:rsidR="006E07E3" w:rsidRPr="006E07E3" w:rsidRDefault="006E07E3" w:rsidP="006E07E3">
      <w:pPr>
        <w:ind w:left="567" w:hanging="567"/>
        <w:rPr>
          <w:rFonts w:ascii="Times New Roman" w:eastAsia="Calibri" w:hAnsi="Times New Roman"/>
          <w:i/>
          <w:sz w:val="24"/>
          <w:szCs w:val="24"/>
          <w:lang w:val="en-US"/>
        </w:rPr>
      </w:pPr>
      <w:r w:rsidRPr="0027744D">
        <w:rPr>
          <w:rFonts w:ascii="Times New Roman" w:eastAsia="Calibri" w:hAnsi="Times New Roman"/>
          <w:sz w:val="24"/>
          <w:szCs w:val="24"/>
          <w:lang w:val="sv-SE"/>
        </w:rPr>
        <w:t xml:space="preserve">Huda, Miftahul. (2011). </w:t>
      </w:r>
      <w:r w:rsidRPr="0027744D">
        <w:rPr>
          <w:rFonts w:ascii="Times New Roman" w:eastAsia="Calibri" w:hAnsi="Times New Roman"/>
          <w:i/>
          <w:sz w:val="24"/>
          <w:szCs w:val="24"/>
          <w:lang w:val="sv-SE"/>
        </w:rPr>
        <w:t>Cooperative Learning Metode, Teknik, Struktur dan Model Penerapan</w:t>
      </w:r>
      <w:r w:rsidRPr="0027744D">
        <w:rPr>
          <w:rFonts w:ascii="Times New Roman" w:eastAsia="Calibri" w:hAnsi="Times New Roman"/>
          <w:sz w:val="24"/>
          <w:szCs w:val="24"/>
          <w:lang w:val="sv-SE"/>
        </w:rPr>
        <w:t xml:space="preserve">. </w:t>
      </w:r>
      <w:r w:rsidRPr="006E07E3">
        <w:rPr>
          <w:rFonts w:ascii="Times New Roman" w:eastAsia="Calibri" w:hAnsi="Times New Roman"/>
          <w:sz w:val="24"/>
          <w:szCs w:val="24"/>
          <w:lang w:val="en-US"/>
        </w:rPr>
        <w:t xml:space="preserve">Yogyakarta: Pustaka </w:t>
      </w:r>
      <w:proofErr w:type="spellStart"/>
      <w:r w:rsidRPr="006E07E3">
        <w:rPr>
          <w:rFonts w:ascii="Times New Roman" w:eastAsia="Calibri" w:hAnsi="Times New Roman"/>
          <w:sz w:val="24"/>
          <w:szCs w:val="24"/>
          <w:lang w:val="en-US"/>
        </w:rPr>
        <w:t>Pelajar</w:t>
      </w:r>
      <w:proofErr w:type="spellEnd"/>
    </w:p>
    <w:p w14:paraId="609515E2" w14:textId="399AEEFF" w:rsidR="00FE77DD" w:rsidRPr="00FE77DD" w:rsidRDefault="00FE77DD" w:rsidP="00FE77DD">
      <w:pPr>
        <w:autoSpaceDE w:val="0"/>
        <w:autoSpaceDN w:val="0"/>
        <w:adjustRightInd w:val="0"/>
        <w:ind w:left="567" w:hanging="567"/>
        <w:jc w:val="both"/>
        <w:rPr>
          <w:rFonts w:ascii="Times New Roman" w:eastAsia="Calibri" w:hAnsi="Times New Roman"/>
          <w:i/>
          <w:sz w:val="24"/>
          <w:szCs w:val="24"/>
          <w:lang w:val="en-US"/>
        </w:rPr>
      </w:pPr>
      <w:proofErr w:type="spellStart"/>
      <w:r w:rsidRPr="00FE77DD">
        <w:rPr>
          <w:rFonts w:ascii="Times New Roman" w:eastAsia="Calibri" w:hAnsi="Times New Roman"/>
          <w:sz w:val="24"/>
          <w:szCs w:val="24"/>
          <w:lang w:val="en-US"/>
        </w:rPr>
        <w:t>Kamalia</w:t>
      </w:r>
      <w:proofErr w:type="spellEnd"/>
      <w:r w:rsidRPr="00FE77DD">
        <w:rPr>
          <w:rFonts w:ascii="Times New Roman" w:eastAsia="Calibri" w:hAnsi="Times New Roman"/>
          <w:sz w:val="24"/>
          <w:szCs w:val="24"/>
          <w:lang w:val="en-US"/>
        </w:rPr>
        <w:t xml:space="preserve"> (2016). </w:t>
      </w:r>
      <w:r w:rsidRPr="00FE77DD">
        <w:rPr>
          <w:rFonts w:ascii="Times New Roman" w:eastAsia="Calibri" w:hAnsi="Times New Roman"/>
          <w:iCs/>
          <w:sz w:val="24"/>
          <w:szCs w:val="24"/>
          <w:lang w:val="en-US"/>
        </w:rPr>
        <w:t>Improving Reading Comprehension Using the Survey, Question, Predict, Read, Respond, Summarize (SQP2RS) Strategy</w:t>
      </w:r>
      <w:r w:rsidRPr="00FE77DD">
        <w:rPr>
          <w:rFonts w:ascii="Times New Roman" w:eastAsia="Calibri" w:hAnsi="Times New Roman"/>
          <w:sz w:val="24"/>
          <w:szCs w:val="24"/>
          <w:lang w:val="en-US"/>
        </w:rPr>
        <w:t>.</w:t>
      </w:r>
      <w:r>
        <w:rPr>
          <w:rFonts w:ascii="Times New Roman" w:eastAsia="Calibri" w:hAnsi="Times New Roman"/>
          <w:sz w:val="24"/>
          <w:szCs w:val="24"/>
          <w:lang w:val="en-US"/>
        </w:rPr>
        <w:t xml:space="preserve"> </w:t>
      </w:r>
      <w:r w:rsidRPr="00FE77DD">
        <w:rPr>
          <w:rFonts w:ascii="Times New Roman" w:eastAsia="Calibri" w:hAnsi="Times New Roman"/>
          <w:i/>
          <w:iCs/>
          <w:sz w:val="24"/>
          <w:szCs w:val="24"/>
          <w:lang w:val="en-US"/>
        </w:rPr>
        <w:t>English Education Journal</w:t>
      </w:r>
      <w:r w:rsidRPr="00FE77DD">
        <w:rPr>
          <w:rFonts w:ascii="Times New Roman" w:eastAsia="Calibri" w:hAnsi="Times New Roman"/>
          <w:sz w:val="24"/>
          <w:szCs w:val="24"/>
          <w:lang w:val="en-US"/>
        </w:rPr>
        <w:t xml:space="preserve">, </w:t>
      </w:r>
      <w:r w:rsidRPr="00FE77DD">
        <w:rPr>
          <w:rFonts w:ascii="Times New Roman" w:eastAsia="Calibri" w:hAnsi="Times New Roman"/>
          <w:i/>
          <w:sz w:val="24"/>
          <w:szCs w:val="24"/>
          <w:lang w:val="en-US"/>
        </w:rPr>
        <w:t>7</w:t>
      </w:r>
      <w:r w:rsidRPr="00FE77DD">
        <w:rPr>
          <w:rFonts w:ascii="Times New Roman" w:eastAsia="Calibri" w:hAnsi="Times New Roman"/>
          <w:sz w:val="24"/>
          <w:szCs w:val="24"/>
          <w:lang w:val="en-US"/>
        </w:rPr>
        <w:t xml:space="preserve"> (4), 549 – 564.</w:t>
      </w:r>
    </w:p>
    <w:p w14:paraId="4AE01B77" w14:textId="4C69827A" w:rsidR="001C18BE" w:rsidRDefault="00E735FE" w:rsidP="001C18BE">
      <w:pPr>
        <w:ind w:left="709" w:hanging="709"/>
        <w:jc w:val="both"/>
        <w:rPr>
          <w:rFonts w:ascii="Times New Roman" w:hAnsi="Times New Roman"/>
          <w:sz w:val="24"/>
          <w:szCs w:val="24"/>
        </w:rPr>
      </w:pPr>
      <w:r w:rsidRPr="00E735FE">
        <w:rPr>
          <w:rFonts w:ascii="Times New Roman" w:hAnsi="Times New Roman"/>
          <w:sz w:val="24"/>
          <w:szCs w:val="24"/>
        </w:rPr>
        <w:t xml:space="preserve">Khaghaninejad, M., Saadabadimotlagh, H., &amp; Kowsari, S. (2015). Examining the Effects of Strategy-Based Instruction of Reading Passages to Undergraduate Iranian EFL learners. International Journal of English Language and Literature Studies, 4(2), 96–110. Available at: </w:t>
      </w:r>
      <w:hyperlink r:id="rId16" w:history="1">
        <w:r w:rsidRPr="001F72D6">
          <w:rPr>
            <w:rStyle w:val="Hyperlink"/>
            <w:rFonts w:ascii="Times New Roman" w:hAnsi="Times New Roman"/>
            <w:sz w:val="24"/>
            <w:szCs w:val="24"/>
          </w:rPr>
          <w:t>http://econpapers.repec.org</w:t>
        </w:r>
      </w:hyperlink>
    </w:p>
    <w:p w14:paraId="06BF60F5" w14:textId="2574F285" w:rsidR="008678DF" w:rsidRDefault="008678DF" w:rsidP="001C18BE">
      <w:pPr>
        <w:ind w:left="709" w:hanging="709"/>
        <w:jc w:val="both"/>
        <w:rPr>
          <w:rFonts w:ascii="Times New Roman" w:eastAsia="Times New Roman" w:hAnsi="Times New Roman"/>
          <w:sz w:val="24"/>
          <w:szCs w:val="24"/>
          <w:lang w:val="en-US"/>
        </w:rPr>
      </w:pPr>
      <w:proofErr w:type="spellStart"/>
      <w:proofErr w:type="gramStart"/>
      <w:r w:rsidRPr="008678DF">
        <w:rPr>
          <w:rFonts w:ascii="Times New Roman" w:eastAsia="Times New Roman" w:hAnsi="Times New Roman"/>
          <w:sz w:val="24"/>
          <w:szCs w:val="24"/>
          <w:lang w:val="en-US"/>
        </w:rPr>
        <w:t>Pardiyono</w:t>
      </w:r>
      <w:proofErr w:type="spellEnd"/>
      <w:r w:rsidRPr="008678DF">
        <w:rPr>
          <w:rFonts w:ascii="Times New Roman" w:eastAsia="Times New Roman" w:hAnsi="Times New Roman"/>
          <w:sz w:val="24"/>
          <w:szCs w:val="24"/>
          <w:lang w:val="en-US"/>
        </w:rPr>
        <w:t>.(</w:t>
      </w:r>
      <w:proofErr w:type="gramEnd"/>
      <w:r w:rsidRPr="008678DF">
        <w:rPr>
          <w:rFonts w:ascii="Times New Roman" w:eastAsia="Times New Roman" w:hAnsi="Times New Roman"/>
          <w:sz w:val="24"/>
          <w:szCs w:val="24"/>
          <w:lang w:val="en-US"/>
        </w:rPr>
        <w:t xml:space="preserve">2007). </w:t>
      </w:r>
      <w:r w:rsidRPr="008678DF">
        <w:rPr>
          <w:rFonts w:ascii="Times New Roman" w:eastAsia="Times New Roman" w:hAnsi="Times New Roman"/>
          <w:i/>
          <w:sz w:val="24"/>
          <w:szCs w:val="24"/>
          <w:lang w:val="en-US"/>
        </w:rPr>
        <w:t xml:space="preserve">Bahasa </w:t>
      </w:r>
      <w:proofErr w:type="spellStart"/>
      <w:r w:rsidRPr="008678DF">
        <w:rPr>
          <w:rFonts w:ascii="Times New Roman" w:eastAsia="Times New Roman" w:hAnsi="Times New Roman"/>
          <w:i/>
          <w:sz w:val="24"/>
          <w:szCs w:val="24"/>
          <w:lang w:val="en-US"/>
        </w:rPr>
        <w:t>Indonesia.</w:t>
      </w:r>
      <w:r w:rsidRPr="008678DF">
        <w:rPr>
          <w:rFonts w:ascii="Times New Roman" w:eastAsia="Times New Roman" w:hAnsi="Times New Roman"/>
          <w:sz w:val="24"/>
          <w:szCs w:val="24"/>
          <w:lang w:val="en-US"/>
        </w:rPr>
        <w:t>Bandung</w:t>
      </w:r>
      <w:proofErr w:type="spellEnd"/>
      <w:r w:rsidRPr="008678DF">
        <w:rPr>
          <w:rFonts w:ascii="Times New Roman" w:eastAsia="Times New Roman" w:hAnsi="Times New Roman"/>
          <w:sz w:val="24"/>
          <w:szCs w:val="24"/>
          <w:lang w:val="en-US"/>
        </w:rPr>
        <w:t>: CV. Andi Offset Company Inc</w:t>
      </w:r>
    </w:p>
    <w:p w14:paraId="12889A7B" w14:textId="356E5F60" w:rsidR="00133FA9" w:rsidRDefault="00133FA9" w:rsidP="001C18BE">
      <w:pPr>
        <w:ind w:left="709" w:hanging="709"/>
        <w:jc w:val="both"/>
        <w:rPr>
          <w:rFonts w:ascii="Times New Roman" w:hAnsi="Times New Roman"/>
          <w:sz w:val="24"/>
          <w:szCs w:val="24"/>
        </w:rPr>
      </w:pPr>
      <w:r w:rsidRPr="00133FA9">
        <w:rPr>
          <w:rFonts w:ascii="Times New Roman" w:hAnsi="Times New Roman"/>
          <w:sz w:val="24"/>
          <w:szCs w:val="24"/>
        </w:rPr>
        <w:t xml:space="preserve">Patty, J. (2021). The Influence Of </w:t>
      </w:r>
      <w:r>
        <w:rPr>
          <w:rFonts w:ascii="Times New Roman" w:hAnsi="Times New Roman"/>
          <w:sz w:val="24"/>
          <w:szCs w:val="24"/>
          <w:lang w:val="en-US"/>
        </w:rPr>
        <w:t>u</w:t>
      </w:r>
      <w:r w:rsidRPr="00133FA9">
        <w:rPr>
          <w:rFonts w:ascii="Times New Roman" w:hAnsi="Times New Roman"/>
          <w:sz w:val="24"/>
          <w:szCs w:val="24"/>
        </w:rPr>
        <w:t>sing S</w:t>
      </w:r>
      <w:r>
        <w:rPr>
          <w:rFonts w:ascii="Times New Roman" w:hAnsi="Times New Roman"/>
          <w:sz w:val="24"/>
          <w:szCs w:val="24"/>
          <w:lang w:val="en-US"/>
        </w:rPr>
        <w:t>QPR</w:t>
      </w:r>
      <w:r w:rsidRPr="00133FA9">
        <w:rPr>
          <w:rFonts w:ascii="Times New Roman" w:hAnsi="Times New Roman"/>
          <w:sz w:val="24"/>
          <w:szCs w:val="24"/>
        </w:rPr>
        <w:t>2</w:t>
      </w:r>
      <w:r>
        <w:rPr>
          <w:rFonts w:ascii="Times New Roman" w:hAnsi="Times New Roman"/>
          <w:sz w:val="24"/>
          <w:szCs w:val="24"/>
          <w:lang w:val="en-US"/>
        </w:rPr>
        <w:t>RS</w:t>
      </w:r>
      <w:r w:rsidRPr="00133FA9">
        <w:rPr>
          <w:rFonts w:ascii="Times New Roman" w:hAnsi="Times New Roman"/>
          <w:sz w:val="24"/>
          <w:szCs w:val="24"/>
        </w:rPr>
        <w:t xml:space="preserve"> (Survey, Question, Predict, Read, Respond, Summarize) Strategy To Improve Students</w:t>
      </w:r>
      <w:r>
        <w:rPr>
          <w:rFonts w:ascii="Times New Roman" w:hAnsi="Times New Roman"/>
          <w:sz w:val="24"/>
          <w:szCs w:val="24"/>
          <w:lang w:val="en-US"/>
        </w:rPr>
        <w:t>’</w:t>
      </w:r>
      <w:r w:rsidRPr="00133FA9">
        <w:rPr>
          <w:rFonts w:ascii="Times New Roman" w:hAnsi="Times New Roman"/>
          <w:sz w:val="24"/>
          <w:szCs w:val="24"/>
        </w:rPr>
        <w:t xml:space="preserve"> Reading Comprehension. </w:t>
      </w:r>
      <w:r w:rsidRPr="00133FA9">
        <w:rPr>
          <w:rFonts w:ascii="Times New Roman" w:hAnsi="Times New Roman"/>
          <w:i/>
          <w:iCs/>
          <w:sz w:val="24"/>
          <w:szCs w:val="24"/>
        </w:rPr>
        <w:t>Jurnal Tahuri</w:t>
      </w:r>
      <w:r w:rsidRPr="00133FA9">
        <w:rPr>
          <w:rFonts w:ascii="Times New Roman" w:hAnsi="Times New Roman"/>
          <w:sz w:val="24"/>
          <w:szCs w:val="24"/>
        </w:rPr>
        <w:t>, </w:t>
      </w:r>
      <w:r w:rsidRPr="00133FA9">
        <w:rPr>
          <w:rFonts w:ascii="Times New Roman" w:hAnsi="Times New Roman"/>
          <w:i/>
          <w:iCs/>
          <w:sz w:val="24"/>
          <w:szCs w:val="24"/>
        </w:rPr>
        <w:t>18</w:t>
      </w:r>
      <w:r w:rsidRPr="00133FA9">
        <w:rPr>
          <w:rFonts w:ascii="Times New Roman" w:hAnsi="Times New Roman"/>
          <w:sz w:val="24"/>
          <w:szCs w:val="24"/>
        </w:rPr>
        <w:t>(1), 55-65.</w:t>
      </w:r>
    </w:p>
    <w:p w14:paraId="336C5427" w14:textId="23EC9FDF" w:rsidR="00E735FE" w:rsidRPr="00E735FE" w:rsidRDefault="00E735FE" w:rsidP="00E735FE">
      <w:pPr>
        <w:ind w:left="709" w:hanging="709"/>
        <w:jc w:val="both"/>
        <w:rPr>
          <w:rFonts w:ascii="Times New Roman" w:hAnsi="Times New Roman"/>
          <w:sz w:val="24"/>
          <w:szCs w:val="24"/>
          <w:lang w:val="en-US"/>
        </w:rPr>
      </w:pPr>
      <w:r>
        <w:rPr>
          <w:rFonts w:ascii="Times New Roman" w:hAnsi="Times New Roman"/>
          <w:sz w:val="24"/>
          <w:szCs w:val="24"/>
          <w:lang w:val="en-US"/>
        </w:rPr>
        <w:t>Qabaja</w:t>
      </w:r>
      <w:r w:rsidRPr="00E735FE">
        <w:rPr>
          <w:rFonts w:ascii="Times New Roman" w:hAnsi="Times New Roman"/>
          <w:sz w:val="24"/>
          <w:szCs w:val="24"/>
        </w:rPr>
        <w:t xml:space="preserve">, </w:t>
      </w:r>
      <w:r>
        <w:rPr>
          <w:rFonts w:ascii="Times New Roman" w:hAnsi="Times New Roman"/>
          <w:sz w:val="24"/>
          <w:szCs w:val="24"/>
          <w:lang w:val="en-US"/>
        </w:rPr>
        <w:t xml:space="preserve">Z. </w:t>
      </w:r>
      <w:r w:rsidRPr="00E735FE">
        <w:rPr>
          <w:rFonts w:ascii="Times New Roman" w:hAnsi="Times New Roman"/>
          <w:sz w:val="24"/>
          <w:szCs w:val="24"/>
        </w:rPr>
        <w:t xml:space="preserve">M., </w:t>
      </w:r>
      <w:r>
        <w:rPr>
          <w:rFonts w:ascii="Times New Roman" w:hAnsi="Times New Roman"/>
          <w:sz w:val="24"/>
          <w:szCs w:val="24"/>
          <w:lang w:val="en-US"/>
        </w:rPr>
        <w:t>Nafi</w:t>
      </w:r>
      <w:r w:rsidRPr="00E735FE">
        <w:rPr>
          <w:rFonts w:ascii="Times New Roman" w:hAnsi="Times New Roman"/>
          <w:sz w:val="24"/>
          <w:szCs w:val="24"/>
        </w:rPr>
        <w:t xml:space="preserve">, </w:t>
      </w:r>
      <w:r>
        <w:rPr>
          <w:rFonts w:ascii="Times New Roman" w:hAnsi="Times New Roman"/>
          <w:sz w:val="24"/>
          <w:szCs w:val="24"/>
          <w:lang w:val="en-US"/>
        </w:rPr>
        <w:t>J. S. I</w:t>
      </w:r>
      <w:r w:rsidRPr="00E735FE">
        <w:rPr>
          <w:rFonts w:ascii="Times New Roman" w:hAnsi="Times New Roman"/>
          <w:sz w:val="24"/>
          <w:szCs w:val="24"/>
        </w:rPr>
        <w:t xml:space="preserve">., &amp; </w:t>
      </w:r>
      <w:r>
        <w:rPr>
          <w:rFonts w:ascii="Times New Roman" w:hAnsi="Times New Roman"/>
          <w:sz w:val="24"/>
          <w:szCs w:val="24"/>
          <w:lang w:val="en-US"/>
        </w:rPr>
        <w:t>Nimah</w:t>
      </w:r>
      <w:r w:rsidRPr="00E735FE">
        <w:rPr>
          <w:rFonts w:ascii="Times New Roman" w:hAnsi="Times New Roman"/>
          <w:sz w:val="24"/>
          <w:szCs w:val="24"/>
        </w:rPr>
        <w:t xml:space="preserve">, </w:t>
      </w:r>
      <w:r>
        <w:rPr>
          <w:rFonts w:ascii="Times New Roman" w:hAnsi="Times New Roman"/>
          <w:sz w:val="24"/>
          <w:szCs w:val="24"/>
          <w:lang w:val="en-US"/>
        </w:rPr>
        <w:t>M</w:t>
      </w:r>
      <w:r w:rsidRPr="00E735FE">
        <w:rPr>
          <w:rFonts w:ascii="Times New Roman" w:hAnsi="Times New Roman"/>
          <w:sz w:val="24"/>
          <w:szCs w:val="24"/>
        </w:rPr>
        <w:t>. (201</w:t>
      </w:r>
      <w:r>
        <w:rPr>
          <w:rFonts w:ascii="Times New Roman" w:hAnsi="Times New Roman"/>
          <w:sz w:val="24"/>
          <w:szCs w:val="24"/>
          <w:lang w:val="en-US"/>
        </w:rPr>
        <w:t>6</w:t>
      </w:r>
      <w:r w:rsidRPr="00E735FE">
        <w:rPr>
          <w:rFonts w:ascii="Times New Roman" w:hAnsi="Times New Roman"/>
          <w:sz w:val="24"/>
          <w:szCs w:val="24"/>
        </w:rPr>
        <w:t>). The Effect of Using the “SQP2RS via WTL” Strategy through Science Context to 10th Graders’ Reading Comprehension in English in Palestine</w:t>
      </w:r>
      <w:r w:rsidRPr="00E735FE">
        <w:rPr>
          <w:rFonts w:ascii="Times New Roman" w:hAnsi="Times New Roman"/>
          <w:i/>
          <w:iCs/>
          <w:sz w:val="24"/>
          <w:szCs w:val="24"/>
        </w:rPr>
        <w:t>. International Journal of Education and Practice</w:t>
      </w:r>
      <w:r>
        <w:rPr>
          <w:rFonts w:ascii="Times New Roman" w:hAnsi="Times New Roman"/>
          <w:i/>
          <w:iCs/>
          <w:sz w:val="24"/>
          <w:szCs w:val="24"/>
          <w:lang w:val="en-US"/>
        </w:rPr>
        <w:t>,</w:t>
      </w:r>
      <w:r w:rsidRPr="00E735FE">
        <w:rPr>
          <w:rFonts w:ascii="Times New Roman" w:hAnsi="Times New Roman"/>
          <w:sz w:val="24"/>
          <w:szCs w:val="24"/>
        </w:rPr>
        <w:t xml:space="preserve"> 7, </w:t>
      </w:r>
      <w:r>
        <w:rPr>
          <w:rFonts w:ascii="Times New Roman" w:hAnsi="Times New Roman"/>
          <w:sz w:val="24"/>
          <w:szCs w:val="24"/>
          <w:lang w:val="en-US"/>
        </w:rPr>
        <w:t>(</w:t>
      </w:r>
      <w:r w:rsidRPr="00E735FE">
        <w:rPr>
          <w:rFonts w:ascii="Times New Roman" w:hAnsi="Times New Roman"/>
          <w:sz w:val="24"/>
          <w:szCs w:val="24"/>
        </w:rPr>
        <w:t>26</w:t>
      </w:r>
      <w:r>
        <w:rPr>
          <w:rFonts w:ascii="Times New Roman" w:hAnsi="Times New Roman"/>
          <w:sz w:val="24"/>
          <w:szCs w:val="24"/>
          <w:lang w:val="en-US"/>
        </w:rPr>
        <w:t>)</w:t>
      </w:r>
      <w:r w:rsidRPr="00E735FE">
        <w:rPr>
          <w:rFonts w:ascii="Times New Roman" w:hAnsi="Times New Roman"/>
          <w:sz w:val="24"/>
          <w:szCs w:val="24"/>
        </w:rPr>
        <w:t xml:space="preserve">, </w:t>
      </w:r>
      <w:r>
        <w:rPr>
          <w:rFonts w:ascii="Times New Roman" w:hAnsi="Times New Roman"/>
          <w:sz w:val="24"/>
          <w:szCs w:val="24"/>
          <w:lang w:val="en-US"/>
        </w:rPr>
        <w:t>137-151.</w:t>
      </w:r>
    </w:p>
    <w:p w14:paraId="4B3C8479" w14:textId="295EFF55" w:rsidR="008678DF" w:rsidRPr="001C18BE" w:rsidRDefault="008678DF" w:rsidP="008678DF">
      <w:pPr>
        <w:ind w:left="709" w:hanging="709"/>
        <w:jc w:val="both"/>
        <w:rPr>
          <w:rFonts w:ascii="Times New Roman" w:hAnsi="Times New Roman"/>
          <w:sz w:val="24"/>
          <w:szCs w:val="24"/>
        </w:rPr>
      </w:pPr>
      <w:proofErr w:type="spellStart"/>
      <w:r w:rsidRPr="001C18BE">
        <w:rPr>
          <w:rFonts w:ascii="Times New Roman" w:eastAsia="Calibri" w:hAnsi="Times New Roman"/>
          <w:sz w:val="24"/>
          <w:szCs w:val="24"/>
          <w:lang w:val="en-US"/>
        </w:rPr>
        <w:t>Silfia</w:t>
      </w:r>
      <w:proofErr w:type="spellEnd"/>
      <w:r w:rsidRPr="001C18BE">
        <w:rPr>
          <w:rFonts w:ascii="Times New Roman" w:eastAsia="Calibri" w:hAnsi="Times New Roman"/>
          <w:sz w:val="24"/>
          <w:szCs w:val="24"/>
          <w:lang w:val="en-US"/>
        </w:rPr>
        <w:t xml:space="preserve">, E, </w:t>
      </w:r>
      <w:proofErr w:type="spellStart"/>
      <w:r w:rsidRPr="001C18BE">
        <w:rPr>
          <w:rFonts w:ascii="Times New Roman" w:eastAsia="Calibri" w:hAnsi="Times New Roman"/>
          <w:sz w:val="24"/>
          <w:szCs w:val="24"/>
          <w:lang w:val="en-US"/>
        </w:rPr>
        <w:t>Ansyar</w:t>
      </w:r>
      <w:proofErr w:type="spellEnd"/>
      <w:r w:rsidRPr="001C18BE">
        <w:rPr>
          <w:rFonts w:ascii="Times New Roman" w:eastAsia="Calibri" w:hAnsi="Times New Roman"/>
          <w:sz w:val="24"/>
          <w:szCs w:val="24"/>
          <w:lang w:val="en-US"/>
        </w:rPr>
        <w:t xml:space="preserve">, </w:t>
      </w:r>
      <w:proofErr w:type="spellStart"/>
      <w:proofErr w:type="gramStart"/>
      <w:r w:rsidRPr="001C18BE">
        <w:rPr>
          <w:rFonts w:ascii="Times New Roman" w:eastAsia="Calibri" w:hAnsi="Times New Roman"/>
          <w:sz w:val="24"/>
          <w:szCs w:val="24"/>
          <w:lang w:val="en-US"/>
        </w:rPr>
        <w:t>M.,&amp;</w:t>
      </w:r>
      <w:proofErr w:type="gramEnd"/>
      <w:r w:rsidRPr="001C18BE">
        <w:rPr>
          <w:rFonts w:ascii="Times New Roman" w:eastAsia="Calibri" w:hAnsi="Times New Roman"/>
          <w:sz w:val="24"/>
          <w:szCs w:val="24"/>
          <w:lang w:val="en-US"/>
        </w:rPr>
        <w:t>Zaim</w:t>
      </w:r>
      <w:proofErr w:type="spellEnd"/>
      <w:r w:rsidRPr="001C18BE">
        <w:rPr>
          <w:rFonts w:ascii="Times New Roman" w:eastAsia="Calibri" w:hAnsi="Times New Roman"/>
          <w:sz w:val="24"/>
          <w:szCs w:val="24"/>
          <w:lang w:val="en-US"/>
        </w:rPr>
        <w:t xml:space="preserve">, M. (2013). </w:t>
      </w:r>
      <w:r w:rsidRPr="001C18BE">
        <w:rPr>
          <w:rFonts w:ascii="Times New Roman" w:eastAsia="Calibri" w:hAnsi="Times New Roman"/>
          <w:iCs/>
          <w:sz w:val="24"/>
          <w:szCs w:val="24"/>
          <w:lang w:val="en-US"/>
        </w:rPr>
        <w:t xml:space="preserve">Students’ difficulties in comprehending the analytical exposition texts at grade XI A of science program in SMAN 3 Sungai </w:t>
      </w:r>
      <w:proofErr w:type="spellStart"/>
      <w:r w:rsidRPr="001C18BE">
        <w:rPr>
          <w:rFonts w:ascii="Times New Roman" w:eastAsia="Calibri" w:hAnsi="Times New Roman"/>
          <w:iCs/>
          <w:sz w:val="24"/>
          <w:szCs w:val="24"/>
          <w:lang w:val="en-US"/>
        </w:rPr>
        <w:t>Penuh</w:t>
      </w:r>
      <w:proofErr w:type="spellEnd"/>
      <w:r w:rsidRPr="001C18BE">
        <w:rPr>
          <w:rFonts w:ascii="Times New Roman" w:eastAsia="Calibri" w:hAnsi="Times New Roman"/>
          <w:iCs/>
          <w:sz w:val="24"/>
          <w:szCs w:val="24"/>
          <w:lang w:val="en-US"/>
        </w:rPr>
        <w:t xml:space="preserve">. </w:t>
      </w:r>
      <w:r w:rsidRPr="001C18BE">
        <w:rPr>
          <w:rFonts w:ascii="Times New Roman" w:eastAsia="Calibri" w:hAnsi="Times New Roman"/>
          <w:i/>
          <w:sz w:val="24"/>
          <w:szCs w:val="24"/>
          <w:lang w:val="en-US"/>
        </w:rPr>
        <w:t>Journal English language (ELT), 120-110.</w:t>
      </w:r>
    </w:p>
    <w:p w14:paraId="0B2413DB" w14:textId="77777777" w:rsidR="00E735FE" w:rsidRPr="00E735FE" w:rsidRDefault="00E735FE" w:rsidP="005E1B2B">
      <w:pPr>
        <w:ind w:left="709" w:hanging="709"/>
        <w:jc w:val="both"/>
        <w:rPr>
          <w:rFonts w:ascii="Times New Roman" w:hAnsi="Times New Roman"/>
          <w:sz w:val="24"/>
          <w:szCs w:val="24"/>
        </w:rPr>
      </w:pPr>
    </w:p>
    <w:p w14:paraId="79812C2A" w14:textId="77777777" w:rsidR="00E735FE" w:rsidRPr="000F3E94" w:rsidRDefault="00E735FE" w:rsidP="005E1B2B">
      <w:pPr>
        <w:ind w:left="709" w:hanging="709"/>
        <w:jc w:val="both"/>
        <w:rPr>
          <w:rFonts w:ascii="Times New Roman" w:hAnsi="Times New Roman"/>
          <w:sz w:val="24"/>
          <w:szCs w:val="24"/>
        </w:rPr>
      </w:pP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7"/>
      <w:headerReference w:type="default" r:id="rId18"/>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Darmawan Budiyanto" w:date="2023-08-19T14:03:00Z" w:initials="DB">
    <w:p w14:paraId="6C7E182D" w14:textId="4F90833F" w:rsidR="00847690" w:rsidRDefault="00847690">
      <w:pPr>
        <w:pStyle w:val="CommentText"/>
      </w:pPr>
      <w:r>
        <w:rPr>
          <w:rStyle w:val="CommentReference"/>
        </w:rPr>
        <w:annotationRef/>
      </w:r>
      <w:r w:rsidRPr="00847690">
        <w:t>Reading is an essential skill that contributes significantly to the success of language learning; therefore, it should be prioritized.</w:t>
      </w:r>
    </w:p>
  </w:comment>
  <w:comment w:id="4" w:author="Darmawan Budiyanto" w:date="2023-08-19T15:45:00Z" w:initials="DB">
    <w:p w14:paraId="7C661E25" w14:textId="33235449" w:rsidR="0056324A" w:rsidRDefault="0056324A">
      <w:pPr>
        <w:pStyle w:val="CommentText"/>
      </w:pPr>
      <w:r>
        <w:rPr>
          <w:rStyle w:val="CommentReference"/>
        </w:rPr>
        <w:annotationRef/>
      </w:r>
      <w:r w:rsidRPr="0056324A">
        <w:t>The reading indicates that utilizing comprehension when reading literature is critical since it allows the reader to comprehend what was just read, draw meaning from those words, and form a mental representation of the text.</w:t>
      </w:r>
    </w:p>
  </w:comment>
  <w:comment w:id="5" w:author="Darmawan Budiyanto" w:date="2023-08-19T15:59:00Z" w:initials="DB">
    <w:p w14:paraId="161EBCC2" w14:textId="213EBD03" w:rsidR="007B4477" w:rsidRDefault="007B4477">
      <w:pPr>
        <w:pStyle w:val="CommentText"/>
      </w:pPr>
      <w:r>
        <w:rPr>
          <w:rStyle w:val="CommentReference"/>
        </w:rPr>
        <w:annotationRef/>
      </w:r>
      <w:r w:rsidRPr="007B4477">
        <w:t xml:space="preserve">Cronbach's </w:t>
      </w:r>
      <w:proofErr w:type="spellStart"/>
      <w:r w:rsidRPr="007B4477">
        <w:t>Alpa</w:t>
      </w:r>
      <w:proofErr w:type="spellEnd"/>
      <w:r w:rsidRPr="007B4477">
        <w:t xml:space="preserve"> had been used by the researchers to assess the instrument's dependability.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C7E182D" w15:done="1"/>
  <w15:commentEx w15:paraId="7C661E25" w15:done="1"/>
  <w15:commentEx w15:paraId="161EBCC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88B4A4F" w16cex:dateUtc="2023-08-19T07:03:00Z"/>
  <w16cex:commentExtensible w16cex:durableId="288B622A" w16cex:dateUtc="2023-08-19T08:45:00Z"/>
  <w16cex:commentExtensible w16cex:durableId="288B656E" w16cex:dateUtc="2023-08-19T0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C7E182D" w16cid:durableId="288B4A4F"/>
  <w16cid:commentId w16cid:paraId="7C661E25" w16cid:durableId="288B622A"/>
  <w16cid:commentId w16cid:paraId="161EBCC2" w16cid:durableId="288B65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26AE69" w14:textId="77777777" w:rsidR="003564E4" w:rsidRDefault="003564E4" w:rsidP="00821842">
      <w:r>
        <w:separator/>
      </w:r>
    </w:p>
  </w:endnote>
  <w:endnote w:type="continuationSeparator" w:id="0">
    <w:p w14:paraId="5D8F45CA" w14:textId="77777777" w:rsidR="003564E4" w:rsidRDefault="003564E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B0776F" w:rsidRDefault="00B0776F">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B0776F" w:rsidRPr="009368D6" w:rsidRDefault="00B0776F"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E62C55" w14:textId="77777777" w:rsidR="003564E4" w:rsidRDefault="003564E4" w:rsidP="00821842">
      <w:r>
        <w:separator/>
      </w:r>
    </w:p>
  </w:footnote>
  <w:footnote w:type="continuationSeparator" w:id="0">
    <w:p w14:paraId="78344B48" w14:textId="77777777" w:rsidR="003564E4" w:rsidRDefault="003564E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64255DCF" w:rsidR="00B0776F" w:rsidRDefault="00B0776F"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B0776F" w:rsidRPr="00D37D32" w:rsidRDefault="00B0776F"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02B2D4B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B0776F" w:rsidRPr="00673E74" w:rsidRDefault="00B0776F"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7529C9A2" w:rsidR="00B0776F" w:rsidRPr="00DA11C1" w:rsidRDefault="00B0776F"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B0776F" w:rsidRPr="00594560" w:rsidRDefault="00B0776F"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35EAD39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21785"/>
    <w:multiLevelType w:val="multilevel"/>
    <w:tmpl w:val="FC4EDC4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36A1E72"/>
    <w:multiLevelType w:val="multilevel"/>
    <w:tmpl w:val="710C61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9461E2A"/>
    <w:multiLevelType w:val="hybridMultilevel"/>
    <w:tmpl w:val="553E82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5"/>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12C8"/>
    <w:rsid w:val="000275D5"/>
    <w:rsid w:val="00030483"/>
    <w:rsid w:val="00055654"/>
    <w:rsid w:val="00086527"/>
    <w:rsid w:val="000D7C53"/>
    <w:rsid w:val="000F3E94"/>
    <w:rsid w:val="001174A6"/>
    <w:rsid w:val="00130064"/>
    <w:rsid w:val="001337AC"/>
    <w:rsid w:val="00133FA9"/>
    <w:rsid w:val="00146FDE"/>
    <w:rsid w:val="00161925"/>
    <w:rsid w:val="001A6B7B"/>
    <w:rsid w:val="001C18BE"/>
    <w:rsid w:val="001D19A9"/>
    <w:rsid w:val="001F49FA"/>
    <w:rsid w:val="00214FF2"/>
    <w:rsid w:val="002476E3"/>
    <w:rsid w:val="00264D91"/>
    <w:rsid w:val="0027744D"/>
    <w:rsid w:val="00295B76"/>
    <w:rsid w:val="0034189C"/>
    <w:rsid w:val="003426F5"/>
    <w:rsid w:val="003564E4"/>
    <w:rsid w:val="00362B06"/>
    <w:rsid w:val="00397A52"/>
    <w:rsid w:val="003D06A1"/>
    <w:rsid w:val="003F7A9E"/>
    <w:rsid w:val="00417726"/>
    <w:rsid w:val="00462988"/>
    <w:rsid w:val="00475E20"/>
    <w:rsid w:val="004A0A1D"/>
    <w:rsid w:val="004A1443"/>
    <w:rsid w:val="004B1279"/>
    <w:rsid w:val="004B50F8"/>
    <w:rsid w:val="004B7B3A"/>
    <w:rsid w:val="004D677E"/>
    <w:rsid w:val="004E24DE"/>
    <w:rsid w:val="00502F05"/>
    <w:rsid w:val="00524107"/>
    <w:rsid w:val="0056324A"/>
    <w:rsid w:val="00585E73"/>
    <w:rsid w:val="00594560"/>
    <w:rsid w:val="005B18C6"/>
    <w:rsid w:val="005D0FE1"/>
    <w:rsid w:val="005E1B2B"/>
    <w:rsid w:val="006251A3"/>
    <w:rsid w:val="00673E74"/>
    <w:rsid w:val="00693DF2"/>
    <w:rsid w:val="006978CC"/>
    <w:rsid w:val="006E07E3"/>
    <w:rsid w:val="0070516B"/>
    <w:rsid w:val="007077DF"/>
    <w:rsid w:val="007473B2"/>
    <w:rsid w:val="007526CD"/>
    <w:rsid w:val="00763467"/>
    <w:rsid w:val="00766AC6"/>
    <w:rsid w:val="007833B1"/>
    <w:rsid w:val="007A092F"/>
    <w:rsid w:val="007A3AFF"/>
    <w:rsid w:val="007B0D6B"/>
    <w:rsid w:val="007B4477"/>
    <w:rsid w:val="008042D6"/>
    <w:rsid w:val="00821842"/>
    <w:rsid w:val="00847690"/>
    <w:rsid w:val="008678DF"/>
    <w:rsid w:val="00883F54"/>
    <w:rsid w:val="00885B4C"/>
    <w:rsid w:val="008E1F35"/>
    <w:rsid w:val="00905905"/>
    <w:rsid w:val="00921145"/>
    <w:rsid w:val="009309B8"/>
    <w:rsid w:val="009A2257"/>
    <w:rsid w:val="009E6F2A"/>
    <w:rsid w:val="00A0331E"/>
    <w:rsid w:val="00A21B66"/>
    <w:rsid w:val="00AD460B"/>
    <w:rsid w:val="00AF0FC7"/>
    <w:rsid w:val="00AF431D"/>
    <w:rsid w:val="00B0776F"/>
    <w:rsid w:val="00B8659F"/>
    <w:rsid w:val="00B943B7"/>
    <w:rsid w:val="00BF3A04"/>
    <w:rsid w:val="00C2578D"/>
    <w:rsid w:val="00C25E21"/>
    <w:rsid w:val="00C3491D"/>
    <w:rsid w:val="00C97812"/>
    <w:rsid w:val="00CD10C6"/>
    <w:rsid w:val="00CE64D6"/>
    <w:rsid w:val="00CF76AC"/>
    <w:rsid w:val="00D003BB"/>
    <w:rsid w:val="00D02066"/>
    <w:rsid w:val="00DA11C1"/>
    <w:rsid w:val="00DD1135"/>
    <w:rsid w:val="00DF4413"/>
    <w:rsid w:val="00E07134"/>
    <w:rsid w:val="00E101D2"/>
    <w:rsid w:val="00E1299E"/>
    <w:rsid w:val="00E14FA0"/>
    <w:rsid w:val="00E23CC4"/>
    <w:rsid w:val="00E351FF"/>
    <w:rsid w:val="00E43E26"/>
    <w:rsid w:val="00E735FE"/>
    <w:rsid w:val="00EA42B1"/>
    <w:rsid w:val="00EB3581"/>
    <w:rsid w:val="00F367FE"/>
    <w:rsid w:val="00F54814"/>
    <w:rsid w:val="00F658B4"/>
    <w:rsid w:val="00FB47D6"/>
    <w:rsid w:val="00FE77DD"/>
    <w:rsid w:val="00FF257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F2A09EF1-D096-4489-8BB4-9FE853BC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CD10C6"/>
    <w:rPr>
      <w:color w:val="605E5C"/>
      <w:shd w:val="clear" w:color="auto" w:fill="E1DFDD"/>
    </w:rPr>
  </w:style>
  <w:style w:type="paragraph" w:styleId="HTMLPreformatted">
    <w:name w:val="HTML Preformatted"/>
    <w:basedOn w:val="Normal"/>
    <w:link w:val="HTMLPreformattedChar"/>
    <w:uiPriority w:val="99"/>
    <w:semiHidden/>
    <w:unhideWhenUsed/>
    <w:rsid w:val="00766AC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6AC6"/>
    <w:rPr>
      <w:rFonts w:ascii="Consolas" w:hAnsi="Consolas"/>
      <w:sz w:val="20"/>
      <w:szCs w:val="20"/>
    </w:rPr>
  </w:style>
  <w:style w:type="table" w:customStyle="1" w:styleId="TableGrid1">
    <w:name w:val="Table Grid1"/>
    <w:basedOn w:val="TableNormal"/>
    <w:next w:val="TableGrid"/>
    <w:uiPriority w:val="59"/>
    <w:rsid w:val="00FF257F"/>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3D06A1"/>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0275D5"/>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411200">
      <w:bodyDiv w:val="1"/>
      <w:marLeft w:val="0"/>
      <w:marRight w:val="0"/>
      <w:marTop w:val="0"/>
      <w:marBottom w:val="0"/>
      <w:divBdr>
        <w:top w:val="none" w:sz="0" w:space="0" w:color="auto"/>
        <w:left w:val="none" w:sz="0" w:space="0" w:color="auto"/>
        <w:bottom w:val="none" w:sz="0" w:space="0" w:color="auto"/>
        <w:right w:val="none" w:sz="0" w:space="0" w:color="auto"/>
      </w:divBdr>
    </w:div>
    <w:div w:id="141623465">
      <w:bodyDiv w:val="1"/>
      <w:marLeft w:val="0"/>
      <w:marRight w:val="0"/>
      <w:marTop w:val="0"/>
      <w:marBottom w:val="0"/>
      <w:divBdr>
        <w:top w:val="none" w:sz="0" w:space="0" w:color="auto"/>
        <w:left w:val="none" w:sz="0" w:space="0" w:color="auto"/>
        <w:bottom w:val="none" w:sz="0" w:space="0" w:color="auto"/>
        <w:right w:val="none" w:sz="0" w:space="0" w:color="auto"/>
      </w:divBdr>
    </w:div>
    <w:div w:id="146436549">
      <w:bodyDiv w:val="1"/>
      <w:marLeft w:val="0"/>
      <w:marRight w:val="0"/>
      <w:marTop w:val="0"/>
      <w:marBottom w:val="0"/>
      <w:divBdr>
        <w:top w:val="none" w:sz="0" w:space="0" w:color="auto"/>
        <w:left w:val="none" w:sz="0" w:space="0" w:color="auto"/>
        <w:bottom w:val="none" w:sz="0" w:space="0" w:color="auto"/>
        <w:right w:val="none" w:sz="0" w:space="0" w:color="auto"/>
      </w:divBdr>
      <w:divsChild>
        <w:div w:id="247465792">
          <w:marLeft w:val="0"/>
          <w:marRight w:val="0"/>
          <w:marTop w:val="0"/>
          <w:marBottom w:val="0"/>
          <w:divBdr>
            <w:top w:val="none" w:sz="0" w:space="0" w:color="auto"/>
            <w:left w:val="none" w:sz="0" w:space="0" w:color="auto"/>
            <w:bottom w:val="none" w:sz="0" w:space="0" w:color="auto"/>
            <w:right w:val="none" w:sz="0" w:space="0" w:color="auto"/>
          </w:divBdr>
        </w:div>
        <w:div w:id="696393775">
          <w:marLeft w:val="0"/>
          <w:marRight w:val="0"/>
          <w:marTop w:val="0"/>
          <w:marBottom w:val="0"/>
          <w:divBdr>
            <w:top w:val="none" w:sz="0" w:space="0" w:color="auto"/>
            <w:left w:val="none" w:sz="0" w:space="0" w:color="auto"/>
            <w:bottom w:val="none" w:sz="0" w:space="0" w:color="auto"/>
            <w:right w:val="none" w:sz="0" w:space="0" w:color="auto"/>
          </w:divBdr>
        </w:div>
        <w:div w:id="739330027">
          <w:marLeft w:val="0"/>
          <w:marRight w:val="0"/>
          <w:marTop w:val="0"/>
          <w:marBottom w:val="0"/>
          <w:divBdr>
            <w:top w:val="none" w:sz="0" w:space="0" w:color="auto"/>
            <w:left w:val="none" w:sz="0" w:space="0" w:color="auto"/>
            <w:bottom w:val="none" w:sz="0" w:space="0" w:color="auto"/>
            <w:right w:val="none" w:sz="0" w:space="0" w:color="auto"/>
          </w:divBdr>
        </w:div>
        <w:div w:id="221328204">
          <w:marLeft w:val="0"/>
          <w:marRight w:val="0"/>
          <w:marTop w:val="0"/>
          <w:marBottom w:val="0"/>
          <w:divBdr>
            <w:top w:val="none" w:sz="0" w:space="0" w:color="auto"/>
            <w:left w:val="none" w:sz="0" w:space="0" w:color="auto"/>
            <w:bottom w:val="none" w:sz="0" w:space="0" w:color="auto"/>
            <w:right w:val="none" w:sz="0" w:space="0" w:color="auto"/>
          </w:divBdr>
        </w:div>
        <w:div w:id="119691335">
          <w:marLeft w:val="0"/>
          <w:marRight w:val="0"/>
          <w:marTop w:val="0"/>
          <w:marBottom w:val="0"/>
          <w:divBdr>
            <w:top w:val="none" w:sz="0" w:space="0" w:color="auto"/>
            <w:left w:val="none" w:sz="0" w:space="0" w:color="auto"/>
            <w:bottom w:val="none" w:sz="0" w:space="0" w:color="auto"/>
            <w:right w:val="none" w:sz="0" w:space="0" w:color="auto"/>
          </w:divBdr>
        </w:div>
        <w:div w:id="758254659">
          <w:marLeft w:val="0"/>
          <w:marRight w:val="0"/>
          <w:marTop w:val="0"/>
          <w:marBottom w:val="0"/>
          <w:divBdr>
            <w:top w:val="none" w:sz="0" w:space="0" w:color="auto"/>
            <w:left w:val="none" w:sz="0" w:space="0" w:color="auto"/>
            <w:bottom w:val="none" w:sz="0" w:space="0" w:color="auto"/>
            <w:right w:val="none" w:sz="0" w:space="0" w:color="auto"/>
          </w:divBdr>
        </w:div>
        <w:div w:id="1784300407">
          <w:marLeft w:val="0"/>
          <w:marRight w:val="0"/>
          <w:marTop w:val="0"/>
          <w:marBottom w:val="0"/>
          <w:divBdr>
            <w:top w:val="none" w:sz="0" w:space="0" w:color="auto"/>
            <w:left w:val="none" w:sz="0" w:space="0" w:color="auto"/>
            <w:bottom w:val="none" w:sz="0" w:space="0" w:color="auto"/>
            <w:right w:val="none" w:sz="0" w:space="0" w:color="auto"/>
          </w:divBdr>
        </w:div>
        <w:div w:id="1296445859">
          <w:marLeft w:val="0"/>
          <w:marRight w:val="0"/>
          <w:marTop w:val="0"/>
          <w:marBottom w:val="0"/>
          <w:divBdr>
            <w:top w:val="none" w:sz="0" w:space="0" w:color="auto"/>
            <w:left w:val="none" w:sz="0" w:space="0" w:color="auto"/>
            <w:bottom w:val="none" w:sz="0" w:space="0" w:color="auto"/>
            <w:right w:val="none" w:sz="0" w:space="0" w:color="auto"/>
          </w:divBdr>
        </w:div>
        <w:div w:id="1262690210">
          <w:marLeft w:val="0"/>
          <w:marRight w:val="0"/>
          <w:marTop w:val="0"/>
          <w:marBottom w:val="0"/>
          <w:divBdr>
            <w:top w:val="none" w:sz="0" w:space="0" w:color="auto"/>
            <w:left w:val="none" w:sz="0" w:space="0" w:color="auto"/>
            <w:bottom w:val="none" w:sz="0" w:space="0" w:color="auto"/>
            <w:right w:val="none" w:sz="0" w:space="0" w:color="auto"/>
          </w:divBdr>
        </w:div>
        <w:div w:id="761679068">
          <w:marLeft w:val="0"/>
          <w:marRight w:val="0"/>
          <w:marTop w:val="0"/>
          <w:marBottom w:val="0"/>
          <w:divBdr>
            <w:top w:val="none" w:sz="0" w:space="0" w:color="auto"/>
            <w:left w:val="none" w:sz="0" w:space="0" w:color="auto"/>
            <w:bottom w:val="none" w:sz="0" w:space="0" w:color="auto"/>
            <w:right w:val="none" w:sz="0" w:space="0" w:color="auto"/>
          </w:divBdr>
        </w:div>
        <w:div w:id="539825358">
          <w:marLeft w:val="0"/>
          <w:marRight w:val="0"/>
          <w:marTop w:val="0"/>
          <w:marBottom w:val="0"/>
          <w:divBdr>
            <w:top w:val="none" w:sz="0" w:space="0" w:color="auto"/>
            <w:left w:val="none" w:sz="0" w:space="0" w:color="auto"/>
            <w:bottom w:val="none" w:sz="0" w:space="0" w:color="auto"/>
            <w:right w:val="none" w:sz="0" w:space="0" w:color="auto"/>
          </w:divBdr>
        </w:div>
        <w:div w:id="1006134207">
          <w:marLeft w:val="0"/>
          <w:marRight w:val="0"/>
          <w:marTop w:val="0"/>
          <w:marBottom w:val="0"/>
          <w:divBdr>
            <w:top w:val="none" w:sz="0" w:space="0" w:color="auto"/>
            <w:left w:val="none" w:sz="0" w:space="0" w:color="auto"/>
            <w:bottom w:val="none" w:sz="0" w:space="0" w:color="auto"/>
            <w:right w:val="none" w:sz="0" w:space="0" w:color="auto"/>
          </w:divBdr>
        </w:div>
        <w:div w:id="948394941">
          <w:marLeft w:val="0"/>
          <w:marRight w:val="0"/>
          <w:marTop w:val="0"/>
          <w:marBottom w:val="0"/>
          <w:divBdr>
            <w:top w:val="none" w:sz="0" w:space="0" w:color="auto"/>
            <w:left w:val="none" w:sz="0" w:space="0" w:color="auto"/>
            <w:bottom w:val="none" w:sz="0" w:space="0" w:color="auto"/>
            <w:right w:val="none" w:sz="0" w:space="0" w:color="auto"/>
          </w:divBdr>
        </w:div>
        <w:div w:id="2013601959">
          <w:marLeft w:val="0"/>
          <w:marRight w:val="0"/>
          <w:marTop w:val="0"/>
          <w:marBottom w:val="0"/>
          <w:divBdr>
            <w:top w:val="none" w:sz="0" w:space="0" w:color="auto"/>
            <w:left w:val="none" w:sz="0" w:space="0" w:color="auto"/>
            <w:bottom w:val="none" w:sz="0" w:space="0" w:color="auto"/>
            <w:right w:val="none" w:sz="0" w:space="0" w:color="auto"/>
          </w:divBdr>
        </w:div>
        <w:div w:id="1246262701">
          <w:marLeft w:val="0"/>
          <w:marRight w:val="0"/>
          <w:marTop w:val="0"/>
          <w:marBottom w:val="0"/>
          <w:divBdr>
            <w:top w:val="none" w:sz="0" w:space="0" w:color="auto"/>
            <w:left w:val="none" w:sz="0" w:space="0" w:color="auto"/>
            <w:bottom w:val="none" w:sz="0" w:space="0" w:color="auto"/>
            <w:right w:val="none" w:sz="0" w:space="0" w:color="auto"/>
          </w:divBdr>
        </w:div>
        <w:div w:id="561411240">
          <w:marLeft w:val="0"/>
          <w:marRight w:val="0"/>
          <w:marTop w:val="0"/>
          <w:marBottom w:val="0"/>
          <w:divBdr>
            <w:top w:val="none" w:sz="0" w:space="0" w:color="auto"/>
            <w:left w:val="none" w:sz="0" w:space="0" w:color="auto"/>
            <w:bottom w:val="none" w:sz="0" w:space="0" w:color="auto"/>
            <w:right w:val="none" w:sz="0" w:space="0" w:color="auto"/>
          </w:divBdr>
        </w:div>
      </w:divsChild>
    </w:div>
    <w:div w:id="301082542">
      <w:bodyDiv w:val="1"/>
      <w:marLeft w:val="0"/>
      <w:marRight w:val="0"/>
      <w:marTop w:val="0"/>
      <w:marBottom w:val="0"/>
      <w:divBdr>
        <w:top w:val="none" w:sz="0" w:space="0" w:color="auto"/>
        <w:left w:val="none" w:sz="0" w:space="0" w:color="auto"/>
        <w:bottom w:val="none" w:sz="0" w:space="0" w:color="auto"/>
        <w:right w:val="none" w:sz="0" w:space="0" w:color="auto"/>
      </w:divBdr>
    </w:div>
    <w:div w:id="628053371">
      <w:bodyDiv w:val="1"/>
      <w:marLeft w:val="0"/>
      <w:marRight w:val="0"/>
      <w:marTop w:val="0"/>
      <w:marBottom w:val="0"/>
      <w:divBdr>
        <w:top w:val="none" w:sz="0" w:space="0" w:color="auto"/>
        <w:left w:val="none" w:sz="0" w:space="0" w:color="auto"/>
        <w:bottom w:val="none" w:sz="0" w:space="0" w:color="auto"/>
        <w:right w:val="none" w:sz="0" w:space="0" w:color="auto"/>
      </w:divBdr>
    </w:div>
    <w:div w:id="1092121396">
      <w:bodyDiv w:val="1"/>
      <w:marLeft w:val="0"/>
      <w:marRight w:val="0"/>
      <w:marTop w:val="0"/>
      <w:marBottom w:val="0"/>
      <w:divBdr>
        <w:top w:val="none" w:sz="0" w:space="0" w:color="auto"/>
        <w:left w:val="none" w:sz="0" w:space="0" w:color="auto"/>
        <w:bottom w:val="none" w:sz="0" w:space="0" w:color="auto"/>
        <w:right w:val="none" w:sz="0" w:space="0" w:color="auto"/>
      </w:divBdr>
      <w:divsChild>
        <w:div w:id="2010593598">
          <w:marLeft w:val="0"/>
          <w:marRight w:val="0"/>
          <w:marTop w:val="0"/>
          <w:marBottom w:val="0"/>
          <w:divBdr>
            <w:top w:val="none" w:sz="0" w:space="0" w:color="auto"/>
            <w:left w:val="none" w:sz="0" w:space="0" w:color="auto"/>
            <w:bottom w:val="none" w:sz="0" w:space="0" w:color="auto"/>
            <w:right w:val="none" w:sz="0" w:space="0" w:color="auto"/>
          </w:divBdr>
        </w:div>
        <w:div w:id="218370986">
          <w:marLeft w:val="0"/>
          <w:marRight w:val="0"/>
          <w:marTop w:val="0"/>
          <w:marBottom w:val="0"/>
          <w:divBdr>
            <w:top w:val="none" w:sz="0" w:space="0" w:color="auto"/>
            <w:left w:val="none" w:sz="0" w:space="0" w:color="auto"/>
            <w:bottom w:val="none" w:sz="0" w:space="0" w:color="auto"/>
            <w:right w:val="none" w:sz="0" w:space="0" w:color="auto"/>
          </w:divBdr>
        </w:div>
        <w:div w:id="1964995280">
          <w:marLeft w:val="0"/>
          <w:marRight w:val="0"/>
          <w:marTop w:val="0"/>
          <w:marBottom w:val="0"/>
          <w:divBdr>
            <w:top w:val="none" w:sz="0" w:space="0" w:color="auto"/>
            <w:left w:val="none" w:sz="0" w:space="0" w:color="auto"/>
            <w:bottom w:val="none" w:sz="0" w:space="0" w:color="auto"/>
            <w:right w:val="none" w:sz="0" w:space="0" w:color="auto"/>
          </w:divBdr>
        </w:div>
        <w:div w:id="841166391">
          <w:marLeft w:val="0"/>
          <w:marRight w:val="0"/>
          <w:marTop w:val="0"/>
          <w:marBottom w:val="0"/>
          <w:divBdr>
            <w:top w:val="none" w:sz="0" w:space="0" w:color="auto"/>
            <w:left w:val="none" w:sz="0" w:space="0" w:color="auto"/>
            <w:bottom w:val="none" w:sz="0" w:space="0" w:color="auto"/>
            <w:right w:val="none" w:sz="0" w:space="0" w:color="auto"/>
          </w:divBdr>
        </w:div>
        <w:div w:id="294071719">
          <w:marLeft w:val="0"/>
          <w:marRight w:val="0"/>
          <w:marTop w:val="0"/>
          <w:marBottom w:val="0"/>
          <w:divBdr>
            <w:top w:val="none" w:sz="0" w:space="0" w:color="auto"/>
            <w:left w:val="none" w:sz="0" w:space="0" w:color="auto"/>
            <w:bottom w:val="none" w:sz="0" w:space="0" w:color="auto"/>
            <w:right w:val="none" w:sz="0" w:space="0" w:color="auto"/>
          </w:divBdr>
        </w:div>
        <w:div w:id="1680505326">
          <w:marLeft w:val="0"/>
          <w:marRight w:val="0"/>
          <w:marTop w:val="0"/>
          <w:marBottom w:val="0"/>
          <w:divBdr>
            <w:top w:val="none" w:sz="0" w:space="0" w:color="auto"/>
            <w:left w:val="none" w:sz="0" w:space="0" w:color="auto"/>
            <w:bottom w:val="none" w:sz="0" w:space="0" w:color="auto"/>
            <w:right w:val="none" w:sz="0" w:space="0" w:color="auto"/>
          </w:divBdr>
        </w:div>
        <w:div w:id="996107470">
          <w:marLeft w:val="0"/>
          <w:marRight w:val="0"/>
          <w:marTop w:val="0"/>
          <w:marBottom w:val="0"/>
          <w:divBdr>
            <w:top w:val="none" w:sz="0" w:space="0" w:color="auto"/>
            <w:left w:val="none" w:sz="0" w:space="0" w:color="auto"/>
            <w:bottom w:val="none" w:sz="0" w:space="0" w:color="auto"/>
            <w:right w:val="none" w:sz="0" w:space="0" w:color="auto"/>
          </w:divBdr>
        </w:div>
        <w:div w:id="1730683916">
          <w:marLeft w:val="0"/>
          <w:marRight w:val="0"/>
          <w:marTop w:val="0"/>
          <w:marBottom w:val="0"/>
          <w:divBdr>
            <w:top w:val="none" w:sz="0" w:space="0" w:color="auto"/>
            <w:left w:val="none" w:sz="0" w:space="0" w:color="auto"/>
            <w:bottom w:val="none" w:sz="0" w:space="0" w:color="auto"/>
            <w:right w:val="none" w:sz="0" w:space="0" w:color="auto"/>
          </w:divBdr>
        </w:div>
        <w:div w:id="1657612811">
          <w:marLeft w:val="0"/>
          <w:marRight w:val="0"/>
          <w:marTop w:val="0"/>
          <w:marBottom w:val="0"/>
          <w:divBdr>
            <w:top w:val="none" w:sz="0" w:space="0" w:color="auto"/>
            <w:left w:val="none" w:sz="0" w:space="0" w:color="auto"/>
            <w:bottom w:val="none" w:sz="0" w:space="0" w:color="auto"/>
            <w:right w:val="none" w:sz="0" w:space="0" w:color="auto"/>
          </w:divBdr>
        </w:div>
        <w:div w:id="74011418">
          <w:marLeft w:val="0"/>
          <w:marRight w:val="0"/>
          <w:marTop w:val="0"/>
          <w:marBottom w:val="0"/>
          <w:divBdr>
            <w:top w:val="none" w:sz="0" w:space="0" w:color="auto"/>
            <w:left w:val="none" w:sz="0" w:space="0" w:color="auto"/>
            <w:bottom w:val="none" w:sz="0" w:space="0" w:color="auto"/>
            <w:right w:val="none" w:sz="0" w:space="0" w:color="auto"/>
          </w:divBdr>
        </w:div>
        <w:div w:id="668942749">
          <w:marLeft w:val="0"/>
          <w:marRight w:val="0"/>
          <w:marTop w:val="0"/>
          <w:marBottom w:val="0"/>
          <w:divBdr>
            <w:top w:val="none" w:sz="0" w:space="0" w:color="auto"/>
            <w:left w:val="none" w:sz="0" w:space="0" w:color="auto"/>
            <w:bottom w:val="none" w:sz="0" w:space="0" w:color="auto"/>
            <w:right w:val="none" w:sz="0" w:space="0" w:color="auto"/>
          </w:divBdr>
        </w:div>
        <w:div w:id="1089044171">
          <w:marLeft w:val="0"/>
          <w:marRight w:val="0"/>
          <w:marTop w:val="0"/>
          <w:marBottom w:val="0"/>
          <w:divBdr>
            <w:top w:val="none" w:sz="0" w:space="0" w:color="auto"/>
            <w:left w:val="none" w:sz="0" w:space="0" w:color="auto"/>
            <w:bottom w:val="none" w:sz="0" w:space="0" w:color="auto"/>
            <w:right w:val="none" w:sz="0" w:space="0" w:color="auto"/>
          </w:divBdr>
        </w:div>
        <w:div w:id="1693264126">
          <w:marLeft w:val="0"/>
          <w:marRight w:val="0"/>
          <w:marTop w:val="0"/>
          <w:marBottom w:val="0"/>
          <w:divBdr>
            <w:top w:val="none" w:sz="0" w:space="0" w:color="auto"/>
            <w:left w:val="none" w:sz="0" w:space="0" w:color="auto"/>
            <w:bottom w:val="none" w:sz="0" w:space="0" w:color="auto"/>
            <w:right w:val="none" w:sz="0" w:space="0" w:color="auto"/>
          </w:divBdr>
        </w:div>
        <w:div w:id="920483669">
          <w:marLeft w:val="0"/>
          <w:marRight w:val="0"/>
          <w:marTop w:val="0"/>
          <w:marBottom w:val="0"/>
          <w:divBdr>
            <w:top w:val="none" w:sz="0" w:space="0" w:color="auto"/>
            <w:left w:val="none" w:sz="0" w:space="0" w:color="auto"/>
            <w:bottom w:val="none" w:sz="0" w:space="0" w:color="auto"/>
            <w:right w:val="none" w:sz="0" w:space="0" w:color="auto"/>
          </w:divBdr>
        </w:div>
        <w:div w:id="669262450">
          <w:marLeft w:val="0"/>
          <w:marRight w:val="0"/>
          <w:marTop w:val="0"/>
          <w:marBottom w:val="0"/>
          <w:divBdr>
            <w:top w:val="none" w:sz="0" w:space="0" w:color="auto"/>
            <w:left w:val="none" w:sz="0" w:space="0" w:color="auto"/>
            <w:bottom w:val="none" w:sz="0" w:space="0" w:color="auto"/>
            <w:right w:val="none" w:sz="0" w:space="0" w:color="auto"/>
          </w:divBdr>
        </w:div>
        <w:div w:id="2044356990">
          <w:marLeft w:val="0"/>
          <w:marRight w:val="0"/>
          <w:marTop w:val="0"/>
          <w:marBottom w:val="0"/>
          <w:divBdr>
            <w:top w:val="none" w:sz="0" w:space="0" w:color="auto"/>
            <w:left w:val="none" w:sz="0" w:space="0" w:color="auto"/>
            <w:bottom w:val="none" w:sz="0" w:space="0" w:color="auto"/>
            <w:right w:val="none" w:sz="0" w:space="0" w:color="auto"/>
          </w:divBdr>
        </w:div>
      </w:divsChild>
    </w:div>
    <w:div w:id="1097092849">
      <w:bodyDiv w:val="1"/>
      <w:marLeft w:val="0"/>
      <w:marRight w:val="0"/>
      <w:marTop w:val="0"/>
      <w:marBottom w:val="0"/>
      <w:divBdr>
        <w:top w:val="none" w:sz="0" w:space="0" w:color="auto"/>
        <w:left w:val="none" w:sz="0" w:space="0" w:color="auto"/>
        <w:bottom w:val="none" w:sz="0" w:space="0" w:color="auto"/>
        <w:right w:val="none" w:sz="0" w:space="0" w:color="auto"/>
      </w:divBdr>
      <w:divsChild>
        <w:div w:id="217283827">
          <w:marLeft w:val="0"/>
          <w:marRight w:val="0"/>
          <w:marTop w:val="0"/>
          <w:marBottom w:val="0"/>
          <w:divBdr>
            <w:top w:val="none" w:sz="0" w:space="0" w:color="auto"/>
            <w:left w:val="none" w:sz="0" w:space="0" w:color="auto"/>
            <w:bottom w:val="none" w:sz="0" w:space="0" w:color="auto"/>
            <w:right w:val="none" w:sz="0" w:space="0" w:color="auto"/>
          </w:divBdr>
        </w:div>
        <w:div w:id="699429714">
          <w:marLeft w:val="0"/>
          <w:marRight w:val="0"/>
          <w:marTop w:val="0"/>
          <w:marBottom w:val="0"/>
          <w:divBdr>
            <w:top w:val="none" w:sz="0" w:space="0" w:color="auto"/>
            <w:left w:val="none" w:sz="0" w:space="0" w:color="auto"/>
            <w:bottom w:val="none" w:sz="0" w:space="0" w:color="auto"/>
            <w:right w:val="none" w:sz="0" w:space="0" w:color="auto"/>
          </w:divBdr>
        </w:div>
      </w:divsChild>
    </w:div>
    <w:div w:id="1109935375">
      <w:bodyDiv w:val="1"/>
      <w:marLeft w:val="0"/>
      <w:marRight w:val="0"/>
      <w:marTop w:val="0"/>
      <w:marBottom w:val="0"/>
      <w:divBdr>
        <w:top w:val="none" w:sz="0" w:space="0" w:color="auto"/>
        <w:left w:val="none" w:sz="0" w:space="0" w:color="auto"/>
        <w:bottom w:val="none" w:sz="0" w:space="0" w:color="auto"/>
        <w:right w:val="none" w:sz="0" w:space="0" w:color="auto"/>
      </w:divBdr>
    </w:div>
    <w:div w:id="209461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econpapers.repec.org"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iasj.net/iasj?func=fulltext&amp;aId=90568"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ejournal.umpwr.ac.id/index.php/ekuivalen/article/viewFile/3221/3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3420</Words>
  <Characters>19499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2</cp:revision>
  <dcterms:created xsi:type="dcterms:W3CDTF">2023-09-14T03:36:00Z</dcterms:created>
  <dcterms:modified xsi:type="dcterms:W3CDTF">2023-09-14T03:36:00Z</dcterms:modified>
</cp:coreProperties>
</file>