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9E2555" w14:textId="77777777" w:rsidR="003A3646" w:rsidRDefault="00E54EBD">
      <w:pPr>
        <w:contextualSpacing/>
        <w:jc w:val="center"/>
        <w:rPr>
          <w:rFonts w:ascii="Times New Roman" w:hAnsi="Times New Roman"/>
          <w:b/>
          <w:sz w:val="24"/>
          <w:szCs w:val="24"/>
          <w:lang w:val="zh-CN"/>
        </w:rPr>
      </w:pPr>
      <w:r>
        <w:rPr>
          <w:rFonts w:ascii="Times New Roman" w:hAnsi="Times New Roman"/>
          <w:b/>
          <w:sz w:val="24"/>
          <w:szCs w:val="24"/>
          <w:lang w:val="zh-CN"/>
        </w:rPr>
        <w:t>DIFFERENTIATED LEARNING APPROACH FOR IMPROVING REPORT TEXT LEARNING OUTCOMES FOR TENTH GRADERS</w:t>
      </w:r>
    </w:p>
    <w:p w14:paraId="299E2556" w14:textId="77777777" w:rsidR="003A3646" w:rsidRDefault="003A3646">
      <w:pPr>
        <w:contextualSpacing/>
        <w:jc w:val="center"/>
        <w:rPr>
          <w:rFonts w:ascii="Times New Roman" w:hAnsi="Times New Roman"/>
          <w:b/>
          <w:sz w:val="24"/>
          <w:szCs w:val="24"/>
          <w:lang w:val="zh-CN" w:eastAsia="zh-CN"/>
        </w:rPr>
      </w:pPr>
    </w:p>
    <w:p w14:paraId="7B0EE389" w14:textId="070378A0" w:rsidR="000853B9" w:rsidRDefault="000853B9" w:rsidP="000853B9">
      <w:pPr>
        <w:ind w:right="283"/>
        <w:jc w:val="center"/>
        <w:rPr>
          <w:rFonts w:ascii="Times New Roman" w:hAnsi="Times New Roman"/>
          <w:b/>
        </w:rPr>
      </w:pPr>
      <w:r>
        <w:rPr>
          <w:rFonts w:ascii="Times New Roman" w:hAnsi="Times New Roman"/>
          <w:b/>
        </w:rPr>
        <w:t>Yossi Stefani</w:t>
      </w:r>
      <w:r w:rsidRPr="000853B9">
        <w:rPr>
          <w:rFonts w:ascii="Times New Roman" w:hAnsi="Times New Roman"/>
          <w:b/>
          <w:lang w:val="it-IT"/>
        </w:rPr>
        <w:t>, Rudi Anton Simanjuntak, Ismail Petrus</w:t>
      </w:r>
      <w:r>
        <w:rPr>
          <w:rFonts w:ascii="Times New Roman" w:hAnsi="Times New Roman"/>
          <w:b/>
        </w:rPr>
        <w:t xml:space="preserve"> </w:t>
      </w:r>
    </w:p>
    <w:p w14:paraId="663C1009" w14:textId="12B2EE28" w:rsidR="000853B9" w:rsidRPr="000853B9" w:rsidRDefault="000853B9" w:rsidP="000853B9">
      <w:pPr>
        <w:ind w:right="283"/>
        <w:jc w:val="center"/>
        <w:rPr>
          <w:rFonts w:ascii="Times New Roman" w:hAnsi="Times New Roman"/>
          <w:b/>
          <w:lang w:val="sv-SE"/>
        </w:rPr>
      </w:pPr>
      <w:r>
        <w:rPr>
          <w:rFonts w:ascii="Times New Roman" w:hAnsi="Times New Roman"/>
          <w:b/>
        </w:rPr>
        <w:t xml:space="preserve">Universitas Sriwijaya, </w:t>
      </w:r>
      <w:r w:rsidRPr="000853B9">
        <w:rPr>
          <w:rFonts w:ascii="Times New Roman" w:hAnsi="Times New Roman"/>
          <w:b/>
          <w:vertAlign w:val="superscript"/>
          <w:lang w:val="sv-SE"/>
        </w:rPr>
        <w:t>2</w:t>
      </w:r>
      <w:r w:rsidRPr="000853B9">
        <w:rPr>
          <w:rFonts w:ascii="Times New Roman" w:hAnsi="Times New Roman"/>
          <w:b/>
          <w:lang w:val="sv-SE"/>
        </w:rPr>
        <w:t>SMA Negeri 4 Palembang</w:t>
      </w:r>
    </w:p>
    <w:p w14:paraId="6AED487F" w14:textId="29400CED" w:rsidR="000853B9" w:rsidRPr="00A65C17" w:rsidRDefault="00BD4CF1" w:rsidP="000853B9">
      <w:pPr>
        <w:contextualSpacing/>
        <w:jc w:val="center"/>
        <w:rPr>
          <w:rFonts w:ascii="Times New Roman" w:hAnsi="Times New Roman"/>
          <w:b/>
          <w:sz w:val="24"/>
          <w:szCs w:val="24"/>
          <w:lang w:val="zh-CN" w:eastAsia="zh-CN"/>
        </w:rPr>
      </w:pPr>
      <w:hyperlink r:id="rId9" w:history="1">
        <w:r w:rsidR="000853B9" w:rsidRPr="00A65C17">
          <w:rPr>
            <w:rStyle w:val="Hyperlink"/>
            <w:rFonts w:ascii="Times New Roman" w:hAnsi="Times New Roman"/>
            <w:b/>
            <w:color w:val="auto"/>
            <w:u w:val="none"/>
            <w:lang w:val="en-ID"/>
          </w:rPr>
          <w:t>yossi.stefani@gmail.com</w:t>
        </w:r>
      </w:hyperlink>
    </w:p>
    <w:p w14:paraId="299E255A" w14:textId="77777777" w:rsidR="003A3646" w:rsidRDefault="00E54EBD">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T</w:t>
      </w:r>
      <w:r>
        <w:rPr>
          <w:rFonts w:ascii="Times New Roman" w:hAnsi="Times New Roman"/>
          <w:lang w:val="zh-CN"/>
        </w:rPr>
        <w:t>he use of differentiated learning approaches to learning has become a trend in the MERDEKA Curriculum. T</w:t>
      </w:r>
      <w:r>
        <w:rPr>
          <w:rFonts w:ascii="Times New Roman" w:hAnsi="Times New Roman"/>
        </w:rPr>
        <w:t>his study aimed to improve English</w:t>
      </w:r>
      <w:r>
        <w:rPr>
          <w:rFonts w:ascii="Times New Roman" w:hAnsi="Times New Roman"/>
          <w:lang w:val="zh-CN"/>
        </w:rPr>
        <w:t xml:space="preserve"> </w:t>
      </w:r>
      <w:r>
        <w:rPr>
          <w:rFonts w:ascii="Times New Roman" w:hAnsi="Times New Roman"/>
        </w:rPr>
        <w:t>learning outcomes of report text through the differentiated learning approach based on students' readiness. This study</w:t>
      </w:r>
      <w:r>
        <w:rPr>
          <w:rFonts w:ascii="Times New Roman" w:hAnsi="Times New Roman"/>
          <w:lang w:val="zh-CN"/>
        </w:rPr>
        <w:t xml:space="preserve"> utilized Classroom Action Research </w:t>
      </w:r>
      <w:r>
        <w:rPr>
          <w:rFonts w:ascii="Times New Roman" w:hAnsi="Times New Roman"/>
        </w:rPr>
        <w:t xml:space="preserve">conducted in class XB at SMAN 4 Palembang with 34 students. Data for this research were obtained from tests, observations, tasks, and documentation. The data were analyzed qualitatively and quantitatively. Qualitative analysis involved data processing, reading, classifying, and interpreting, while quantitative data were analyzed using percentage analysis. This </w:t>
      </w:r>
      <w:r>
        <w:rPr>
          <w:rFonts w:ascii="Times New Roman" w:hAnsi="Times New Roman"/>
          <w:lang w:val="zh-CN"/>
        </w:rPr>
        <w:t xml:space="preserve">study </w:t>
      </w:r>
      <w:r>
        <w:rPr>
          <w:rFonts w:ascii="Times New Roman" w:hAnsi="Times New Roman"/>
        </w:rPr>
        <w:t>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w:t>
      </w:r>
      <w:r>
        <w:rPr>
          <w:rFonts w:ascii="Times New Roman" w:hAnsi="Times New Roman"/>
          <w:lang w:val="en-US"/>
        </w:rPr>
        <w:t xml:space="preserve"> The differentiated</w:t>
      </w:r>
      <w:r>
        <w:rPr>
          <w:rFonts w:ascii="Times New Roman" w:hAnsi="Times New Roman"/>
        </w:rPr>
        <w:t xml:space="preserve"> learning approach effectively enhances English learning outcomes.</w:t>
      </w:r>
      <w:r>
        <w:rPr>
          <w:rFonts w:ascii="Times New Roman" w:hAnsi="Times New Roman"/>
          <w:lang w:val="zh-CN"/>
        </w:rPr>
        <w:t xml:space="preserve"> Teachers should employ differentiated learning for enhanced results and create engaging classrooms. </w:t>
      </w:r>
    </w:p>
    <w:p w14:paraId="299E255B" w14:textId="77777777" w:rsidR="003A3646" w:rsidRDefault="00E54EBD">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learning</w:t>
      </w:r>
      <w:r>
        <w:rPr>
          <w:rFonts w:ascii="Times New Roman" w:hAnsi="Times New Roman"/>
          <w:i/>
          <w:lang w:val="zh-CN"/>
        </w:rPr>
        <w:t xml:space="preserve"> outcomes, report text, differentiated learning</w:t>
      </w:r>
    </w:p>
    <w:p w14:paraId="299E255C" w14:textId="77777777" w:rsidR="003A3646" w:rsidRDefault="00E54EBD">
      <w:pPr>
        <w:contextualSpacing/>
        <w:rPr>
          <w:rFonts w:ascii="Times New Roman" w:hAnsi="Times New Roman"/>
          <w:color w:val="FF0000"/>
        </w:rPr>
      </w:pPr>
      <w:r>
        <w:rPr>
          <w:noProof/>
          <w:lang w:val="en-US"/>
        </w:rPr>
        <mc:AlternateContent>
          <mc:Choice Requires="wpg">
            <w:drawing>
              <wp:anchor distT="0" distB="0" distL="114300" distR="114300" simplePos="0" relativeHeight="251660288" behindDoc="0" locked="0" layoutInCell="1" allowOverlap="1" wp14:anchorId="299E2640" wp14:editId="299E2641">
                <wp:simplePos x="0" y="0"/>
                <wp:positionH relativeFrom="margin">
                  <wp:posOffset>0</wp:posOffset>
                </wp:positionH>
                <wp:positionV relativeFrom="paragraph">
                  <wp:posOffset>51435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dh="http://schemas.microsoft.com/office/word/2020/wordml/sdtdatahash" xmlns:oel="http://schemas.microsoft.com/office/2019/extlst">
            <w:pict>
              <v:group w14:anchorId="107A6C2F" id="Group 11" o:spid="_x0000_s1026" style="position:absolute;margin-left:0;margin-top:4.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bMSQIAAL0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99E255D" w14:textId="77777777" w:rsidR="003A3646" w:rsidRDefault="00E54EBD">
      <w:pPr>
        <w:ind w:left="-142" w:right="-142"/>
        <w:contextualSpacing/>
        <w:jc w:val="center"/>
        <w:rPr>
          <w:rFonts w:ascii="Times New Roman" w:hAnsi="Times New Roman"/>
          <w:b/>
          <w:sz w:val="24"/>
          <w:lang w:val="sv-SE"/>
        </w:rPr>
      </w:pPr>
      <w:r>
        <w:rPr>
          <w:rFonts w:ascii="Times New Roman" w:hAnsi="Times New Roman"/>
          <w:b/>
          <w:sz w:val="24"/>
          <w:lang w:val="sv-SE"/>
        </w:rPr>
        <w:t xml:space="preserve">PENDEKATAN PEMBELAJARAN BERDIFERENSIASI UNTUK    MENINGKATKAN HASIL BELAJAR TEKS LAPORAN PADA SISWA KELAS X </w:t>
      </w:r>
    </w:p>
    <w:p w14:paraId="299E255E" w14:textId="77777777" w:rsidR="003A3646" w:rsidRDefault="00E54EBD">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Pr>
          <w:rFonts w:ascii="Times New Roman" w:hAnsi="Times New Roman"/>
          <w:lang w:val="sv-SE"/>
        </w:rPr>
        <w:t xml:space="preserve">enggunaan pendekatan pembelajaran berdiferensiasi telah menjadi tren pada kurikulum MERDEKA. Penelitian ini bertujuan meningkatkan hasil belajar Bahasa Inggris pada materi teks laporan melalui pendekatan pembelajaran berdiferensiasi. Penelitian ini menggunakan metode penelitian tindakan kelas yang dilakukan di kelas XB SMAN 4 Palembang dengan 34 peserta didik. </w:t>
      </w:r>
      <w:r w:rsidRPr="000853B9">
        <w:rPr>
          <w:rFonts w:ascii="Times New Roman" w:hAnsi="Times New Roman"/>
          <w:lang w:val="it-IT"/>
        </w:rPr>
        <w:t xml:space="preserve">Data penelitian ini diperoleh dari hasil tes, observasi, tugas, dan dokumentasi. Data dianalisis secara kualitatif dan kuantitatif. Kualitatif dianalisis dengan mengolah data, membaca, mengklasifikasikan, dan menginterpretasikan. Data kuantitatif menggunakan analisis persentase. Penelitian ini terdiri dari dua siklus, dimulai dengan pra-siklus. Pada awalnya, 12 peserta didik (35,3%) tuntas, namun 22 peserta didik (64,7%) belum tuntas mencapai target KKM dengan nilai rata-rata 63,82. </w:t>
      </w:r>
      <w:r>
        <w:rPr>
          <w:rFonts w:ascii="Times New Roman" w:hAnsi="Times New Roman"/>
          <w:lang w:val="sv-SE"/>
        </w:rPr>
        <w:t>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Pendekatan pembelajaran berdiferensiasi efektif meningkatkan hasil belajar Bahasa Inggris untuk materi teks laporan. Para guru sebaiknya menerapkan pendekatan pembelajaran berdiferensiasi untuk hasil yang lebih baik dan menciptakan lingkungan belajar yang menarik.</w:t>
      </w:r>
    </w:p>
    <w:p w14:paraId="299E255F" w14:textId="77777777" w:rsidR="003A3646" w:rsidRDefault="00E54EBD">
      <w:pPr>
        <w:tabs>
          <w:tab w:val="left" w:pos="8647"/>
        </w:tabs>
        <w:spacing w:before="240"/>
        <w:ind w:left="540" w:right="429"/>
        <w:jc w:val="both"/>
        <w:rPr>
          <w:rFonts w:ascii="Times New Roman" w:hAnsi="Times New Roman"/>
          <w:lang w:val="sv-SE"/>
        </w:rPr>
        <w:sectPr w:rsidR="003A3646" w:rsidSect="00FB7B51">
          <w:headerReference w:type="default" r:id="rId10"/>
          <w:footerReference w:type="default" r:id="rId11"/>
          <w:type w:val="nextColumn"/>
          <w:pgSz w:w="11907" w:h="16840"/>
          <w:pgMar w:top="1701" w:right="1701" w:bottom="1701" w:left="1701" w:header="720" w:footer="720" w:gutter="0"/>
          <w:pgNumType w:start="83"/>
          <w:cols w:space="708"/>
          <w:docGrid w:linePitch="299"/>
        </w:sectPr>
      </w:pPr>
      <w:r>
        <w:rPr>
          <w:noProof/>
          <w:lang w:val="en-US"/>
        </w:rPr>
        <mc:AlternateContent>
          <mc:Choice Requires="wpg">
            <w:drawing>
              <wp:anchor distT="0" distB="0" distL="114300" distR="114300" simplePos="0" relativeHeight="251661312" behindDoc="0" locked="0" layoutInCell="1" allowOverlap="1" wp14:anchorId="299E2642" wp14:editId="299E2643">
                <wp:simplePos x="0" y="0"/>
                <wp:positionH relativeFrom="margin">
                  <wp:posOffset>-635</wp:posOffset>
                </wp:positionH>
                <wp:positionV relativeFrom="paragraph">
                  <wp:posOffset>374015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dh="http://schemas.microsoft.com/office/word/2020/wordml/sdtdatahash" xmlns:oel="http://schemas.microsoft.com/office/2019/extlst">
            <w:pict>
              <v:group w14:anchorId="439E9FBC" id="Group 1" o:spid="_x0000_s1026" style="position:absolute;margin-left:-.05pt;margin-top:29.4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 xml:space="preserve">hasil belajar, teks laporan, pendekatan berdiferensiasi </w:t>
      </w:r>
    </w:p>
    <w:p w14:paraId="299E2560" w14:textId="77777777" w:rsidR="003A3646" w:rsidRDefault="00E54EBD">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299E2561" w14:textId="77777777" w:rsidR="003A3646" w:rsidRDefault="00E54EBD">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L</w:t>
      </w:r>
    </w:p>
    <w:p w14:paraId="299E2562" w14:textId="77777777" w:rsidR="003A3646" w:rsidRDefault="00E54EBD">
      <w:pPr>
        <w:pStyle w:val="E-JOURNALBody"/>
        <w:ind w:firstLine="0"/>
        <w:contextualSpacing/>
        <w:rPr>
          <w:sz w:val="24"/>
          <w:lang w:val="zh-CN"/>
        </w:rPr>
      </w:pPr>
      <w:r>
        <w:rPr>
          <w:sz w:val="24"/>
          <w:lang w:val="zh-CN"/>
        </w:rPr>
        <w:t>earning activities are critical components of educational development, but educators are the key to their success. Ki Hadjar Dewantara, as the father of Indonesian education stated that the task of educators is to guide children to grow and develop according to their nature in achieving happiness and safety (Fitra, 2022, p. 251). According to the researchers, educators should have the ability and skills to guide students based on their interests, talents, and readiness so that the provided learning is targeted accurately, thus creating meaningful and enjoyable learning experiences.</w:t>
      </w:r>
    </w:p>
    <w:p w14:paraId="299E2563" w14:textId="77777777" w:rsidR="003A3646" w:rsidRDefault="00E54EBD">
      <w:pPr>
        <w:pStyle w:val="E-JOURNALBody"/>
        <w:contextualSpacing/>
        <w:rPr>
          <w:sz w:val="24"/>
          <w:lang w:eastAsia="id-ID"/>
        </w:rPr>
      </w:pPr>
      <w:r>
        <w:rPr>
          <w:sz w:val="24"/>
          <w:lang w:eastAsia="id-ID"/>
        </w:rPr>
        <w:t xml:space="preserve">An educator must </w:t>
      </w:r>
      <w:r>
        <w:rPr>
          <w:sz w:val="24"/>
          <w:lang w:val="zh-CN" w:eastAsia="id-ID"/>
        </w:rPr>
        <w:t xml:space="preserve">recognize that each student is unique. As a result, good pedagogical abilities are required for educators because the quality of education and learning outcomes in schools are influenced by </w:t>
      </w:r>
      <w:r>
        <w:rPr>
          <w:sz w:val="24"/>
          <w:lang w:eastAsia="id-ID"/>
        </w:rPr>
        <w:t>the quality of educators. This will enable students to achieve their fullest potential. According to Surbakti and Panjaitan (2020, p. 66), the learning process essentially involves a change in an individual's behavior in a repeated manner based on their circumstances. Students undergo behavioral changes as a result of the learning process. In the process of learning, students are expected to achieve the desired outcomes.</w:t>
      </w:r>
    </w:p>
    <w:p w14:paraId="299E2564" w14:textId="77777777" w:rsidR="003A3646" w:rsidRDefault="00E54EBD">
      <w:pPr>
        <w:pStyle w:val="E-JOURNALBody"/>
        <w:contextualSpacing/>
        <w:rPr>
          <w:sz w:val="24"/>
          <w:lang w:eastAsia="id-ID"/>
        </w:rPr>
      </w:pPr>
      <w:r>
        <w:rPr>
          <w:sz w:val="24"/>
          <w:lang w:eastAsia="id-ID"/>
        </w:rPr>
        <w:tab/>
        <w:t>Students</w:t>
      </w:r>
      <w:r>
        <w:rPr>
          <w:sz w:val="24"/>
          <w:lang w:val="zh-CN" w:eastAsia="id-ID"/>
        </w:rPr>
        <w:t>,</w:t>
      </w:r>
      <w:r>
        <w:rPr>
          <w:sz w:val="24"/>
          <w:lang w:eastAsia="id-ID"/>
        </w:rPr>
        <w:t xml:space="preserve"> who are the </w:t>
      </w:r>
      <w:r>
        <w:rPr>
          <w:sz w:val="24"/>
          <w:lang w:val="zh-CN" w:eastAsia="id-ID"/>
        </w:rPr>
        <w:t>main focus</w:t>
      </w:r>
      <w:r>
        <w:rPr>
          <w:sz w:val="24"/>
          <w:lang w:eastAsia="id-ID"/>
        </w:rPr>
        <w:t xml:space="preserve"> of learning</w:t>
      </w:r>
      <w:r>
        <w:rPr>
          <w:sz w:val="24"/>
          <w:lang w:val="zh-CN" w:eastAsia="id-ID"/>
        </w:rPr>
        <w:t>,</w:t>
      </w:r>
      <w:r>
        <w:rPr>
          <w:sz w:val="24"/>
          <w:lang w:eastAsia="id-ID"/>
        </w:rPr>
        <w:t xml:space="preserve"> should be more actively</w:t>
      </w:r>
      <w:r>
        <w:rPr>
          <w:sz w:val="24"/>
          <w:lang w:val="zh-CN" w:eastAsia="id-ID"/>
        </w:rPr>
        <w:t xml:space="preserve"> involved than </w:t>
      </w:r>
      <w:r>
        <w:rPr>
          <w:sz w:val="24"/>
          <w:lang w:eastAsia="id-ID"/>
        </w:rPr>
        <w:t>educators. 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researchers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299E2565" w14:textId="548133FB" w:rsidR="003A3646" w:rsidRDefault="00E54EBD">
      <w:pPr>
        <w:pStyle w:val="E-JOURNALBody"/>
        <w:contextualSpacing/>
        <w:rPr>
          <w:sz w:val="24"/>
          <w:lang w:eastAsia="id-ID"/>
        </w:rPr>
      </w:pPr>
      <w:r>
        <w:rPr>
          <w:sz w:val="24"/>
          <w:lang w:eastAsia="id-ID"/>
        </w:rPr>
        <w:tab/>
        <w:t>Previously, the researchers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w:t>
      </w:r>
      <w:r w:rsidR="00CC4D6C">
        <w:rPr>
          <w:sz w:val="24"/>
          <w:lang w:eastAsia="id-ID"/>
        </w:rPr>
        <w:t>h the learning activities (Laia</w:t>
      </w:r>
      <w:r>
        <w:rPr>
          <w:sz w:val="24"/>
          <w:lang w:eastAsia="id-ID"/>
        </w:rPr>
        <w:t xml:space="preserve">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299E2566" w14:textId="77777777" w:rsidR="003A3646" w:rsidRDefault="00E54EBD">
      <w:pPr>
        <w:pStyle w:val="E-JOURNALBody"/>
        <w:contextualSpacing/>
        <w:rPr>
          <w:sz w:val="24"/>
          <w:lang w:eastAsia="id-ID"/>
        </w:rPr>
      </w:pPr>
      <w:r>
        <w:rPr>
          <w:sz w:val="24"/>
          <w:lang w:eastAsia="id-ID"/>
        </w:rPr>
        <w:tab/>
        <w:t xml:space="preserve">Based on the description above, it can be concluded that the English subject holds significant strategic value in preparing skilled, intelligent, and environmentally-conscious human resources. Effective and meaningful learning activities are necessary for students. It turns out that there are varying differences among students in the learning process. </w:t>
      </w:r>
      <w:r>
        <w:rPr>
          <w:sz w:val="24"/>
          <w:lang w:eastAsia="id-ID"/>
        </w:rPr>
        <w:lastRenderedPageBreak/>
        <w:t>Certain students quickly absorb the material and complete it faster than expected, while others take longer to absorb the material, causing them to fall behind in lessons and require more time than anticipated for regular students.</w:t>
      </w:r>
    </w:p>
    <w:p w14:paraId="299E2567" w14:textId="45DF7E6D" w:rsidR="003A3646" w:rsidRDefault="00E54EBD">
      <w:pPr>
        <w:pStyle w:val="E-JOURNALBody"/>
        <w:contextualSpacing/>
        <w:rPr>
          <w:sz w:val="24"/>
          <w:lang w:eastAsia="id-ID"/>
        </w:rPr>
      </w:pPr>
      <w:r>
        <w:rPr>
          <w:sz w:val="24"/>
          <w:lang w:eastAsia="id-ID"/>
        </w:rPr>
        <w:tab/>
        <w:t>The researchers suggests the use of the differentiated learning approach to ad</w:t>
      </w:r>
      <w:r w:rsidR="00CC4D6C">
        <w:rPr>
          <w:sz w:val="24"/>
          <w:lang w:eastAsia="id-ID"/>
        </w:rPr>
        <w:t>dress the problem above. Purba</w:t>
      </w:r>
      <w:r>
        <w:rPr>
          <w:sz w:val="24"/>
          <w:lang w:eastAsia="id-ID"/>
        </w:rPr>
        <w:t xml:space="preserve">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299E2568" w14:textId="77777777" w:rsidR="003A3646" w:rsidRDefault="00E54EBD">
      <w:pPr>
        <w:pStyle w:val="E-JOURNALBody"/>
        <w:contextualSpacing/>
        <w:rPr>
          <w:sz w:val="24"/>
          <w:lang w:eastAsia="id-ID"/>
        </w:rPr>
      </w:pPr>
      <w:r>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299E2569" w14:textId="77777777" w:rsidR="003A3646" w:rsidRDefault="00E54EBD">
      <w:pPr>
        <w:pStyle w:val="E-JOURNALBody"/>
        <w:contextualSpacing/>
        <w:rPr>
          <w:sz w:val="24"/>
          <w:lang w:eastAsia="id-ID"/>
        </w:rPr>
      </w:pPr>
      <w:r>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299E256A" w14:textId="119A6ECF" w:rsidR="003A3646" w:rsidRPr="00C4257A" w:rsidRDefault="00E54EBD">
      <w:pPr>
        <w:pStyle w:val="E-JOURNALBody"/>
        <w:ind w:firstLine="0"/>
        <w:contextualSpacing/>
        <w:rPr>
          <w:sz w:val="24"/>
          <w:lang w:val="en-ID" w:eastAsia="id-ID"/>
        </w:rPr>
      </w:pPr>
      <w:r>
        <w:rPr>
          <w:sz w:val="24"/>
          <w:lang w:eastAsia="id-ID"/>
        </w:rPr>
        <w:tab/>
        <w:t xml:space="preserve">From the background provided, </w:t>
      </w:r>
      <w:r w:rsidR="00C4257A">
        <w:rPr>
          <w:sz w:val="24"/>
          <w:lang w:eastAsia="id-ID"/>
        </w:rPr>
        <w:t xml:space="preserve">the research objective of this study is to </w:t>
      </w:r>
      <w:r w:rsidR="00C4257A">
        <w:rPr>
          <w:sz w:val="24"/>
          <w:lang w:val="en-ID" w:eastAsia="id-ID"/>
        </w:rPr>
        <w:t xml:space="preserve">assess the effectiveness of implementing </w:t>
      </w:r>
      <w:r w:rsidR="00C4257A">
        <w:rPr>
          <w:sz w:val="24"/>
          <w:lang w:eastAsia="id-ID"/>
        </w:rPr>
        <w:t xml:space="preserve">the differentiated learning approach to improve </w:t>
      </w:r>
      <w:r w:rsidR="009B38ED">
        <w:rPr>
          <w:sz w:val="24"/>
          <w:lang w:eastAsia="id-ID"/>
        </w:rPr>
        <w:t>students'</w:t>
      </w:r>
      <w:r w:rsidR="00C4257A">
        <w:rPr>
          <w:sz w:val="24"/>
          <w:lang w:eastAsia="id-ID"/>
        </w:rPr>
        <w:t xml:space="preserve"> learning outcomes in the subject of English, specifically focusing on Report Text in tenth graders of SMAN 4 Palembang during </w:t>
      </w:r>
      <w:r w:rsidR="009B38ED">
        <w:rPr>
          <w:sz w:val="24"/>
          <w:lang w:eastAsia="id-ID"/>
        </w:rPr>
        <w:t xml:space="preserve">the </w:t>
      </w:r>
      <w:r w:rsidR="00C4257A">
        <w:rPr>
          <w:sz w:val="24"/>
          <w:lang w:eastAsia="id-ID"/>
        </w:rPr>
        <w:t>Academic Year 2022</w:t>
      </w:r>
      <w:r w:rsidR="00C4257A">
        <w:rPr>
          <w:sz w:val="24"/>
          <w:lang w:val="en-ID" w:eastAsia="id-ID"/>
        </w:rPr>
        <w:t xml:space="preserve">-2023.    </w:t>
      </w:r>
      <w:r w:rsidR="00C4257A" w:rsidRPr="00C4257A">
        <w:rPr>
          <w:color w:val="FFFFFF" w:themeColor="background1"/>
          <w:sz w:val="24"/>
          <w:lang w:val="en-ID" w:eastAsia="id-ID"/>
        </w:rPr>
        <w:t>f</w:t>
      </w:r>
    </w:p>
    <w:p w14:paraId="299E256B" w14:textId="77777777" w:rsidR="003A3646" w:rsidRDefault="00E54EBD">
      <w:pPr>
        <w:spacing w:line="360" w:lineRule="auto"/>
        <w:jc w:val="both"/>
        <w:rPr>
          <w:rFonts w:ascii="Times New Roman" w:hAnsi="Times New Roman"/>
          <w:b/>
          <w:color w:val="000000" w:themeColor="text1"/>
          <w:sz w:val="24"/>
          <w:szCs w:val="24"/>
          <w:lang w:val="zh-CN"/>
        </w:rPr>
      </w:pPr>
      <w:r>
        <w:rPr>
          <w:rFonts w:ascii="Times New Roman" w:hAnsi="Times New Roman"/>
          <w:b/>
          <w:color w:val="000000" w:themeColor="text1"/>
          <w:sz w:val="24"/>
          <w:szCs w:val="24"/>
          <w:lang w:val="zh-CN"/>
        </w:rPr>
        <w:t xml:space="preserve">                                                                                                                                                                                                 </w:t>
      </w:r>
    </w:p>
    <w:p w14:paraId="299E256C" w14:textId="77777777" w:rsidR="003A3646" w:rsidRDefault="00E54EBD">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299E256E" w14:textId="355771D4" w:rsidR="003A3646" w:rsidRDefault="00E54EBD">
      <w:pPr>
        <w:pStyle w:val="E-JOURNALBody"/>
        <w:ind w:firstLine="709"/>
        <w:contextualSpacing/>
        <w:rPr>
          <w:sz w:val="24"/>
          <w:lang w:val="zh-CN"/>
        </w:rPr>
      </w:pPr>
      <w:r>
        <w:rPr>
          <w:sz w:val="24"/>
        </w:rPr>
        <w:tab/>
        <w:t xml:space="preserve">This study </w:t>
      </w:r>
      <w:r>
        <w:rPr>
          <w:sz w:val="24"/>
          <w:lang w:val="zh-CN"/>
        </w:rPr>
        <w:t>utilized Classroom Action Research</w:t>
      </w:r>
      <w:r>
        <w:rPr>
          <w:sz w:val="24"/>
        </w:rPr>
        <w:t>.</w:t>
      </w:r>
      <w:r>
        <w:rPr>
          <w:sz w:val="24"/>
          <w:lang w:val="zh-CN"/>
        </w:rPr>
        <w:t xml:space="preserve"> </w:t>
      </w:r>
      <w:r w:rsidR="00562FB3">
        <w:rPr>
          <w:sz w:val="24"/>
        </w:rPr>
        <w:t xml:space="preserve"> According to Rusman (2020, p.</w:t>
      </w:r>
      <w:r>
        <w:rPr>
          <w:sz w:val="24"/>
        </w:rPr>
        <w:t>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The deliberate actions are provided by the teacher or based on the teacher's guidance and then carried out by the students. Thus, it can be concluded that classroom action research is an examination of the learning process in the form of deliberate actions intentionally introduced and taking place collectively in a classroom.</w:t>
      </w:r>
      <w:r>
        <w:rPr>
          <w:sz w:val="24"/>
          <w:lang w:val="zh-CN"/>
        </w:rPr>
        <w:t xml:space="preserve"> </w:t>
      </w:r>
    </w:p>
    <w:p w14:paraId="299E256F" w14:textId="10199FA9" w:rsidR="003A3646" w:rsidRDefault="00E54EBD">
      <w:pPr>
        <w:pStyle w:val="E-JOURNALBody"/>
        <w:ind w:firstLine="709"/>
        <w:contextualSpacing/>
        <w:rPr>
          <w:sz w:val="24"/>
          <w:lang w:val="zh-CN"/>
        </w:rPr>
      </w:pPr>
      <w:r>
        <w:rPr>
          <w:sz w:val="24"/>
          <w:lang w:val="zh-CN"/>
        </w:rPr>
        <w:lastRenderedPageBreak/>
        <w:t xml:space="preserve">This classroom action research (CAR) used four steps as stated in Arikunto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researchers as a practitioner, and </w:t>
      </w:r>
      <w:r w:rsidR="008C2DC4">
        <w:rPr>
          <w:sz w:val="24"/>
          <w:lang w:val="zh-CN"/>
        </w:rPr>
        <w:t xml:space="preserve">an </w:t>
      </w:r>
      <w:r>
        <w:rPr>
          <w:sz w:val="24"/>
          <w:lang w:val="zh-CN"/>
        </w:rPr>
        <w:t xml:space="preserve">English teacher at SMA Negeri 4 Palembang as </w:t>
      </w:r>
      <w:r w:rsidR="008C2DC4">
        <w:rPr>
          <w:sz w:val="24"/>
          <w:lang w:val="zh-CN"/>
        </w:rPr>
        <w:t xml:space="preserve">a </w:t>
      </w:r>
      <w:r>
        <w:rPr>
          <w:sz w:val="24"/>
          <w:lang w:val="zh-CN"/>
        </w:rPr>
        <w:t>collaborator. The illustration of this study is presented in Figure 1.</w:t>
      </w:r>
    </w:p>
    <w:p w14:paraId="299E2570" w14:textId="77777777" w:rsidR="003A3646" w:rsidRDefault="00E54EBD">
      <w:pPr>
        <w:pStyle w:val="E-JOURNALBody"/>
        <w:ind w:firstLine="709"/>
        <w:contextualSpacing/>
        <w:rPr>
          <w:sz w:val="24"/>
          <w:lang w:val="zh-CN"/>
        </w:rPr>
      </w:pPr>
      <w:r>
        <w:rPr>
          <w:noProof/>
          <w:lang w:val="en-US"/>
        </w:rPr>
        <w:drawing>
          <wp:anchor distT="0" distB="0" distL="114300" distR="114300" simplePos="0" relativeHeight="251659264" behindDoc="1" locked="0" layoutInCell="1" allowOverlap="1" wp14:anchorId="299E2644" wp14:editId="69CAF9E1">
            <wp:simplePos x="0" y="0"/>
            <wp:positionH relativeFrom="margin">
              <wp:align>center</wp:align>
            </wp:positionH>
            <wp:positionV relativeFrom="paragraph">
              <wp:posOffset>95885</wp:posOffset>
            </wp:positionV>
            <wp:extent cx="3018535" cy="21203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8535" cy="2120348"/>
                    </a:xfrm>
                    <a:prstGeom prst="rect">
                      <a:avLst/>
                    </a:prstGeom>
                  </pic:spPr>
                </pic:pic>
              </a:graphicData>
            </a:graphic>
            <wp14:sizeRelH relativeFrom="margin">
              <wp14:pctWidth>0</wp14:pctWidth>
            </wp14:sizeRelH>
            <wp14:sizeRelV relativeFrom="margin">
              <wp14:pctHeight>0</wp14:pctHeight>
            </wp14:sizeRelV>
          </wp:anchor>
        </w:drawing>
      </w:r>
    </w:p>
    <w:p w14:paraId="299E2571" w14:textId="77777777" w:rsidR="003A3646" w:rsidRDefault="003A3646">
      <w:pPr>
        <w:pStyle w:val="E-JOURNALBody"/>
        <w:ind w:firstLine="709"/>
        <w:contextualSpacing/>
        <w:rPr>
          <w:i/>
          <w:sz w:val="24"/>
        </w:rPr>
      </w:pPr>
    </w:p>
    <w:p w14:paraId="299E2572" w14:textId="77777777" w:rsidR="003A3646" w:rsidRDefault="003A3646">
      <w:pPr>
        <w:pStyle w:val="E-JOURNALBody"/>
        <w:ind w:firstLine="709"/>
        <w:contextualSpacing/>
        <w:rPr>
          <w:i/>
          <w:sz w:val="24"/>
        </w:rPr>
      </w:pPr>
    </w:p>
    <w:p w14:paraId="299E2573" w14:textId="77777777" w:rsidR="003A3646" w:rsidRDefault="003A3646">
      <w:pPr>
        <w:pStyle w:val="E-JOURNALBody"/>
        <w:ind w:firstLine="709"/>
        <w:contextualSpacing/>
        <w:rPr>
          <w:i/>
          <w:sz w:val="24"/>
        </w:rPr>
      </w:pPr>
    </w:p>
    <w:p w14:paraId="299E2574" w14:textId="77777777" w:rsidR="003A3646" w:rsidRDefault="003A3646">
      <w:pPr>
        <w:pStyle w:val="E-JOURNALBody"/>
        <w:ind w:firstLine="709"/>
        <w:contextualSpacing/>
        <w:rPr>
          <w:i/>
          <w:sz w:val="24"/>
        </w:rPr>
      </w:pPr>
    </w:p>
    <w:p w14:paraId="299E2575" w14:textId="77777777" w:rsidR="003A3646" w:rsidRDefault="003A3646">
      <w:pPr>
        <w:pStyle w:val="E-JOURNALBody"/>
        <w:ind w:firstLine="709"/>
        <w:contextualSpacing/>
        <w:rPr>
          <w:i/>
          <w:sz w:val="24"/>
        </w:rPr>
      </w:pPr>
    </w:p>
    <w:p w14:paraId="299E2576" w14:textId="77777777" w:rsidR="003A3646" w:rsidRDefault="003A3646">
      <w:pPr>
        <w:pStyle w:val="E-JOURNALBody"/>
        <w:ind w:firstLine="709"/>
        <w:contextualSpacing/>
        <w:jc w:val="center"/>
        <w:rPr>
          <w:i/>
          <w:sz w:val="24"/>
        </w:rPr>
      </w:pPr>
    </w:p>
    <w:p w14:paraId="299E2577" w14:textId="77777777" w:rsidR="003A3646" w:rsidRDefault="003A3646">
      <w:pPr>
        <w:pStyle w:val="E-JOURNALBody"/>
        <w:ind w:firstLine="709"/>
        <w:contextualSpacing/>
        <w:rPr>
          <w:i/>
          <w:sz w:val="24"/>
        </w:rPr>
      </w:pPr>
    </w:p>
    <w:p w14:paraId="299E2578" w14:textId="77777777" w:rsidR="003A3646" w:rsidRDefault="003A3646">
      <w:pPr>
        <w:pStyle w:val="E-JOURNALBody"/>
        <w:ind w:firstLine="709"/>
        <w:contextualSpacing/>
        <w:rPr>
          <w:i/>
          <w:sz w:val="24"/>
        </w:rPr>
      </w:pPr>
    </w:p>
    <w:p w14:paraId="299E2579" w14:textId="77777777" w:rsidR="003A3646" w:rsidRDefault="003A3646">
      <w:pPr>
        <w:pStyle w:val="E-JOURNALBody"/>
        <w:ind w:firstLine="709"/>
        <w:contextualSpacing/>
        <w:rPr>
          <w:i/>
          <w:sz w:val="24"/>
        </w:rPr>
      </w:pPr>
    </w:p>
    <w:p w14:paraId="54F15E50" w14:textId="77777777" w:rsidR="00562FB3" w:rsidRDefault="00562FB3">
      <w:pPr>
        <w:pStyle w:val="E-JOURNALBody"/>
        <w:ind w:firstLine="0"/>
        <w:contextualSpacing/>
        <w:jc w:val="center"/>
        <w:rPr>
          <w:i/>
          <w:sz w:val="24"/>
        </w:rPr>
      </w:pPr>
    </w:p>
    <w:p w14:paraId="17B98935" w14:textId="77777777" w:rsidR="00562FB3" w:rsidRDefault="00562FB3">
      <w:pPr>
        <w:pStyle w:val="E-JOURNALBody"/>
        <w:ind w:firstLine="0"/>
        <w:contextualSpacing/>
        <w:jc w:val="center"/>
        <w:rPr>
          <w:i/>
          <w:sz w:val="24"/>
        </w:rPr>
      </w:pPr>
    </w:p>
    <w:p w14:paraId="09225A06" w14:textId="77777777" w:rsidR="00562FB3" w:rsidRDefault="00562FB3">
      <w:pPr>
        <w:pStyle w:val="E-JOURNALBody"/>
        <w:ind w:firstLine="0"/>
        <w:contextualSpacing/>
        <w:jc w:val="center"/>
        <w:rPr>
          <w:i/>
          <w:sz w:val="24"/>
        </w:rPr>
      </w:pPr>
    </w:p>
    <w:p w14:paraId="299E257A" w14:textId="77777777" w:rsidR="003A3646" w:rsidRDefault="00E54EBD">
      <w:pPr>
        <w:pStyle w:val="E-JOURNALBody"/>
        <w:ind w:firstLine="0"/>
        <w:contextualSpacing/>
        <w:jc w:val="center"/>
        <w:rPr>
          <w:sz w:val="24"/>
        </w:rPr>
      </w:pPr>
      <w:r>
        <w:rPr>
          <w:i/>
          <w:sz w:val="24"/>
        </w:rPr>
        <w:t>Figure 1</w:t>
      </w:r>
      <w:r>
        <w:rPr>
          <w:sz w:val="24"/>
        </w:rPr>
        <w:t>. Model of Classroom Action Research by Arikunto et al. (2010, p. 42)</w:t>
      </w:r>
    </w:p>
    <w:p w14:paraId="299E257B" w14:textId="77777777" w:rsidR="003A3646" w:rsidRDefault="003A3646">
      <w:pPr>
        <w:pStyle w:val="E-JOURNALBody"/>
        <w:ind w:firstLine="709"/>
        <w:contextualSpacing/>
        <w:rPr>
          <w:b/>
          <w:sz w:val="24"/>
        </w:rPr>
      </w:pPr>
    </w:p>
    <w:p w14:paraId="299E257D" w14:textId="77777777" w:rsidR="003A3646" w:rsidRDefault="00E54EBD">
      <w:pPr>
        <w:pStyle w:val="E-JOURNALBody"/>
        <w:ind w:firstLine="709"/>
        <w:contextualSpacing/>
        <w:rPr>
          <w:sz w:val="24"/>
          <w:lang w:val="zh-CN"/>
        </w:rPr>
      </w:pPr>
      <w:r>
        <w:rPr>
          <w:sz w:val="24"/>
          <w:lang w:val="zh-CN"/>
        </w:rPr>
        <w:t>This study focused on tenth-grade students at SMA Negeri 4 Palembang during the second semester of the 2022-2023 academic year. The population was chosen from XB class, which included 34 students, 23 female students and 11 male students.</w:t>
      </w:r>
    </w:p>
    <w:p w14:paraId="299E2580" w14:textId="77777777" w:rsidR="003A3646" w:rsidRDefault="00E54EBD">
      <w:pPr>
        <w:pStyle w:val="E-JOURNALBody"/>
        <w:ind w:firstLine="709"/>
        <w:contextualSpacing/>
        <w:rPr>
          <w:sz w:val="24"/>
          <w:lang w:val="zh-CN"/>
        </w:rPr>
      </w:pPr>
      <w:r>
        <w:rPr>
          <w:sz w:val="24"/>
          <w:lang w:val="zh-CN"/>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189AF2AC" w14:textId="77777777" w:rsidR="008C2DC4" w:rsidRPr="008C2DC4" w:rsidRDefault="00E54EBD" w:rsidP="008C2DC4">
      <w:pPr>
        <w:pStyle w:val="E-JOURNALBody"/>
        <w:numPr>
          <w:ilvl w:val="1"/>
          <w:numId w:val="1"/>
        </w:numPr>
        <w:contextualSpacing/>
        <w:rPr>
          <w:sz w:val="24"/>
          <w:lang w:val="zh-CN"/>
        </w:rPr>
      </w:pPr>
      <w:r>
        <w:rPr>
          <w:sz w:val="24"/>
          <w:lang w:val="zh-CN"/>
        </w:rPr>
        <w:t xml:space="preserve">Planning: In this stage, </w:t>
      </w:r>
      <w:r w:rsidR="008C2DC4">
        <w:rPr>
          <w:sz w:val="24"/>
          <w:lang w:val="zh-CN"/>
        </w:rPr>
        <w:t>researchers</w:t>
      </w:r>
      <w:r>
        <w:rPr>
          <w:sz w:val="24"/>
          <w:lang w:val="zh-CN"/>
        </w:rPr>
        <w:t xml:space="preserve"> plan the objectives, research questions, research design, data sources, data collection instruments, and the steps to be taken during the study</w:t>
      </w:r>
      <w:r w:rsidR="008C2DC4">
        <w:rPr>
          <w:sz w:val="24"/>
          <w:lang w:val="en-US"/>
        </w:rPr>
        <w:t>.</w:t>
      </w:r>
    </w:p>
    <w:p w14:paraId="3BDE2B2D" w14:textId="769A967A" w:rsidR="008C2DC4" w:rsidRPr="008C2DC4" w:rsidRDefault="00E54EBD" w:rsidP="008C2DC4">
      <w:pPr>
        <w:pStyle w:val="E-JOURNALBody"/>
        <w:numPr>
          <w:ilvl w:val="1"/>
          <w:numId w:val="1"/>
        </w:numPr>
        <w:contextualSpacing/>
        <w:rPr>
          <w:sz w:val="24"/>
          <w:lang w:val="zh-CN"/>
        </w:rPr>
      </w:pPr>
      <w:r w:rsidRPr="008C2DC4">
        <w:rPr>
          <w:sz w:val="24"/>
          <w:lang w:val="zh-CN"/>
        </w:rPr>
        <w:t xml:space="preserve">Acting (Implementation): This stage involves the implementation of the planned activities. </w:t>
      </w:r>
      <w:r w:rsidR="008C2DC4">
        <w:rPr>
          <w:sz w:val="24"/>
          <w:lang w:val="zh-CN"/>
        </w:rPr>
        <w:t>Researchers</w:t>
      </w:r>
      <w:r w:rsidRPr="008C2DC4">
        <w:rPr>
          <w:sz w:val="24"/>
          <w:lang w:val="zh-CN"/>
        </w:rPr>
        <w:t xml:space="preserve"> carry out the teaching and learning activities according to the predetermined steps.</w:t>
      </w:r>
    </w:p>
    <w:p w14:paraId="23B4E72A" w14:textId="77777777" w:rsidR="008C2DC4" w:rsidRPr="008C2DC4" w:rsidRDefault="00E54EBD" w:rsidP="008C2DC4">
      <w:pPr>
        <w:pStyle w:val="E-JOURNALBody"/>
        <w:numPr>
          <w:ilvl w:val="1"/>
          <w:numId w:val="1"/>
        </w:numPr>
        <w:contextualSpacing/>
        <w:rPr>
          <w:sz w:val="24"/>
          <w:lang w:val="zh-CN"/>
        </w:rPr>
      </w:pPr>
      <w:r w:rsidRPr="008C2DC4">
        <w:rPr>
          <w:sz w:val="24"/>
          <w:lang w:val="zh-CN"/>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299E2585" w14:textId="36CFDB02" w:rsidR="003A3646" w:rsidRPr="008C2DC4" w:rsidRDefault="00E54EBD" w:rsidP="008C2DC4">
      <w:pPr>
        <w:pStyle w:val="E-JOURNALBody"/>
        <w:numPr>
          <w:ilvl w:val="1"/>
          <w:numId w:val="1"/>
        </w:numPr>
        <w:contextualSpacing/>
        <w:rPr>
          <w:sz w:val="24"/>
          <w:lang w:val="zh-CN"/>
        </w:rPr>
      </w:pPr>
      <w:r w:rsidRPr="008C2DC4">
        <w:rPr>
          <w:sz w:val="24"/>
          <w:lang w:val="zh-CN"/>
        </w:rPr>
        <w:t xml:space="preserve">Reflecting: In this stage, </w:t>
      </w:r>
      <w:r w:rsidR="008C2DC4">
        <w:rPr>
          <w:sz w:val="24"/>
          <w:lang w:val="zh-CN"/>
        </w:rPr>
        <w:t>researchers</w:t>
      </w:r>
      <w:r w:rsidRPr="008C2DC4">
        <w:rPr>
          <w:sz w:val="24"/>
          <w:lang w:val="zh-CN"/>
        </w:rPr>
        <w:t xml:space="preserve"> analyze the collected data, identify successes and challenges encountered during the research implementation, and formulate improvement steps for the next cycle.</w:t>
      </w:r>
    </w:p>
    <w:p w14:paraId="299E2586" w14:textId="77777777" w:rsidR="003A3646" w:rsidRDefault="00E54EBD">
      <w:pPr>
        <w:pStyle w:val="E-JOURNALBody"/>
        <w:contextualSpacing/>
        <w:rPr>
          <w:sz w:val="24"/>
          <w:lang w:val="zh-CN"/>
        </w:rPr>
      </w:pPr>
      <w:r>
        <w:rPr>
          <w:sz w:val="24"/>
          <w:lang w:val="zh-CN"/>
        </w:rPr>
        <w:t xml:space="preserve">These four stages provide a systematic framework for conducting Classroom Action Research, enabling researchers to plan, implement, observe, and reflect on the research process. Arikunto (2010) states that this stage is most appropriate when the implementing teacher has completed the action and expects to discuss the implementation of the action plan with the researchers. During this stage, the researchers recorded the </w:t>
      </w:r>
      <w:r>
        <w:rPr>
          <w:sz w:val="24"/>
          <w:lang w:val="zh-CN"/>
        </w:rPr>
        <w:lastRenderedPageBreak/>
        <w:t>observation and implementation results, evaluated the observation outcomes, analyzed the learning outcomes, and improved the weaknesses identified in Cycle I for Cycle II.</w:t>
      </w:r>
    </w:p>
    <w:p w14:paraId="299E2587" w14:textId="77777777" w:rsidR="003A3646" w:rsidRDefault="00E54EBD">
      <w:pPr>
        <w:pStyle w:val="E-JOURNALBody"/>
        <w:contextualSpacing/>
        <w:rPr>
          <w:sz w:val="24"/>
          <w:lang w:val="zh-CN"/>
        </w:rPr>
      </w:pPr>
      <w:r>
        <w:rPr>
          <w:sz w:val="24"/>
          <w:lang w:val="zh-CN"/>
        </w:rPr>
        <w:tab/>
        <w:t>The reflection results consist of reflections on the implemented planning, which will be used to improve the teacher's performance in Cycle II and subsequent cycles.</w:t>
      </w:r>
    </w:p>
    <w:p w14:paraId="299E2588" w14:textId="77777777" w:rsidR="003A3646" w:rsidRDefault="003A3646">
      <w:pPr>
        <w:pStyle w:val="E-JOURNALBody"/>
        <w:contextualSpacing/>
        <w:rPr>
          <w:sz w:val="24"/>
          <w:lang w:val="zh-CN"/>
        </w:rPr>
      </w:pPr>
    </w:p>
    <w:p w14:paraId="299E2589" w14:textId="44445ACC" w:rsidR="003A3646" w:rsidRPr="008C2DC4" w:rsidRDefault="008C2DC4">
      <w:pPr>
        <w:pStyle w:val="E-JOURNALBody"/>
        <w:ind w:firstLine="0"/>
        <w:contextualSpacing/>
        <w:rPr>
          <w:bCs/>
          <w:sz w:val="24"/>
        </w:rPr>
      </w:pPr>
      <w:r>
        <w:rPr>
          <w:bCs/>
          <w:sz w:val="24"/>
          <w:lang w:val="en-US"/>
        </w:rPr>
        <w:t>1</w:t>
      </w:r>
      <w:r w:rsidR="00E54EBD" w:rsidRPr="008C2DC4">
        <w:rPr>
          <w:bCs/>
          <w:sz w:val="24"/>
          <w:lang w:val="zh-CN"/>
        </w:rPr>
        <w:t xml:space="preserve">. </w:t>
      </w:r>
      <w:r w:rsidR="00E54EBD" w:rsidRPr="008C2DC4">
        <w:rPr>
          <w:bCs/>
          <w:sz w:val="24"/>
        </w:rPr>
        <w:t>The Data Collection Techniques</w:t>
      </w:r>
    </w:p>
    <w:p w14:paraId="6E33810C" w14:textId="7BDC2E84" w:rsidR="009B07CE" w:rsidRDefault="00E54EBD" w:rsidP="009B07CE">
      <w:pPr>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lang w:val="zh-CN"/>
        </w:rPr>
        <w:t xml:space="preserve">Data for this </w:t>
      </w:r>
      <w:r>
        <w:rPr>
          <w:rFonts w:ascii="Times New Roman" w:eastAsia="Times New Roman" w:hAnsi="Times New Roman"/>
          <w:sz w:val="24"/>
          <w:szCs w:val="24"/>
        </w:rPr>
        <w:t xml:space="preserve">study </w:t>
      </w:r>
      <w:r>
        <w:rPr>
          <w:rFonts w:ascii="Times New Roman" w:eastAsia="Times New Roman" w:hAnsi="Times New Roman"/>
          <w:sz w:val="24"/>
          <w:szCs w:val="24"/>
          <w:lang w:val="zh-CN"/>
        </w:rPr>
        <w:t xml:space="preserve">were gathered </w:t>
      </w:r>
      <w:r>
        <w:rPr>
          <w:rFonts w:ascii="Times New Roman" w:eastAsia="Times New Roman" w:hAnsi="Times New Roman"/>
          <w:sz w:val="24"/>
          <w:szCs w:val="24"/>
        </w:rPr>
        <w:t xml:space="preserve">by observation, </w:t>
      </w:r>
      <w:r>
        <w:rPr>
          <w:rFonts w:ascii="Times New Roman" w:eastAsia="Times New Roman" w:hAnsi="Times New Roman"/>
          <w:sz w:val="24"/>
          <w:szCs w:val="24"/>
          <w:lang w:val="zh-CN"/>
        </w:rPr>
        <w:t xml:space="preserve">assessment results from </w:t>
      </w:r>
      <w:r w:rsidR="009B07CE">
        <w:rPr>
          <w:rFonts w:ascii="Times New Roman" w:eastAsia="Times New Roman" w:hAnsi="Times New Roman"/>
          <w:sz w:val="24"/>
          <w:szCs w:val="24"/>
          <w:lang w:val="en-ID"/>
        </w:rPr>
        <w:t xml:space="preserve">a reading comprehension </w:t>
      </w:r>
      <w:r>
        <w:rPr>
          <w:rFonts w:ascii="Times New Roman" w:eastAsia="Times New Roman" w:hAnsi="Times New Roman"/>
          <w:sz w:val="24"/>
          <w:szCs w:val="24"/>
          <w:lang w:val="zh-CN"/>
        </w:rPr>
        <w:t>test</w:t>
      </w:r>
      <w:r w:rsidRPr="00642C7D">
        <w:rPr>
          <w:rFonts w:ascii="Times New Roman" w:eastAsia="Times New Roman" w:hAnsi="Times New Roman"/>
          <w:color w:val="FFFFFF" w:themeColor="background1"/>
          <w:sz w:val="2"/>
          <w:szCs w:val="24"/>
        </w:rPr>
        <w:t>s</w:t>
      </w:r>
      <w:r>
        <w:rPr>
          <w:rFonts w:ascii="Times New Roman" w:eastAsia="Times New Roman" w:hAnsi="Times New Roman"/>
          <w:sz w:val="24"/>
          <w:szCs w:val="24"/>
        </w:rPr>
        <w:t>, and documentation.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w:t>
      </w:r>
      <w:r w:rsidR="00642C7D">
        <w:rPr>
          <w:rFonts w:ascii="Times New Roman" w:eastAsia="Times New Roman" w:hAnsi="Times New Roman"/>
          <w:sz w:val="24"/>
          <w:szCs w:val="24"/>
        </w:rPr>
        <w:t>ot too numerous (Sugiyono, 2019,</w:t>
      </w:r>
      <w:r>
        <w:rPr>
          <w:rFonts w:ascii="Times New Roman" w:eastAsia="Times New Roman" w:hAnsi="Times New Roman"/>
          <w:sz w:val="24"/>
          <w:szCs w:val="24"/>
        </w:rPr>
        <w:t xml:space="preserve">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w:t>
      </w:r>
    </w:p>
    <w:p w14:paraId="4B3A7CDC" w14:textId="4294FE9D" w:rsidR="009B07CE" w:rsidRPr="00642C7D" w:rsidRDefault="009B07CE" w:rsidP="009B07CE">
      <w:pPr>
        <w:jc w:val="both"/>
        <w:rPr>
          <w:rFonts w:ascii="Times New Roman" w:eastAsia="Times New Roman" w:hAnsi="Times New Roman"/>
          <w:sz w:val="24"/>
          <w:szCs w:val="24"/>
          <w:highlight w:val="yellow"/>
          <w:lang w:val="en-ID"/>
        </w:rPr>
      </w:pPr>
      <w:r>
        <w:rPr>
          <w:rFonts w:ascii="Times New Roman" w:eastAsia="Times New Roman" w:hAnsi="Times New Roman"/>
          <w:sz w:val="24"/>
          <w:szCs w:val="24"/>
        </w:rPr>
        <w:tab/>
      </w:r>
      <w:r w:rsidRPr="00562FB3">
        <w:rPr>
          <w:rFonts w:ascii="Times New Roman" w:eastAsia="Times New Roman" w:hAnsi="Times New Roman"/>
          <w:sz w:val="24"/>
          <w:szCs w:val="24"/>
          <w:lang w:val="en-ID"/>
        </w:rPr>
        <w:t xml:space="preserve">Furthermore, </w:t>
      </w:r>
      <w:proofErr w:type="spellStart"/>
      <w:r w:rsidR="00642C7D" w:rsidRPr="00562FB3">
        <w:rPr>
          <w:rFonts w:ascii="Times New Roman" w:eastAsia="Times New Roman" w:hAnsi="Times New Roman"/>
          <w:sz w:val="24"/>
          <w:szCs w:val="24"/>
          <w:lang w:val="en-ID"/>
        </w:rPr>
        <w:t>Imsa-ard</w:t>
      </w:r>
      <w:proofErr w:type="spellEnd"/>
      <w:r w:rsidR="00642C7D" w:rsidRPr="00562FB3">
        <w:rPr>
          <w:rFonts w:ascii="Times New Roman" w:eastAsia="Times New Roman" w:hAnsi="Times New Roman"/>
          <w:sz w:val="24"/>
          <w:szCs w:val="24"/>
          <w:lang w:val="en-ID"/>
        </w:rPr>
        <w:t xml:space="preserve"> (2022, p. 15) conveys that a reading comprehension test </w:t>
      </w:r>
      <w:r w:rsidRPr="00562FB3">
        <w:rPr>
          <w:rFonts w:ascii="Times New Roman" w:eastAsia="Times New Roman" w:hAnsi="Times New Roman"/>
          <w:sz w:val="24"/>
          <w:szCs w:val="24"/>
          <w:lang w:val="en-ID"/>
        </w:rPr>
        <w:t xml:space="preserve">is an assessment tool designed to </w:t>
      </w:r>
      <w:r w:rsidR="00642C7D" w:rsidRPr="00562FB3">
        <w:rPr>
          <w:rFonts w:ascii="Times New Roman" w:eastAsia="Times New Roman" w:hAnsi="Times New Roman"/>
          <w:sz w:val="24"/>
          <w:szCs w:val="24"/>
          <w:lang w:val="en-ID"/>
        </w:rPr>
        <w:t xml:space="preserve">examine the students’ reading comprehension ability. In other words, a reading comprehension test is </w:t>
      </w:r>
      <w:proofErr w:type="gramStart"/>
      <w:r w:rsidRPr="00562FB3">
        <w:rPr>
          <w:rFonts w:ascii="Times New Roman" w:eastAsia="Times New Roman" w:hAnsi="Times New Roman"/>
          <w:sz w:val="24"/>
          <w:szCs w:val="24"/>
          <w:lang w:val="en-ID"/>
        </w:rPr>
        <w:t>evaluate</w:t>
      </w:r>
      <w:proofErr w:type="gramEnd"/>
      <w:r w:rsidRPr="00562FB3">
        <w:rPr>
          <w:rFonts w:ascii="Times New Roman" w:eastAsia="Times New Roman" w:hAnsi="Times New Roman"/>
          <w:sz w:val="24"/>
          <w:szCs w:val="24"/>
          <w:lang w:val="en-ID"/>
        </w:rPr>
        <w:t xml:space="preserve"> an individual's ability to understand and interpret written text effectively. This test measures a person's reading skills, including their capacity to comprehend, </w:t>
      </w:r>
      <w:r w:rsidR="00562FB3" w:rsidRPr="00562FB3">
        <w:rPr>
          <w:rFonts w:ascii="Times New Roman" w:eastAsia="Times New Roman" w:hAnsi="Times New Roman"/>
          <w:sz w:val="24"/>
          <w:szCs w:val="24"/>
          <w:lang w:val="en-ID"/>
        </w:rPr>
        <w:t>analyse</w:t>
      </w:r>
      <w:r w:rsidRPr="00562FB3">
        <w:rPr>
          <w:rFonts w:ascii="Times New Roman" w:eastAsia="Times New Roman" w:hAnsi="Times New Roman"/>
          <w:sz w:val="24"/>
          <w:szCs w:val="24"/>
          <w:lang w:val="en-ID"/>
        </w:rPr>
        <w:t>, and draw con</w:t>
      </w:r>
      <w:r w:rsidR="00642C7D" w:rsidRPr="00562FB3">
        <w:rPr>
          <w:rFonts w:ascii="Times New Roman" w:eastAsia="Times New Roman" w:hAnsi="Times New Roman"/>
          <w:sz w:val="24"/>
          <w:szCs w:val="24"/>
          <w:lang w:val="en-ID"/>
        </w:rPr>
        <w:t xml:space="preserve">clusions from written </w:t>
      </w:r>
      <w:r w:rsidR="00562FB3" w:rsidRPr="00562FB3">
        <w:rPr>
          <w:rFonts w:ascii="Times New Roman" w:eastAsia="Times New Roman" w:hAnsi="Times New Roman"/>
          <w:sz w:val="24"/>
          <w:szCs w:val="24"/>
          <w:lang w:val="en-ID"/>
        </w:rPr>
        <w:t>material. The</w:t>
      </w:r>
      <w:r w:rsidR="00642C7D" w:rsidRPr="00562FB3">
        <w:rPr>
          <w:rFonts w:ascii="Times New Roman" w:eastAsia="Times New Roman" w:hAnsi="Times New Roman"/>
          <w:sz w:val="24"/>
          <w:szCs w:val="24"/>
          <w:lang w:val="en-ID"/>
        </w:rPr>
        <w:t xml:space="preserve"> reading comprehension</w:t>
      </w:r>
      <w:r w:rsidRPr="00562FB3">
        <w:rPr>
          <w:rFonts w:ascii="Times New Roman" w:eastAsia="Times New Roman" w:hAnsi="Times New Roman"/>
          <w:sz w:val="24"/>
          <w:szCs w:val="24"/>
          <w:lang w:val="en-ID"/>
        </w:rPr>
        <w:t xml:space="preserve"> test</w:t>
      </w:r>
      <w:r w:rsidR="00642C7D" w:rsidRPr="00562FB3">
        <w:rPr>
          <w:rFonts w:ascii="Times New Roman" w:eastAsia="Times New Roman" w:hAnsi="Times New Roman"/>
          <w:sz w:val="24"/>
          <w:szCs w:val="24"/>
          <w:lang w:val="en-ID"/>
        </w:rPr>
        <w:t xml:space="preserve"> used in this study is</w:t>
      </w:r>
      <w:r w:rsidRPr="00562FB3">
        <w:rPr>
          <w:rFonts w:ascii="Times New Roman" w:eastAsia="Times New Roman" w:hAnsi="Times New Roman"/>
          <w:sz w:val="24"/>
          <w:szCs w:val="24"/>
          <w:lang w:val="en-ID"/>
        </w:rPr>
        <w:t xml:space="preserve"> typically consists of passages or texts followed by a series of questions that assess various aspects of comprehension. These questions may involve identifying main ideas, supporting details, drawing inferences, making predictions, understanding vocabulary in context, and summarizing information.</w:t>
      </w:r>
    </w:p>
    <w:p w14:paraId="5CAC3283" w14:textId="3F1F62B4" w:rsidR="00562FB3" w:rsidRDefault="009B07CE">
      <w:pPr>
        <w:jc w:val="both"/>
        <w:rPr>
          <w:rFonts w:ascii="Times New Roman" w:eastAsia="Times New Roman" w:hAnsi="Times New Roman"/>
          <w:b/>
          <w:sz w:val="24"/>
          <w:szCs w:val="24"/>
        </w:rPr>
      </w:pPr>
      <w:r>
        <w:rPr>
          <w:rFonts w:ascii="Times New Roman" w:eastAsia="Times New Roman" w:hAnsi="Times New Roman"/>
          <w:sz w:val="24"/>
          <w:szCs w:val="24"/>
          <w:lang w:val="en-ID"/>
        </w:rPr>
        <w:tab/>
        <w:t xml:space="preserve">Moreover, </w:t>
      </w:r>
      <w:r w:rsidR="00E54EBD">
        <w:rPr>
          <w:rFonts w:ascii="Times New Roman" w:eastAsia="Times New Roman" w:hAnsi="Times New Roman"/>
          <w:sz w:val="24"/>
          <w:szCs w:val="24"/>
        </w:rPr>
        <w:t>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w:t>
      </w:r>
      <w:r w:rsidR="00E54EBD">
        <w:rPr>
          <w:rFonts w:ascii="Times New Roman" w:eastAsia="Times New Roman" w:hAnsi="Times New Roman"/>
          <w:sz w:val="24"/>
          <w:szCs w:val="24"/>
          <w:lang w:val="en-US"/>
        </w:rPr>
        <w:t>s</w:t>
      </w:r>
      <w:r w:rsidR="00E54EBD">
        <w:rPr>
          <w:rFonts w:ascii="Times New Roman" w:eastAsia="Times New Roman" w:hAnsi="Times New Roman"/>
          <w:sz w:val="24"/>
          <w:szCs w:val="24"/>
        </w:rPr>
        <w:t xml:space="preserve"> used this learning outcome test to measure the learning outcomes of tenth-grade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00E54EBD">
        <w:rPr>
          <w:rFonts w:ascii="Times New Roman" w:eastAsia="Times New Roman" w:hAnsi="Times New Roman"/>
          <w:b/>
          <w:sz w:val="24"/>
          <w:szCs w:val="24"/>
        </w:rPr>
        <w:t>.</w:t>
      </w:r>
    </w:p>
    <w:p w14:paraId="299E258B" w14:textId="77777777" w:rsidR="003A3646" w:rsidRDefault="003A3646">
      <w:pPr>
        <w:pStyle w:val="E-JOURNALBody"/>
        <w:ind w:firstLine="0"/>
        <w:contextualSpacing/>
        <w:rPr>
          <w:b/>
          <w:sz w:val="24"/>
          <w:lang w:val="zh-CN"/>
        </w:rPr>
      </w:pPr>
    </w:p>
    <w:p w14:paraId="299E258C" w14:textId="22E17A59" w:rsidR="003A3646" w:rsidRPr="008C2DC4" w:rsidRDefault="008C2DC4">
      <w:pPr>
        <w:pStyle w:val="E-JOURNALBody"/>
        <w:ind w:firstLine="0"/>
        <w:contextualSpacing/>
        <w:rPr>
          <w:bCs/>
          <w:sz w:val="24"/>
          <w:lang w:val="zh-CN"/>
        </w:rPr>
      </w:pPr>
      <w:r w:rsidRPr="008C2DC4">
        <w:rPr>
          <w:bCs/>
          <w:sz w:val="24"/>
          <w:lang w:val="en-US"/>
        </w:rPr>
        <w:t>2</w:t>
      </w:r>
      <w:r w:rsidR="00E54EBD" w:rsidRPr="008C2DC4">
        <w:rPr>
          <w:bCs/>
          <w:sz w:val="24"/>
          <w:lang w:val="zh-CN"/>
        </w:rPr>
        <w:t>. Data Analysis</w:t>
      </w:r>
    </w:p>
    <w:p w14:paraId="299E258D" w14:textId="77777777" w:rsidR="003A3646" w:rsidRDefault="00E54EBD">
      <w:pPr>
        <w:pStyle w:val="E-JOURNALBody"/>
        <w:contextualSpacing/>
        <w:rPr>
          <w:sz w:val="24"/>
          <w:lang w:val="zh-CN"/>
        </w:rPr>
      </w:pPr>
      <w:r>
        <w:rPr>
          <w:sz w:val="24"/>
          <w:lang w:val="zh-CN"/>
        </w:rPr>
        <w:tab/>
        <w:t xml:space="preserve">This research’s data analysis method combines both qualitative and quantitative data. Quantitative data is obtained through the learning outcome test, while qualitative data is obtained from observation. Once the data is collected, analysis is performed through the process of data reduction, data presentation, and finally conclusion. </w:t>
      </w:r>
    </w:p>
    <w:p w14:paraId="299E258E" w14:textId="77777777" w:rsidR="003A3646" w:rsidRDefault="003A3646">
      <w:pPr>
        <w:pStyle w:val="E-JOURNALBody"/>
        <w:contextualSpacing/>
        <w:rPr>
          <w:sz w:val="16"/>
          <w:lang w:val="zh-CN"/>
        </w:rPr>
      </w:pPr>
    </w:p>
    <w:p w14:paraId="299E258F" w14:textId="2028FCB0" w:rsidR="003A3646" w:rsidRDefault="008C2DC4">
      <w:pPr>
        <w:pStyle w:val="E-JOURNALBody"/>
        <w:ind w:firstLine="0"/>
        <w:contextualSpacing/>
        <w:rPr>
          <w:sz w:val="24"/>
          <w:lang w:val="zh-CN"/>
        </w:rPr>
      </w:pPr>
      <w:r>
        <w:rPr>
          <w:sz w:val="24"/>
          <w:lang w:val="en-US"/>
        </w:rPr>
        <w:t xml:space="preserve">2.1 </w:t>
      </w:r>
      <w:r w:rsidR="00E54EBD">
        <w:rPr>
          <w:sz w:val="24"/>
          <w:lang w:val="zh-CN"/>
        </w:rPr>
        <w:t>Quantitative Analysis</w:t>
      </w:r>
    </w:p>
    <w:p w14:paraId="299E2590" w14:textId="77777777" w:rsidR="003A3646" w:rsidRDefault="00E54EBD" w:rsidP="00F425B2">
      <w:pPr>
        <w:pStyle w:val="E-JOURNALBody"/>
        <w:ind w:firstLine="720"/>
        <w:contextualSpacing/>
        <w:rPr>
          <w:sz w:val="24"/>
          <w:lang w:val="zh-CN"/>
        </w:rPr>
      </w:pPr>
      <w:r>
        <w:rPr>
          <w:sz w:val="24"/>
          <w:lang w:val="zh-CN"/>
        </w:rPr>
        <w:lastRenderedPageBreak/>
        <w:t>Quantitative data analysis is calculated using simple statistical formulas to determine students' learning outcomes, as follows:</w:t>
      </w:r>
    </w:p>
    <w:p w14:paraId="299E2591" w14:textId="77777777" w:rsidR="003A3646" w:rsidRDefault="00E54EBD">
      <w:pPr>
        <w:pStyle w:val="E-JOURNALBody"/>
        <w:ind w:left="360" w:firstLine="0"/>
        <w:contextualSpacing/>
        <w:rPr>
          <w:sz w:val="24"/>
          <w:lang w:val="zh-CN"/>
        </w:rPr>
      </w:pPr>
      <w:r>
        <w:rPr>
          <w:noProof/>
          <w:lang w:val="en-US"/>
        </w:rPr>
        <w:drawing>
          <wp:anchor distT="0" distB="0" distL="114300" distR="114300" simplePos="0" relativeHeight="251662336" behindDoc="1" locked="0" layoutInCell="1" allowOverlap="1" wp14:anchorId="299E2646" wp14:editId="299E2647">
            <wp:simplePos x="0" y="0"/>
            <wp:positionH relativeFrom="margin">
              <wp:posOffset>2308225</wp:posOffset>
            </wp:positionH>
            <wp:positionV relativeFrom="paragraph">
              <wp:posOffset>7620</wp:posOffset>
            </wp:positionV>
            <wp:extent cx="716280" cy="462280"/>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16173" cy="462047"/>
                    </a:xfrm>
                    <a:prstGeom prst="rect">
                      <a:avLst/>
                    </a:prstGeom>
                  </pic:spPr>
                </pic:pic>
              </a:graphicData>
            </a:graphic>
          </wp:anchor>
        </w:drawing>
      </w:r>
    </w:p>
    <w:p w14:paraId="299E2592" w14:textId="77777777" w:rsidR="003A3646" w:rsidRDefault="003A3646">
      <w:pPr>
        <w:pStyle w:val="E-JOURNALBody"/>
        <w:ind w:left="2880"/>
        <w:contextualSpacing/>
        <w:rPr>
          <w:sz w:val="24"/>
          <w:lang w:val="zh-CN"/>
        </w:rPr>
      </w:pPr>
    </w:p>
    <w:p w14:paraId="299E2593" w14:textId="77777777" w:rsidR="003A3646" w:rsidRDefault="003A3646">
      <w:pPr>
        <w:pStyle w:val="E-JOURNALBody"/>
        <w:ind w:left="2880"/>
        <w:contextualSpacing/>
        <w:rPr>
          <w:sz w:val="24"/>
          <w:lang w:val="zh-CN"/>
        </w:rPr>
      </w:pPr>
    </w:p>
    <w:p w14:paraId="299E2594" w14:textId="77777777" w:rsidR="003A3646" w:rsidRDefault="00E54EBD">
      <w:pPr>
        <w:pStyle w:val="E-JOURNALBody"/>
        <w:ind w:left="2880"/>
        <w:contextualSpacing/>
        <w:rPr>
          <w:sz w:val="24"/>
          <w:lang w:val="zh-CN"/>
        </w:rPr>
      </w:pPr>
      <w:r>
        <w:rPr>
          <w:sz w:val="24"/>
          <w:lang w:val="zh-CN"/>
        </w:rPr>
        <w:t>Explanation:</w:t>
      </w:r>
    </w:p>
    <w:p w14:paraId="299E2595" w14:textId="77777777" w:rsidR="003A3646" w:rsidRDefault="00E54EBD">
      <w:pPr>
        <w:pStyle w:val="E-JOURNALBody"/>
        <w:ind w:left="2880"/>
        <w:contextualSpacing/>
        <w:rPr>
          <w:sz w:val="24"/>
          <w:lang w:val="zh-CN"/>
        </w:rPr>
      </w:pPr>
      <w:r>
        <w:rPr>
          <w:sz w:val="24"/>
          <w:lang w:val="zh-CN"/>
        </w:rPr>
        <w:t>X    = Mean value</w:t>
      </w:r>
    </w:p>
    <w:p w14:paraId="299E2596" w14:textId="77777777" w:rsidR="003A3646" w:rsidRDefault="00E54EBD">
      <w:pPr>
        <w:pStyle w:val="E-JOURNALBody"/>
        <w:ind w:left="2880"/>
        <w:contextualSpacing/>
        <w:rPr>
          <w:sz w:val="24"/>
          <w:lang w:val="zh-CN"/>
        </w:rPr>
      </w:pPr>
      <w:r>
        <w:rPr>
          <w:sz w:val="24"/>
          <w:lang w:val="zh-CN"/>
        </w:rPr>
        <w:t>∑ x = Sum of all values</w:t>
      </w:r>
    </w:p>
    <w:p w14:paraId="299E2597" w14:textId="77777777" w:rsidR="003A3646" w:rsidRDefault="00E54EBD">
      <w:pPr>
        <w:pStyle w:val="E-JOURNALBody"/>
        <w:ind w:left="2880"/>
        <w:contextualSpacing/>
        <w:rPr>
          <w:sz w:val="24"/>
          <w:lang w:val="zh-CN"/>
        </w:rPr>
      </w:pPr>
      <w:r>
        <w:rPr>
          <w:sz w:val="24"/>
          <w:lang w:val="zh-CN"/>
        </w:rPr>
        <w:t>n     = Number of data</w:t>
      </w:r>
    </w:p>
    <w:p w14:paraId="299E2598" w14:textId="77777777" w:rsidR="003A3646" w:rsidRDefault="003A3646">
      <w:pPr>
        <w:pStyle w:val="E-JOURNALBody"/>
        <w:ind w:left="426" w:firstLine="0"/>
        <w:contextualSpacing/>
        <w:rPr>
          <w:sz w:val="6"/>
          <w:lang w:val="zh-CN"/>
        </w:rPr>
      </w:pPr>
    </w:p>
    <w:p w14:paraId="299E2599" w14:textId="77777777" w:rsidR="003A3646" w:rsidRDefault="00E54EBD" w:rsidP="00F425B2">
      <w:pPr>
        <w:pStyle w:val="E-JOURNALBody"/>
        <w:ind w:firstLine="720"/>
        <w:contextualSpacing/>
        <w:rPr>
          <w:sz w:val="24"/>
          <w:lang w:val="zh-CN"/>
        </w:rPr>
      </w:pPr>
      <w:r>
        <w:rPr>
          <w:sz w:val="24"/>
          <w:lang w:val="zh-CN"/>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299E259A" w14:textId="77777777" w:rsidR="003A3646" w:rsidRDefault="003A3646">
      <w:pPr>
        <w:pStyle w:val="E-JOURNALBody"/>
        <w:ind w:left="360" w:firstLine="0"/>
        <w:contextualSpacing/>
        <w:rPr>
          <w:sz w:val="24"/>
          <w:lang w:val="zh-CN"/>
        </w:rPr>
      </w:pPr>
    </w:p>
    <w:p w14:paraId="299E259B" w14:textId="540CBE68" w:rsidR="003A3646" w:rsidRDefault="00F425B2">
      <w:pPr>
        <w:pStyle w:val="E-JOURNALBody"/>
        <w:ind w:firstLine="0"/>
        <w:contextualSpacing/>
        <w:rPr>
          <w:sz w:val="24"/>
        </w:rPr>
      </w:pPr>
      <w:r>
        <w:rPr>
          <w:sz w:val="24"/>
          <w:lang w:val="en-US"/>
        </w:rPr>
        <w:t>2</w:t>
      </w:r>
      <w:r w:rsidR="00E54EBD">
        <w:rPr>
          <w:sz w:val="24"/>
          <w:lang w:val="zh-CN"/>
        </w:rPr>
        <w:t xml:space="preserve">.2. </w:t>
      </w:r>
      <w:r w:rsidR="00E54EBD">
        <w:rPr>
          <w:sz w:val="24"/>
        </w:rPr>
        <w:t>Qualitative Analysis</w:t>
      </w:r>
    </w:p>
    <w:p w14:paraId="299E259C" w14:textId="0FA75817" w:rsidR="003A3646" w:rsidRDefault="00E54EBD" w:rsidP="00F425B2">
      <w:pPr>
        <w:pStyle w:val="E-JOURNALBody"/>
        <w:ind w:firstLine="720"/>
        <w:contextualSpacing/>
        <w:rPr>
          <w:sz w:val="24"/>
        </w:rPr>
      </w:pPr>
      <w:r>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299E259D" w14:textId="77777777" w:rsidR="003A3646" w:rsidRDefault="00E54EBD">
      <w:pPr>
        <w:pStyle w:val="E-JOURNALBody"/>
        <w:ind w:firstLine="709"/>
        <w:contextualSpacing/>
        <w:rPr>
          <w:sz w:val="24"/>
        </w:rPr>
      </w:pPr>
      <w:r>
        <w:rPr>
          <w:noProof/>
          <w:sz w:val="24"/>
          <w:lang w:val="en-US"/>
        </w:rPr>
        <w:drawing>
          <wp:anchor distT="0" distB="0" distL="114300" distR="114300" simplePos="0" relativeHeight="251663360" behindDoc="1" locked="0" layoutInCell="1" allowOverlap="1" wp14:anchorId="299E2648" wp14:editId="299E2649">
            <wp:simplePos x="0" y="0"/>
            <wp:positionH relativeFrom="column">
              <wp:posOffset>2076450</wp:posOffset>
            </wp:positionH>
            <wp:positionV relativeFrom="paragraph">
              <wp:posOffset>10795</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237615" cy="511810"/>
                    </a:xfrm>
                    <a:prstGeom prst="rect">
                      <a:avLst/>
                    </a:prstGeom>
                    <a:noFill/>
                  </pic:spPr>
                </pic:pic>
              </a:graphicData>
            </a:graphic>
          </wp:anchor>
        </w:drawing>
      </w:r>
    </w:p>
    <w:p w14:paraId="299E259E" w14:textId="77777777" w:rsidR="003A3646" w:rsidRDefault="003A3646">
      <w:pPr>
        <w:pStyle w:val="E-JOURNALBody"/>
        <w:ind w:firstLine="709"/>
        <w:contextualSpacing/>
        <w:rPr>
          <w:sz w:val="24"/>
        </w:rPr>
      </w:pPr>
    </w:p>
    <w:p w14:paraId="299E259F" w14:textId="77777777" w:rsidR="003A3646" w:rsidRDefault="003A3646">
      <w:pPr>
        <w:pStyle w:val="E-JOURNALBody"/>
        <w:ind w:firstLine="709"/>
        <w:contextualSpacing/>
        <w:rPr>
          <w:sz w:val="24"/>
        </w:rPr>
      </w:pPr>
    </w:p>
    <w:p w14:paraId="299E25A0" w14:textId="77777777" w:rsidR="003A3646" w:rsidRDefault="00E54EBD">
      <w:pPr>
        <w:pStyle w:val="E-JOURNALBody"/>
        <w:ind w:left="2149" w:firstLine="709"/>
        <w:contextualSpacing/>
        <w:rPr>
          <w:sz w:val="24"/>
        </w:rPr>
      </w:pPr>
      <w:r>
        <w:rPr>
          <w:sz w:val="24"/>
        </w:rPr>
        <w:t>Explanation:</w:t>
      </w:r>
    </w:p>
    <w:p w14:paraId="299E25A1" w14:textId="77777777" w:rsidR="003A3646" w:rsidRDefault="00E54EBD">
      <w:pPr>
        <w:pStyle w:val="E-JOURNALBody"/>
        <w:ind w:left="2149" w:firstLine="709"/>
        <w:contextualSpacing/>
        <w:rPr>
          <w:sz w:val="24"/>
        </w:rPr>
      </w:pPr>
      <w:r>
        <w:rPr>
          <w:sz w:val="24"/>
        </w:rPr>
        <w:t>P  = Percentage value</w:t>
      </w:r>
    </w:p>
    <w:p w14:paraId="299E25A2" w14:textId="77777777" w:rsidR="003A3646" w:rsidRDefault="00E54EBD">
      <w:pPr>
        <w:pStyle w:val="E-JOURNALBody"/>
        <w:ind w:left="2149" w:right="-143" w:firstLine="709"/>
        <w:contextualSpacing/>
        <w:rPr>
          <w:sz w:val="24"/>
        </w:rPr>
      </w:pPr>
      <w:r>
        <w:rPr>
          <w:sz w:val="24"/>
        </w:rPr>
        <w:t>F  = Frequency for which the percentage is being calculated</w:t>
      </w:r>
    </w:p>
    <w:p w14:paraId="299E25A3" w14:textId="77777777" w:rsidR="003A3646" w:rsidRDefault="00E54EBD">
      <w:pPr>
        <w:pStyle w:val="E-JOURNALBody"/>
        <w:ind w:left="2149" w:firstLine="709"/>
        <w:contextualSpacing/>
        <w:rPr>
          <w:sz w:val="24"/>
        </w:rPr>
      </w:pPr>
      <w:r>
        <w:rPr>
          <w:sz w:val="24"/>
        </w:rPr>
        <w:t>N = Total frequency or number of individuals</w:t>
      </w:r>
    </w:p>
    <w:p w14:paraId="7CC28198" w14:textId="77777777" w:rsidR="00562FB3" w:rsidRDefault="00562FB3">
      <w:pPr>
        <w:spacing w:line="360" w:lineRule="auto"/>
        <w:jc w:val="both"/>
        <w:rPr>
          <w:rFonts w:ascii="Times New Roman" w:hAnsi="Times New Roman"/>
          <w:b/>
          <w:sz w:val="24"/>
          <w:szCs w:val="24"/>
        </w:rPr>
      </w:pPr>
    </w:p>
    <w:p w14:paraId="299E25A5"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99E25A7" w14:textId="6CA3A497" w:rsidR="003A3646" w:rsidRDefault="00E54EBD" w:rsidP="00F425B2">
      <w:pPr>
        <w:ind w:firstLine="720"/>
        <w:jc w:val="both"/>
        <w:rPr>
          <w:rFonts w:ascii="Times New Roman" w:hAnsi="Times New Roman"/>
          <w:sz w:val="24"/>
          <w:szCs w:val="24"/>
        </w:rPr>
      </w:pPr>
      <w:r>
        <w:rPr>
          <w:rFonts w:ascii="Times New Roman" w:hAnsi="Times New Roman"/>
          <w:sz w:val="24"/>
          <w:szCs w:val="24"/>
          <w:lang w:val="zh-CN"/>
        </w:rPr>
        <w:t>The researchers distinguish three main conclusions of this classroom action research based on data analysis, which can be explained as</w:t>
      </w:r>
      <w:r>
        <w:rPr>
          <w:rFonts w:ascii="Times New Roman" w:hAnsi="Times New Roman"/>
          <w:sz w:val="24"/>
          <w:szCs w:val="24"/>
        </w:rPr>
        <w:t xml:space="preserve"> follow</w:t>
      </w:r>
      <w:r>
        <w:rPr>
          <w:rFonts w:ascii="Times New Roman" w:hAnsi="Times New Roman"/>
          <w:sz w:val="24"/>
          <w:szCs w:val="24"/>
          <w:lang w:val="zh-CN"/>
        </w:rPr>
        <w:t>s</w:t>
      </w:r>
      <w:r>
        <w:rPr>
          <w:rFonts w:ascii="Times New Roman" w:hAnsi="Times New Roman"/>
          <w:sz w:val="24"/>
          <w:szCs w:val="24"/>
        </w:rPr>
        <w:t>:</w:t>
      </w:r>
    </w:p>
    <w:p w14:paraId="299E25A8" w14:textId="77777777" w:rsidR="003A3646" w:rsidRDefault="003A3646">
      <w:pPr>
        <w:pStyle w:val="ListParagraph"/>
        <w:ind w:left="0"/>
        <w:jc w:val="both"/>
        <w:rPr>
          <w:b/>
          <w:lang w:val="zh-CN"/>
        </w:rPr>
      </w:pPr>
    </w:p>
    <w:p w14:paraId="299E25A9" w14:textId="264620A8" w:rsidR="003A3646" w:rsidRPr="00A65C17" w:rsidRDefault="00E54EBD" w:rsidP="00A65C17">
      <w:pPr>
        <w:pStyle w:val="ListParagraph"/>
        <w:numPr>
          <w:ilvl w:val="0"/>
          <w:numId w:val="5"/>
        </w:numPr>
        <w:ind w:left="360"/>
        <w:jc w:val="both"/>
        <w:rPr>
          <w:bCs/>
          <w:lang w:val="zh-CN"/>
        </w:rPr>
      </w:pPr>
      <w:r w:rsidRPr="00A65C17">
        <w:rPr>
          <w:bCs/>
          <w:lang w:val="zh-CN"/>
        </w:rPr>
        <w:t>Pre-Cycle Learning Outcomes</w:t>
      </w:r>
    </w:p>
    <w:p w14:paraId="6F8CCED3" w14:textId="7E79024D" w:rsidR="00562FB3" w:rsidRDefault="00E54EBD">
      <w:pPr>
        <w:pStyle w:val="ListParagraph"/>
        <w:ind w:left="0"/>
        <w:jc w:val="both"/>
      </w:pPr>
      <w:r>
        <w:rPr>
          <w:lang w:val="id-ID"/>
        </w:rPr>
        <w:tab/>
        <w:t xml:space="preserve">Based on the formative test results during the pre-cycle learning phase, it is found that the outcomes of 34 students are far below expectations, as many students have results below the Minimum Learning Mastery Standard (KKM). The proficiency level that students need to achieve is </w:t>
      </w:r>
      <w:r>
        <w:t xml:space="preserve">≥ </w:t>
      </w:r>
      <w:r>
        <w:rPr>
          <w:lang w:val="id-ID"/>
        </w:rPr>
        <w:t>75</w:t>
      </w:r>
      <w:r>
        <w:rPr>
          <w:lang w:val="zh-CN"/>
        </w:rPr>
        <w:t xml:space="preserve"> within the range of 1-100</w:t>
      </w:r>
      <w:r>
        <w:rPr>
          <w:lang w:val="id-ID"/>
        </w:rPr>
        <w:t xml:space="preserve">. </w:t>
      </w:r>
      <w:r>
        <w:rPr>
          <w:lang w:val="zh-CN"/>
        </w:rPr>
        <w:t>T</w:t>
      </w:r>
      <w:r>
        <w:rPr>
          <w:lang w:val="id-ID"/>
        </w:rPr>
        <w:t xml:space="preserve">he highest score obtained by the students is 80, while the lowest score is 20. The average score achieved is 63,82. The data on students' learning outcomes during the pre-cycle phase can be depicted in </w:t>
      </w:r>
      <w:r w:rsidR="00562FB3">
        <w:t>Figure 2</w:t>
      </w:r>
      <w:r>
        <w:t>.</w:t>
      </w:r>
    </w:p>
    <w:p w14:paraId="299E25AB" w14:textId="77777777" w:rsidR="003A3646" w:rsidRDefault="00E54EBD">
      <w:pPr>
        <w:pStyle w:val="ListParagraph"/>
        <w:ind w:left="0"/>
        <w:jc w:val="both"/>
        <w:rPr>
          <w:lang w:val="id-ID"/>
        </w:rPr>
      </w:pPr>
      <w:r>
        <w:rPr>
          <w:noProof/>
        </w:rPr>
        <w:drawing>
          <wp:anchor distT="0" distB="0" distL="114300" distR="114300" simplePos="0" relativeHeight="251665408" behindDoc="1" locked="0" layoutInCell="1" allowOverlap="1" wp14:anchorId="299E264A" wp14:editId="1BC51CF1">
            <wp:simplePos x="0" y="0"/>
            <wp:positionH relativeFrom="column">
              <wp:posOffset>973952</wp:posOffset>
            </wp:positionH>
            <wp:positionV relativeFrom="paragraph">
              <wp:posOffset>10850</wp:posOffset>
            </wp:positionV>
            <wp:extent cx="3352800" cy="2226365"/>
            <wp:effectExtent l="0" t="0" r="0" b="254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99E25AC" w14:textId="77777777" w:rsidR="003A3646" w:rsidRDefault="003A3646">
      <w:pPr>
        <w:pStyle w:val="ListParagraph"/>
        <w:ind w:left="0"/>
        <w:jc w:val="both"/>
        <w:rPr>
          <w:lang w:val="id-ID"/>
        </w:rPr>
      </w:pPr>
    </w:p>
    <w:p w14:paraId="299E25AD" w14:textId="77777777" w:rsidR="003A3646" w:rsidRDefault="003A3646">
      <w:pPr>
        <w:pStyle w:val="ListParagraph"/>
        <w:ind w:left="0"/>
        <w:jc w:val="both"/>
        <w:rPr>
          <w:lang w:val="id-ID"/>
        </w:rPr>
      </w:pPr>
    </w:p>
    <w:p w14:paraId="299E25AE" w14:textId="77777777" w:rsidR="003A3646" w:rsidRDefault="003A3646">
      <w:pPr>
        <w:pStyle w:val="ListParagraph"/>
        <w:ind w:left="0"/>
        <w:jc w:val="both"/>
        <w:rPr>
          <w:lang w:val="id-ID"/>
        </w:rPr>
      </w:pPr>
    </w:p>
    <w:p w14:paraId="299E25AF" w14:textId="77777777" w:rsidR="003A3646" w:rsidRDefault="003A3646">
      <w:pPr>
        <w:pStyle w:val="ListParagraph"/>
        <w:ind w:left="0"/>
        <w:jc w:val="both"/>
        <w:rPr>
          <w:lang w:val="id-ID"/>
        </w:rPr>
      </w:pPr>
    </w:p>
    <w:p w14:paraId="299E25B0" w14:textId="77777777" w:rsidR="003A3646" w:rsidRDefault="003A3646">
      <w:pPr>
        <w:pStyle w:val="ListParagraph"/>
        <w:ind w:left="0"/>
        <w:jc w:val="both"/>
        <w:rPr>
          <w:lang w:val="id-ID"/>
        </w:rPr>
      </w:pPr>
    </w:p>
    <w:p w14:paraId="299E25B1" w14:textId="77777777" w:rsidR="003A3646" w:rsidRDefault="003A3646">
      <w:pPr>
        <w:pStyle w:val="ListParagraph"/>
        <w:ind w:left="0"/>
        <w:jc w:val="both"/>
        <w:rPr>
          <w:lang w:val="id-ID"/>
        </w:rPr>
      </w:pPr>
    </w:p>
    <w:p w14:paraId="299E25B2" w14:textId="77777777" w:rsidR="003A3646" w:rsidRDefault="003A3646">
      <w:pPr>
        <w:pStyle w:val="ListParagraph"/>
        <w:ind w:left="0"/>
        <w:jc w:val="both"/>
        <w:rPr>
          <w:lang w:val="id-ID"/>
        </w:rPr>
      </w:pPr>
    </w:p>
    <w:p w14:paraId="299E25B3" w14:textId="77777777" w:rsidR="003A3646" w:rsidRDefault="003A3646">
      <w:pPr>
        <w:pStyle w:val="ListParagraph"/>
        <w:ind w:left="0"/>
        <w:jc w:val="both"/>
        <w:rPr>
          <w:lang w:val="id-ID"/>
        </w:rPr>
      </w:pPr>
    </w:p>
    <w:p w14:paraId="299E25B4" w14:textId="77777777" w:rsidR="003A3646" w:rsidRDefault="003A3646">
      <w:pPr>
        <w:pStyle w:val="ListParagraph"/>
        <w:ind w:left="0"/>
        <w:jc w:val="both"/>
        <w:rPr>
          <w:lang w:val="id-ID"/>
        </w:rPr>
      </w:pPr>
    </w:p>
    <w:p w14:paraId="299E25B5" w14:textId="77777777" w:rsidR="003A3646" w:rsidRDefault="003A3646">
      <w:pPr>
        <w:jc w:val="both"/>
        <w:rPr>
          <w:rFonts w:ascii="Times New Roman" w:hAnsi="Times New Roman"/>
          <w:b/>
          <w:sz w:val="24"/>
          <w:szCs w:val="24"/>
        </w:rPr>
      </w:pPr>
    </w:p>
    <w:p w14:paraId="73F40DE2" w14:textId="77777777" w:rsidR="00562FB3" w:rsidRDefault="00562FB3">
      <w:pPr>
        <w:pStyle w:val="E-JOURNALBody"/>
        <w:ind w:firstLine="0"/>
        <w:contextualSpacing/>
        <w:jc w:val="center"/>
        <w:rPr>
          <w:i/>
          <w:sz w:val="18"/>
          <w:szCs w:val="18"/>
        </w:rPr>
      </w:pPr>
    </w:p>
    <w:p w14:paraId="74C58A1D" w14:textId="77777777" w:rsidR="00562FB3" w:rsidRDefault="00562FB3">
      <w:pPr>
        <w:pStyle w:val="E-JOURNALBody"/>
        <w:ind w:firstLine="0"/>
        <w:contextualSpacing/>
        <w:jc w:val="center"/>
        <w:rPr>
          <w:i/>
          <w:sz w:val="18"/>
          <w:szCs w:val="18"/>
        </w:rPr>
      </w:pPr>
    </w:p>
    <w:p w14:paraId="595073D8" w14:textId="77777777" w:rsidR="00562FB3" w:rsidRDefault="00562FB3">
      <w:pPr>
        <w:pStyle w:val="E-JOURNALBody"/>
        <w:ind w:firstLine="0"/>
        <w:contextualSpacing/>
        <w:jc w:val="center"/>
        <w:rPr>
          <w:i/>
          <w:sz w:val="18"/>
          <w:szCs w:val="18"/>
        </w:rPr>
      </w:pPr>
    </w:p>
    <w:p w14:paraId="299E25B6" w14:textId="77777777" w:rsidR="003A3646" w:rsidRDefault="00E54EBD">
      <w:pPr>
        <w:pStyle w:val="E-JOURNALBody"/>
        <w:ind w:firstLine="0"/>
        <w:contextualSpacing/>
        <w:jc w:val="center"/>
        <w:rPr>
          <w:b/>
          <w:sz w:val="24"/>
        </w:rPr>
      </w:pPr>
      <w:r>
        <w:rPr>
          <w:i/>
          <w:sz w:val="18"/>
          <w:szCs w:val="18"/>
        </w:rPr>
        <w:t>Figure 2</w:t>
      </w:r>
      <w:r>
        <w:rPr>
          <w:sz w:val="18"/>
          <w:szCs w:val="18"/>
        </w:rPr>
        <w:t>. Diagram of Students' Learning Outcomes in Pre-Cycle</w:t>
      </w:r>
    </w:p>
    <w:p w14:paraId="299E25B7" w14:textId="77777777" w:rsidR="003A3646" w:rsidRDefault="003A3646">
      <w:pPr>
        <w:pStyle w:val="E-JOURNALBody"/>
        <w:ind w:firstLine="709"/>
        <w:contextualSpacing/>
        <w:jc w:val="center"/>
        <w:rPr>
          <w:sz w:val="28"/>
        </w:rPr>
      </w:pPr>
    </w:p>
    <w:p w14:paraId="299E25B8" w14:textId="77777777" w:rsidR="003A3646" w:rsidRDefault="00E54EBD">
      <w:pPr>
        <w:ind w:firstLine="720"/>
        <w:jc w:val="both"/>
        <w:rPr>
          <w:rFonts w:ascii="Times New Roman" w:hAnsi="Times New Roman"/>
          <w:sz w:val="24"/>
        </w:rPr>
      </w:pPr>
      <w:r>
        <w:rPr>
          <w:rFonts w:ascii="Times New Roman" w:hAnsi="Times New Roman"/>
          <w:sz w:val="24"/>
          <w:lang w:val="zh-CN"/>
        </w:rPr>
        <w:t xml:space="preserve">As shown in the following diagram, 12 students have obtained proficiency, representing 35.3%, whereas 22 students have not reached proficiency, representing </w:t>
      </w:r>
      <w:r>
        <w:rPr>
          <w:rFonts w:ascii="Times New Roman" w:hAnsi="Times New Roman"/>
          <w:sz w:val="24"/>
        </w:rPr>
        <w:t>64.7%. 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299E25B9" w14:textId="77777777" w:rsidR="003A3646" w:rsidRPr="00A65C17" w:rsidRDefault="003A3646" w:rsidP="00A65C17">
      <w:pPr>
        <w:pStyle w:val="E-JOURNALBody"/>
        <w:ind w:firstLine="0"/>
        <w:contextualSpacing/>
        <w:rPr>
          <w:bCs/>
          <w:sz w:val="24"/>
        </w:rPr>
      </w:pPr>
    </w:p>
    <w:p w14:paraId="299E25BA" w14:textId="05E63BA2" w:rsidR="003A3646" w:rsidRPr="00A65C17" w:rsidRDefault="00E54EBD" w:rsidP="00A65C17">
      <w:pPr>
        <w:pStyle w:val="E-JOURNALBody"/>
        <w:numPr>
          <w:ilvl w:val="0"/>
          <w:numId w:val="5"/>
        </w:numPr>
        <w:ind w:left="360"/>
        <w:contextualSpacing/>
        <w:rPr>
          <w:bCs/>
          <w:sz w:val="24"/>
        </w:rPr>
      </w:pPr>
      <w:r w:rsidRPr="00A65C17">
        <w:rPr>
          <w:bCs/>
          <w:sz w:val="24"/>
        </w:rPr>
        <w:t>Cycle I Learning Outcomes</w:t>
      </w:r>
    </w:p>
    <w:p w14:paraId="299E25BB" w14:textId="77777777" w:rsidR="003A3646" w:rsidRDefault="00E54EBD">
      <w:pPr>
        <w:pStyle w:val="E-JOURNALBody"/>
        <w:ind w:firstLine="0"/>
        <w:contextualSpacing/>
        <w:rPr>
          <w:sz w:val="24"/>
        </w:rPr>
      </w:pPr>
      <w:r>
        <w:rPr>
          <w:sz w:val="24"/>
        </w:rPr>
        <w:tab/>
        <w:t>After conducting the learning process in Cycle I, the following are the learning outcomes of English for students with the implementation of differentiated instruction in Cycle I.</w:t>
      </w:r>
    </w:p>
    <w:p w14:paraId="299E25BC" w14:textId="77777777" w:rsidR="003A3646" w:rsidRDefault="00E54EBD">
      <w:pPr>
        <w:pStyle w:val="E-JOURNALBody"/>
        <w:ind w:firstLine="0"/>
        <w:contextualSpacing/>
        <w:jc w:val="center"/>
        <w:rPr>
          <w:sz w:val="24"/>
        </w:rPr>
      </w:pPr>
      <w:r>
        <w:rPr>
          <w:noProof/>
          <w:sz w:val="24"/>
          <w:lang w:val="en-US"/>
        </w:rPr>
        <w:drawing>
          <wp:inline distT="0" distB="0" distL="0" distR="0" wp14:anchorId="299E264C" wp14:editId="6A14E758">
            <wp:extent cx="3573473" cy="2849218"/>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6">
                      <a:extLst>
                        <a:ext uri="{28A0092B-C50C-407E-A947-70E740481C1C}">
                          <a14:useLocalDpi xmlns:a14="http://schemas.microsoft.com/office/drawing/2010/main" val="0"/>
                        </a:ext>
                      </a:extLst>
                    </a:blip>
                    <a:srcRect b="7410"/>
                    <a:stretch>
                      <a:fillRect/>
                    </a:stretch>
                  </pic:blipFill>
                  <pic:spPr>
                    <a:xfrm>
                      <a:off x="0" y="0"/>
                      <a:ext cx="3605486" cy="2874742"/>
                    </a:xfrm>
                    <a:prstGeom prst="rect">
                      <a:avLst/>
                    </a:prstGeom>
                    <a:noFill/>
                    <a:ln>
                      <a:noFill/>
                    </a:ln>
                  </pic:spPr>
                </pic:pic>
              </a:graphicData>
            </a:graphic>
          </wp:inline>
        </w:drawing>
      </w:r>
    </w:p>
    <w:p w14:paraId="299E25BD" w14:textId="77777777" w:rsidR="003A3646" w:rsidRDefault="00E54EBD" w:rsidP="00562FB3">
      <w:pPr>
        <w:pStyle w:val="E-JOURNALBody"/>
        <w:ind w:firstLine="142"/>
        <w:contextualSpacing/>
        <w:jc w:val="center"/>
        <w:rPr>
          <w:sz w:val="24"/>
        </w:rPr>
      </w:pPr>
      <w:r>
        <w:rPr>
          <w:i/>
          <w:sz w:val="24"/>
        </w:rPr>
        <w:t>Figure 3</w:t>
      </w:r>
      <w:r>
        <w:rPr>
          <w:sz w:val="24"/>
        </w:rPr>
        <w:t>. Diagram of Students' Learning Outcomes in Cycle I</w:t>
      </w:r>
    </w:p>
    <w:p w14:paraId="299E25BE" w14:textId="77777777" w:rsidR="003A3646" w:rsidRDefault="003A3646" w:rsidP="00562FB3">
      <w:pPr>
        <w:pStyle w:val="E-JOURNALBody"/>
        <w:ind w:firstLine="0"/>
        <w:contextualSpacing/>
        <w:rPr>
          <w:sz w:val="24"/>
        </w:rPr>
      </w:pPr>
    </w:p>
    <w:p w14:paraId="299E25BF" w14:textId="4E0D878D" w:rsidR="003A3646" w:rsidRDefault="00A65C17">
      <w:pPr>
        <w:pStyle w:val="E-JOURNALBody"/>
        <w:ind w:firstLine="709"/>
        <w:contextualSpacing/>
        <w:rPr>
          <w:sz w:val="24"/>
        </w:rPr>
      </w:pPr>
      <w:r>
        <w:rPr>
          <w:sz w:val="24"/>
          <w:lang w:val="zh-CN"/>
        </w:rPr>
        <w:t>According</w:t>
      </w:r>
      <w:r w:rsidR="00E54EBD">
        <w:rPr>
          <w:sz w:val="24"/>
          <w:lang w:val="zh-CN"/>
        </w:rPr>
        <w:t xml:space="preserve"> to </w:t>
      </w:r>
      <w:r w:rsidR="00E54EBD">
        <w:rPr>
          <w:sz w:val="24"/>
        </w:rPr>
        <w:t xml:space="preserve">the diagram above, </w:t>
      </w:r>
      <w:r w:rsidR="00E54EBD">
        <w:rPr>
          <w:sz w:val="24"/>
          <w:lang w:val="zh-CN"/>
        </w:rPr>
        <w:t>15 students passed and attained the learning objective, with a percentage of 44.1 %, whereas 19 students did not pass and have not yet achieved the learning target, with a percentage of 55.</w:t>
      </w:r>
      <w:r w:rsidR="00E54EBD">
        <w:rPr>
          <w:sz w:val="24"/>
        </w:rPr>
        <w:t>9%.</w:t>
      </w:r>
    </w:p>
    <w:p w14:paraId="551AB4CA" w14:textId="77777777" w:rsidR="00562FB3" w:rsidRDefault="00562FB3">
      <w:pPr>
        <w:pStyle w:val="E-JOURNALBody"/>
        <w:ind w:firstLine="0"/>
        <w:contextualSpacing/>
        <w:rPr>
          <w:sz w:val="24"/>
        </w:rPr>
      </w:pPr>
    </w:p>
    <w:p w14:paraId="299E25C1" w14:textId="7F333B1A" w:rsidR="003A3646" w:rsidRPr="00A65C17" w:rsidRDefault="00E54EBD" w:rsidP="00A65C17">
      <w:pPr>
        <w:pStyle w:val="E-JOURNALBody"/>
        <w:numPr>
          <w:ilvl w:val="0"/>
          <w:numId w:val="5"/>
        </w:numPr>
        <w:ind w:left="360"/>
        <w:contextualSpacing/>
        <w:rPr>
          <w:bCs/>
          <w:sz w:val="24"/>
        </w:rPr>
      </w:pPr>
      <w:r w:rsidRPr="00A65C17">
        <w:rPr>
          <w:bCs/>
          <w:sz w:val="24"/>
        </w:rPr>
        <w:t>Cycle II Learning Outcomes</w:t>
      </w:r>
    </w:p>
    <w:p w14:paraId="299E25C2" w14:textId="11CA8B0E" w:rsidR="003A3646" w:rsidRDefault="00E54EBD">
      <w:pPr>
        <w:pStyle w:val="E-JOURNALBody"/>
        <w:ind w:firstLine="0"/>
        <w:contextualSpacing/>
        <w:rPr>
          <w:sz w:val="24"/>
        </w:rPr>
      </w:pPr>
      <w:r>
        <w:rPr>
          <w:sz w:val="24"/>
        </w:rPr>
        <w:tab/>
        <w:t>After implementing the differentiated learning approach in cycle II, the following are the results of students' learning achievement in English.</w:t>
      </w:r>
    </w:p>
    <w:p w14:paraId="224541D3" w14:textId="55FAF5CC" w:rsidR="00A65C17" w:rsidRDefault="00A65C17">
      <w:pPr>
        <w:pStyle w:val="E-JOURNALBody"/>
        <w:ind w:firstLine="0"/>
        <w:contextualSpacing/>
        <w:rPr>
          <w:sz w:val="24"/>
        </w:rPr>
      </w:pPr>
    </w:p>
    <w:p w14:paraId="17B46B27" w14:textId="77777777" w:rsidR="00A65C17" w:rsidRDefault="00A65C17">
      <w:pPr>
        <w:pStyle w:val="E-JOURNALBody"/>
        <w:ind w:firstLine="0"/>
        <w:contextualSpacing/>
        <w:rPr>
          <w:sz w:val="24"/>
        </w:rPr>
      </w:pPr>
    </w:p>
    <w:p w14:paraId="299E25C3" w14:textId="667599AA" w:rsidR="003A3646" w:rsidRDefault="003A3646">
      <w:pPr>
        <w:pStyle w:val="E-JOURNALBody"/>
        <w:ind w:firstLine="0"/>
        <w:contextualSpacing/>
        <w:rPr>
          <w:sz w:val="24"/>
        </w:rPr>
      </w:pPr>
    </w:p>
    <w:p w14:paraId="299E25C4" w14:textId="5F654430" w:rsidR="003A3646" w:rsidRDefault="00562FB3">
      <w:pPr>
        <w:pStyle w:val="E-JOURNALBody"/>
        <w:ind w:firstLine="0"/>
        <w:contextualSpacing/>
        <w:rPr>
          <w:sz w:val="24"/>
        </w:rPr>
      </w:pPr>
      <w:r>
        <w:rPr>
          <w:noProof/>
          <w:sz w:val="24"/>
          <w:lang w:val="en-US"/>
        </w:rPr>
        <w:lastRenderedPageBreak/>
        <w:drawing>
          <wp:anchor distT="0" distB="0" distL="114300" distR="114300" simplePos="0" relativeHeight="251664384" behindDoc="1" locked="0" layoutInCell="1" allowOverlap="1" wp14:anchorId="299E264E" wp14:editId="53C583DC">
            <wp:simplePos x="0" y="0"/>
            <wp:positionH relativeFrom="margin">
              <wp:align>center</wp:align>
            </wp:positionH>
            <wp:positionV relativeFrom="paragraph">
              <wp:posOffset>8890</wp:posOffset>
            </wp:positionV>
            <wp:extent cx="3156960" cy="2504661"/>
            <wp:effectExtent l="0" t="0" r="571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a:extLst>
                        <a:ext uri="{28A0092B-C50C-407E-A947-70E740481C1C}">
                          <a14:useLocalDpi xmlns:a14="http://schemas.microsoft.com/office/drawing/2010/main" val="0"/>
                        </a:ext>
                      </a:extLst>
                    </a:blip>
                    <a:srcRect b="7868"/>
                    <a:stretch>
                      <a:fillRect/>
                    </a:stretch>
                  </pic:blipFill>
                  <pic:spPr>
                    <a:xfrm>
                      <a:off x="0" y="0"/>
                      <a:ext cx="3156960" cy="25046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9E25C5" w14:textId="790C13EC" w:rsidR="003A3646" w:rsidRDefault="003A3646">
      <w:pPr>
        <w:pStyle w:val="E-JOURNALBody"/>
        <w:ind w:firstLine="0"/>
        <w:contextualSpacing/>
        <w:rPr>
          <w:sz w:val="24"/>
        </w:rPr>
      </w:pPr>
    </w:p>
    <w:p w14:paraId="299E25C6" w14:textId="77777777" w:rsidR="003A3646" w:rsidRDefault="003A3646">
      <w:pPr>
        <w:pStyle w:val="E-JOURNALBody"/>
        <w:ind w:firstLine="0"/>
        <w:contextualSpacing/>
        <w:rPr>
          <w:sz w:val="24"/>
        </w:rPr>
      </w:pPr>
    </w:p>
    <w:p w14:paraId="299E25C7" w14:textId="77777777" w:rsidR="003A3646" w:rsidRDefault="003A3646">
      <w:pPr>
        <w:pStyle w:val="E-JOURNALBody"/>
        <w:ind w:firstLine="0"/>
        <w:contextualSpacing/>
        <w:rPr>
          <w:sz w:val="24"/>
        </w:rPr>
      </w:pPr>
    </w:p>
    <w:p w14:paraId="299E25C8" w14:textId="77777777" w:rsidR="003A3646" w:rsidRDefault="003A3646">
      <w:pPr>
        <w:pStyle w:val="E-JOURNALBody"/>
        <w:ind w:firstLine="0"/>
        <w:contextualSpacing/>
        <w:rPr>
          <w:sz w:val="24"/>
        </w:rPr>
      </w:pPr>
    </w:p>
    <w:p w14:paraId="299E25C9" w14:textId="77777777" w:rsidR="003A3646" w:rsidRDefault="003A3646">
      <w:pPr>
        <w:pStyle w:val="E-JOURNALBody"/>
        <w:ind w:firstLine="0"/>
        <w:contextualSpacing/>
        <w:rPr>
          <w:sz w:val="24"/>
        </w:rPr>
      </w:pPr>
    </w:p>
    <w:p w14:paraId="299E25CA" w14:textId="77777777" w:rsidR="003A3646" w:rsidRDefault="003A3646">
      <w:pPr>
        <w:pStyle w:val="E-JOURNALBody"/>
        <w:ind w:firstLine="709"/>
        <w:contextualSpacing/>
        <w:rPr>
          <w:sz w:val="24"/>
        </w:rPr>
      </w:pPr>
    </w:p>
    <w:p w14:paraId="299E25CB" w14:textId="77777777" w:rsidR="003A3646" w:rsidRDefault="003A3646">
      <w:pPr>
        <w:pStyle w:val="E-JOURNALBody"/>
        <w:ind w:firstLine="709"/>
        <w:contextualSpacing/>
        <w:rPr>
          <w:sz w:val="24"/>
        </w:rPr>
      </w:pPr>
    </w:p>
    <w:p w14:paraId="299E25CC" w14:textId="77777777" w:rsidR="003A3646" w:rsidRDefault="003A3646">
      <w:pPr>
        <w:pStyle w:val="E-JOURNALBody"/>
        <w:ind w:firstLine="709"/>
        <w:contextualSpacing/>
        <w:rPr>
          <w:sz w:val="24"/>
        </w:rPr>
      </w:pPr>
    </w:p>
    <w:p w14:paraId="299E25CD" w14:textId="77777777" w:rsidR="003A3646" w:rsidRDefault="003A3646">
      <w:pPr>
        <w:pStyle w:val="E-JOURNALBody"/>
        <w:ind w:firstLine="709"/>
        <w:contextualSpacing/>
        <w:rPr>
          <w:sz w:val="24"/>
        </w:rPr>
      </w:pPr>
    </w:p>
    <w:p w14:paraId="299E25CE" w14:textId="77777777" w:rsidR="003A3646" w:rsidRDefault="003A3646">
      <w:pPr>
        <w:pStyle w:val="E-JOURNALBody"/>
        <w:ind w:firstLine="709"/>
        <w:contextualSpacing/>
        <w:rPr>
          <w:sz w:val="24"/>
        </w:rPr>
      </w:pPr>
    </w:p>
    <w:p w14:paraId="299E25CF" w14:textId="77777777" w:rsidR="003A3646" w:rsidRDefault="003A3646">
      <w:pPr>
        <w:pStyle w:val="E-JOURNALBody"/>
        <w:ind w:firstLine="709"/>
        <w:contextualSpacing/>
        <w:rPr>
          <w:sz w:val="24"/>
        </w:rPr>
      </w:pPr>
    </w:p>
    <w:p w14:paraId="5F58A5DB" w14:textId="77777777" w:rsidR="00562FB3" w:rsidRDefault="00562FB3">
      <w:pPr>
        <w:pStyle w:val="E-JOURNALBody"/>
        <w:ind w:firstLine="0"/>
        <w:contextualSpacing/>
        <w:jc w:val="center"/>
        <w:rPr>
          <w:i/>
          <w:sz w:val="24"/>
        </w:rPr>
      </w:pPr>
    </w:p>
    <w:p w14:paraId="66DFAAEF" w14:textId="77777777" w:rsidR="00562FB3" w:rsidRDefault="00562FB3">
      <w:pPr>
        <w:pStyle w:val="E-JOURNALBody"/>
        <w:ind w:firstLine="0"/>
        <w:contextualSpacing/>
        <w:jc w:val="center"/>
        <w:rPr>
          <w:i/>
          <w:sz w:val="24"/>
        </w:rPr>
      </w:pPr>
    </w:p>
    <w:p w14:paraId="22338137" w14:textId="77777777" w:rsidR="00562FB3" w:rsidRDefault="00562FB3">
      <w:pPr>
        <w:pStyle w:val="E-JOURNALBody"/>
        <w:ind w:firstLine="0"/>
        <w:contextualSpacing/>
        <w:jc w:val="center"/>
        <w:rPr>
          <w:i/>
          <w:sz w:val="24"/>
        </w:rPr>
      </w:pPr>
    </w:p>
    <w:p w14:paraId="299E25D0" w14:textId="77777777" w:rsidR="003A3646" w:rsidRDefault="00E54EBD">
      <w:pPr>
        <w:pStyle w:val="E-JOURNALBody"/>
        <w:ind w:firstLine="0"/>
        <w:contextualSpacing/>
        <w:jc w:val="center"/>
        <w:rPr>
          <w:sz w:val="24"/>
        </w:rPr>
      </w:pPr>
      <w:r>
        <w:rPr>
          <w:i/>
          <w:sz w:val="24"/>
        </w:rPr>
        <w:t>Figure 4</w:t>
      </w:r>
      <w:r>
        <w:rPr>
          <w:sz w:val="24"/>
        </w:rPr>
        <w:t>. Diagram of Students' Learning Outcomes in Cycle II</w:t>
      </w:r>
    </w:p>
    <w:p w14:paraId="299E25D1" w14:textId="77777777" w:rsidR="003A3646" w:rsidRDefault="003A3646">
      <w:pPr>
        <w:pStyle w:val="E-JOURNALBody"/>
        <w:ind w:firstLine="709"/>
        <w:contextualSpacing/>
        <w:rPr>
          <w:sz w:val="24"/>
        </w:rPr>
      </w:pPr>
    </w:p>
    <w:p w14:paraId="299E25D2" w14:textId="77777777" w:rsidR="003A3646" w:rsidRDefault="00E54EBD">
      <w:pPr>
        <w:pStyle w:val="E-JOURNALBody"/>
        <w:ind w:firstLine="709"/>
        <w:contextualSpacing/>
        <w:rPr>
          <w:sz w:val="24"/>
        </w:rPr>
      </w:pPr>
      <w:r>
        <w:rPr>
          <w:sz w:val="24"/>
        </w:rPr>
        <w:t>From the above diagram, it can be seen that 33 students passed and have achieved the learning target, with a percentage of 97%, and 1 student did not pass and has not achieved the learning target yet, with a percentage of 3%.</w:t>
      </w:r>
    </w:p>
    <w:p w14:paraId="299E25D5" w14:textId="77777777" w:rsidR="003A3646" w:rsidRDefault="00E54EBD">
      <w:pPr>
        <w:pStyle w:val="E-JOURNALBody"/>
        <w:ind w:firstLine="709"/>
        <w:contextualSpacing/>
        <w:rPr>
          <w:sz w:val="24"/>
        </w:rPr>
      </w:pPr>
      <w:r>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299E25D6" w14:textId="77777777" w:rsidR="003A3646" w:rsidRDefault="00E54EBD">
      <w:pPr>
        <w:pStyle w:val="E-JOURNALBody"/>
        <w:ind w:firstLine="709"/>
        <w:contextualSpacing/>
        <w:rPr>
          <w:sz w:val="24"/>
        </w:rPr>
      </w:pPr>
      <w:r>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299E25D7" w14:textId="77777777" w:rsidR="003A3646" w:rsidRDefault="00E54EBD">
      <w:pPr>
        <w:pStyle w:val="E-JOURNALBody"/>
        <w:ind w:firstLine="709"/>
        <w:contextualSpacing/>
        <w:rPr>
          <w:sz w:val="24"/>
        </w:rPr>
      </w:pPr>
      <w:r>
        <w:rPr>
          <w:sz w:val="24"/>
        </w:rPr>
        <w:t>Additionally, Nesmith (2023, p. 119) explains the role of observational learning and self-efficacy in shaping students' behavior. The use of engaging media, such as slides 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differentiated learning approach empowered students to make choices in their learning, leading to increased engagement and better learning outcomes.</w:t>
      </w:r>
    </w:p>
    <w:p w14:paraId="299E25D8" w14:textId="77777777" w:rsidR="003A3646" w:rsidRDefault="00E54EBD">
      <w:pPr>
        <w:pStyle w:val="E-JOURNALBody"/>
        <w:ind w:firstLine="709"/>
        <w:contextualSpacing/>
        <w:rPr>
          <w:sz w:val="24"/>
        </w:rPr>
      </w:pPr>
      <w:r>
        <w:rPr>
          <w:sz w:val="24"/>
        </w:rPr>
        <w:t xml:space="preserve">Overall, the findings suggest that implementing differentiated learning in English language learning, particularly for report text materials, is effective in improving students' </w:t>
      </w:r>
      <w:r>
        <w:rPr>
          <w:sz w:val="24"/>
        </w:rPr>
        <w:lastRenderedPageBreak/>
        <w:t>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4F1155A5" w14:textId="5535C2D1" w:rsidR="00DF24BE" w:rsidRPr="00DF24BE" w:rsidRDefault="00E54EBD">
      <w:pPr>
        <w:pStyle w:val="E-JOURNALBody"/>
        <w:ind w:firstLine="709"/>
        <w:contextualSpacing/>
        <w:rPr>
          <w:sz w:val="24"/>
          <w:lang w:val="en-ID"/>
        </w:rPr>
      </w:pPr>
      <w:r>
        <w:rPr>
          <w:sz w:val="24"/>
        </w:rPr>
        <w:t>In conclusion, the research results support the efficacy of the differentiated learning approach in the context of English language learning, particularly for report text materials. The positive outcomes are in line with various educational theories,</w:t>
      </w:r>
      <w:r w:rsidR="00FC31EE">
        <w:rPr>
          <w:sz w:val="24"/>
          <w:lang w:val="en-ID"/>
        </w:rPr>
        <w:t xml:space="preserve"> such as Const</w:t>
      </w:r>
      <w:r w:rsidR="008A16BD">
        <w:rPr>
          <w:sz w:val="24"/>
          <w:lang w:val="en-ID"/>
        </w:rPr>
        <w:t xml:space="preserve">ructivism and Social Learning Theory, which underscore the significance of addressing students’ individual needs and interests in </w:t>
      </w:r>
      <w:r>
        <w:rPr>
          <w:sz w:val="24"/>
        </w:rPr>
        <w:t xml:space="preserve"> the learning process. </w:t>
      </w:r>
      <w:r w:rsidR="00DF24BE">
        <w:rPr>
          <w:sz w:val="24"/>
          <w:lang w:eastAsia="id-ID"/>
        </w:rPr>
        <w:t xml:space="preserve">Devi et al. (2022, p. 5162) state </w:t>
      </w:r>
      <w:r w:rsidR="00DF24BE">
        <w:rPr>
          <w:sz w:val="24"/>
          <w:lang w:val="en-ID"/>
        </w:rPr>
        <w:t xml:space="preserve">Social Cognitive Theory is defined as the </w:t>
      </w:r>
      <w:r w:rsidR="00DF24BE" w:rsidRPr="00B4617B">
        <w:rPr>
          <w:sz w:val="24"/>
          <w:lang w:val="en-ID"/>
        </w:rPr>
        <w:t>dynamic and r</w:t>
      </w:r>
      <w:r w:rsidR="00DF24BE">
        <w:rPr>
          <w:sz w:val="24"/>
          <w:lang w:val="en-ID"/>
        </w:rPr>
        <w:t xml:space="preserve">eciprocal interaction between a </w:t>
      </w:r>
      <w:r w:rsidR="00DF24BE" w:rsidRPr="00B4617B">
        <w:rPr>
          <w:sz w:val="24"/>
          <w:lang w:val="en-ID"/>
        </w:rPr>
        <w:t>person (individual with a set of learned</w:t>
      </w:r>
      <w:r w:rsidR="00DF24BE">
        <w:rPr>
          <w:sz w:val="24"/>
          <w:lang w:val="en-ID"/>
        </w:rPr>
        <w:t xml:space="preserve"> </w:t>
      </w:r>
      <w:r w:rsidR="00DF24BE" w:rsidRPr="00B4617B">
        <w:rPr>
          <w:sz w:val="24"/>
          <w:lang w:val="en-ID"/>
        </w:rPr>
        <w:t>behaviours), their environment (outside social</w:t>
      </w:r>
      <w:r w:rsidR="00DF24BE">
        <w:rPr>
          <w:sz w:val="24"/>
          <w:lang w:val="en-ID"/>
        </w:rPr>
        <w:t xml:space="preserve"> </w:t>
      </w:r>
      <w:r w:rsidR="00DF24BE" w:rsidRPr="00B4617B">
        <w:rPr>
          <w:sz w:val="24"/>
          <w:lang w:val="en-ID"/>
        </w:rPr>
        <w:t>circumstances),</w:t>
      </w:r>
      <w:r w:rsidR="00DF24BE">
        <w:rPr>
          <w:sz w:val="24"/>
          <w:lang w:val="en-ID"/>
        </w:rPr>
        <w:t xml:space="preserve"> and their behaviour (responses to stimuli to achieve goals). </w:t>
      </w:r>
      <w:r w:rsidR="00DF24BE" w:rsidRPr="002C24F4">
        <w:rPr>
          <w:sz w:val="24"/>
          <w:lang w:val="en-ID"/>
        </w:rPr>
        <w:t>It suggests that students learn not only through direct instruction but also by observing and modelling the behaviours, attitudes, and achievements of others. This theory highlights the importance of creating a supportive and collaborative learning environment that encourages peer interaction and engagem</w:t>
      </w:r>
      <w:r w:rsidR="00DF24BE" w:rsidRPr="00CC4D6C">
        <w:rPr>
          <w:sz w:val="24"/>
          <w:lang w:val="en-ID"/>
        </w:rPr>
        <w:t>ent.</w:t>
      </w:r>
      <w:r w:rsidR="00DF24BE">
        <w:rPr>
          <w:sz w:val="24"/>
          <w:lang w:val="en-ID"/>
        </w:rPr>
        <w:t xml:space="preserve"> </w:t>
      </w:r>
      <w:r w:rsidR="00DF24BE" w:rsidRPr="00CC4D6C">
        <w:rPr>
          <w:sz w:val="24"/>
          <w:lang w:val="en-ID"/>
        </w:rPr>
        <w:t xml:space="preserve">Additionally, </w:t>
      </w:r>
      <w:r w:rsidR="00DF24BE" w:rsidRPr="00CC4D6C">
        <w:rPr>
          <w:sz w:val="24"/>
        </w:rPr>
        <w:t xml:space="preserve">constructivism is </w:t>
      </w:r>
      <w:r w:rsidR="00DF24BE" w:rsidRPr="00CC4D6C">
        <w:rPr>
          <w:sz w:val="24"/>
          <w:lang w:val="en-ID"/>
        </w:rPr>
        <w:t xml:space="preserve">also </w:t>
      </w:r>
      <w:r w:rsidR="00DF24BE" w:rsidRPr="00CC4D6C">
        <w:rPr>
          <w:sz w:val="24"/>
        </w:rPr>
        <w:t>an educational theory that places a significant emphasis on the recognition of and response to the unique needs and interests of students within the learning process.</w:t>
      </w:r>
      <w:r w:rsidR="00DF24BE" w:rsidRPr="00CC4D6C">
        <w:rPr>
          <w:sz w:val="24"/>
          <w:lang w:val="en-ID"/>
        </w:rPr>
        <w:t xml:space="preserve"> Bada &amp; Olusegun (2015</w:t>
      </w:r>
      <w:r w:rsidR="00DF24BE">
        <w:rPr>
          <w:sz w:val="24"/>
          <w:lang w:val="en-ID"/>
        </w:rPr>
        <w:t>) say</w:t>
      </w:r>
      <w:r w:rsidR="00DF24BE" w:rsidRPr="00CC4D6C">
        <w:rPr>
          <w:sz w:val="24"/>
          <w:lang w:val="en-ID"/>
        </w:rPr>
        <w:t xml:space="preserve"> that constructivism is an approach to teaching and learning based on the premise that cognition (learning) is the result of "mental construction</w:t>
      </w:r>
      <w:r w:rsidR="00DF24BE">
        <w:rPr>
          <w:sz w:val="24"/>
          <w:lang w:val="en-ID"/>
        </w:rPr>
        <w:t xml:space="preserve">” (p. 66). </w:t>
      </w:r>
      <w:r w:rsidR="00DF24BE" w:rsidRPr="00CC4D6C">
        <w:rPr>
          <w:sz w:val="24"/>
          <w:lang w:val="en-ID"/>
        </w:rPr>
        <w:t>This theory emphasizes that learners actively construct knowledge by building upon their prior experiences. It suggests that learning is most effective when students are engaged in activities that promote active participation, exploration, and reflection.</w:t>
      </w:r>
      <w:r w:rsidR="00DF24BE" w:rsidRPr="002C24F4">
        <w:rPr>
          <w:sz w:val="24"/>
          <w:lang w:val="en-ID"/>
        </w:rPr>
        <w:t xml:space="preserve"> </w:t>
      </w:r>
    </w:p>
    <w:p w14:paraId="299E25D9" w14:textId="17E8B35D" w:rsidR="003A3646" w:rsidRDefault="00DF24BE">
      <w:pPr>
        <w:pStyle w:val="E-JOURNALBody"/>
        <w:ind w:firstLine="709"/>
        <w:contextualSpacing/>
        <w:rPr>
          <w:sz w:val="24"/>
        </w:rPr>
      </w:pPr>
      <w:r>
        <w:rPr>
          <w:sz w:val="24"/>
          <w:lang w:val="en-ID"/>
        </w:rPr>
        <w:t xml:space="preserve">Furthermore, </w:t>
      </w:r>
      <w:r>
        <w:rPr>
          <w:sz w:val="24"/>
        </w:rPr>
        <w:t>t</w:t>
      </w:r>
      <w:r w:rsidR="00E54EBD">
        <w:rPr>
          <w:sz w:val="24"/>
        </w:rPr>
        <w:t>he study's findings offer valuable insights into effective instructional strategies that can be adopted by educators to enhance students' learning outcomes and achieve optimal learning goals in the English subject. However, further research may be needed to explore other variables and contextual factors that could impact the effectiveness of differentiated learning in different educational settings.</w:t>
      </w:r>
    </w:p>
    <w:p w14:paraId="0CEA52F4" w14:textId="5B606A7C" w:rsidR="00562FB3" w:rsidRDefault="00E54EBD">
      <w:pPr>
        <w:pStyle w:val="E-JOURNALBody"/>
        <w:ind w:firstLine="709"/>
        <w:contextualSpacing/>
        <w:rPr>
          <w:sz w:val="24"/>
        </w:rPr>
      </w:pPr>
      <w:r>
        <w:rPr>
          <w:sz w:val="24"/>
        </w:rPr>
        <w:t>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of the differentiated learning approach to the report text learning outcomes for the tenth-grade students at SMA Negeri 4 Palembang.</w:t>
      </w:r>
    </w:p>
    <w:p w14:paraId="299E25DB" w14:textId="104F457C" w:rsidR="003A3646" w:rsidRDefault="00DF24BE">
      <w:pPr>
        <w:pStyle w:val="E-JOURNALBody"/>
        <w:ind w:firstLine="709"/>
        <w:contextualSpacing/>
        <w:rPr>
          <w:sz w:val="24"/>
        </w:rPr>
      </w:pPr>
      <w:r>
        <w:rPr>
          <w:sz w:val="24"/>
        </w:rPr>
        <w:t>M</w:t>
      </w:r>
      <w:r w:rsidR="00E54EBD">
        <w:rPr>
          <w:sz w:val="24"/>
        </w:rPr>
        <w:t>ore</w:t>
      </w:r>
      <w:r>
        <w:rPr>
          <w:sz w:val="24"/>
          <w:lang w:val="en-ID"/>
        </w:rPr>
        <w:t>over</w:t>
      </w:r>
      <w:r w:rsidR="00E54EBD">
        <w:rPr>
          <w:sz w:val="24"/>
        </w:rPr>
        <w:t>, referring to the stages of pre-cycle activities by Arikunto et al. (2010, p. 42), the above research results can be described as follows.</w:t>
      </w:r>
    </w:p>
    <w:p w14:paraId="299E25DD" w14:textId="5F9C0901" w:rsidR="003A3646" w:rsidRPr="00A65C17" w:rsidRDefault="00E54EBD" w:rsidP="00A65C17">
      <w:pPr>
        <w:pStyle w:val="E-JOURNALBody"/>
        <w:numPr>
          <w:ilvl w:val="0"/>
          <w:numId w:val="4"/>
        </w:numPr>
        <w:ind w:left="360"/>
        <w:contextualSpacing/>
        <w:rPr>
          <w:bCs/>
          <w:sz w:val="24"/>
        </w:rPr>
      </w:pPr>
      <w:r w:rsidRPr="00A65C17">
        <w:rPr>
          <w:bCs/>
          <w:sz w:val="24"/>
        </w:rPr>
        <w:t>Planning</w:t>
      </w:r>
    </w:p>
    <w:p w14:paraId="299E25DE" w14:textId="13E64717" w:rsidR="003A3646" w:rsidRDefault="00E54EBD">
      <w:pPr>
        <w:pStyle w:val="E-JOURNALBody"/>
        <w:ind w:firstLine="709"/>
        <w:contextualSpacing/>
        <w:rPr>
          <w:sz w:val="24"/>
        </w:rPr>
      </w:pPr>
      <w:r>
        <w:rPr>
          <w:sz w:val="24"/>
        </w:rPr>
        <w:tab/>
        <w:t xml:space="preserve">The implementation of differentiated learning specifically focused on the topic of Report Text was chosen as a problem-solving strategy that the researchers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w:t>
      </w:r>
      <w:r>
        <w:rPr>
          <w:sz w:val="24"/>
        </w:rPr>
        <w:lastRenderedPageBreak/>
        <w:t xml:space="preserve">instruction is carried out to meet the needs, learning styles, or interests of each student. Based on these considerations, the researchers </w:t>
      </w:r>
      <w:r w:rsidR="00A65C17">
        <w:rPr>
          <w:sz w:val="24"/>
        </w:rPr>
        <w:t>believe</w:t>
      </w:r>
      <w:r>
        <w:rPr>
          <w:sz w:val="24"/>
        </w:rPr>
        <w:t xml:space="preserve">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299E25DF" w14:textId="77777777" w:rsidR="003A3646" w:rsidRDefault="003A3646">
      <w:pPr>
        <w:pStyle w:val="E-JOURNALBody"/>
        <w:ind w:firstLine="709"/>
        <w:contextualSpacing/>
        <w:rPr>
          <w:sz w:val="24"/>
        </w:rPr>
      </w:pPr>
    </w:p>
    <w:p w14:paraId="299E25E0" w14:textId="0C2BCEC8" w:rsidR="003A3646" w:rsidRPr="00A65C17" w:rsidRDefault="00E54EBD" w:rsidP="00A65C17">
      <w:pPr>
        <w:pStyle w:val="E-JOURNALBody"/>
        <w:numPr>
          <w:ilvl w:val="0"/>
          <w:numId w:val="4"/>
        </w:numPr>
        <w:ind w:left="360"/>
        <w:contextualSpacing/>
        <w:rPr>
          <w:bCs/>
          <w:sz w:val="24"/>
        </w:rPr>
      </w:pPr>
      <w:r w:rsidRPr="00A65C17">
        <w:rPr>
          <w:bCs/>
          <w:sz w:val="24"/>
        </w:rPr>
        <w:t>Implementation</w:t>
      </w:r>
    </w:p>
    <w:p w14:paraId="299E25E1" w14:textId="77777777" w:rsidR="003A3646" w:rsidRDefault="00E54EBD">
      <w:pPr>
        <w:pStyle w:val="E-JOURNALBody"/>
        <w:ind w:firstLine="709"/>
        <w:contextualSpacing/>
        <w:rPr>
          <w:sz w:val="24"/>
        </w:rPr>
      </w:pPr>
      <w:r>
        <w:rPr>
          <w:sz w:val="24"/>
        </w:rPr>
        <w:tab/>
        <w:t>Following the implementation process outlined in the Lesson Plan, during the pre-cycle, students' activities were limited to observing slides only. In Cycle I, students' activities were still limited to observing slides and videos displayed through an LCD 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299E25E2" w14:textId="77777777" w:rsidR="003A3646" w:rsidRDefault="003A3646">
      <w:pPr>
        <w:pStyle w:val="E-JOURNALBody"/>
        <w:ind w:firstLine="709"/>
        <w:contextualSpacing/>
        <w:rPr>
          <w:b/>
          <w:sz w:val="24"/>
        </w:rPr>
      </w:pPr>
    </w:p>
    <w:p w14:paraId="299E25E3" w14:textId="2BF24AE6" w:rsidR="003A3646" w:rsidRPr="00A65C17" w:rsidRDefault="00E54EBD" w:rsidP="00A65C17">
      <w:pPr>
        <w:pStyle w:val="E-JOURNALBody"/>
        <w:numPr>
          <w:ilvl w:val="0"/>
          <w:numId w:val="4"/>
        </w:numPr>
        <w:ind w:left="360"/>
        <w:contextualSpacing/>
        <w:rPr>
          <w:bCs/>
          <w:sz w:val="24"/>
        </w:rPr>
      </w:pPr>
      <w:r w:rsidRPr="00A65C17">
        <w:rPr>
          <w:bCs/>
          <w:sz w:val="24"/>
        </w:rPr>
        <w:t>Observation</w:t>
      </w:r>
    </w:p>
    <w:p w14:paraId="299E25E4" w14:textId="77777777" w:rsidR="003A3646" w:rsidRDefault="00E54EBD">
      <w:pPr>
        <w:pStyle w:val="E-JOURNALBody"/>
        <w:ind w:firstLine="709"/>
        <w:contextualSpacing/>
        <w:rPr>
          <w:sz w:val="24"/>
        </w:rPr>
      </w:pPr>
      <w:r>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299E25E6" w14:textId="4BBBA66A" w:rsidR="003A3646" w:rsidRDefault="00E54EBD" w:rsidP="00562FB3">
      <w:pPr>
        <w:pStyle w:val="E-JOURNALBody"/>
        <w:ind w:firstLine="0"/>
        <w:contextualSpacing/>
        <w:jc w:val="center"/>
        <w:rPr>
          <w:sz w:val="24"/>
        </w:rPr>
      </w:pPr>
      <w:r>
        <w:rPr>
          <w:noProof/>
          <w:sz w:val="24"/>
          <w:lang w:val="en-US"/>
        </w:rPr>
        <w:drawing>
          <wp:inline distT="0" distB="0" distL="0" distR="0" wp14:anchorId="299E2650" wp14:editId="745BD79E">
            <wp:extent cx="4466148" cy="226612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466148" cy="2266122"/>
                    </a:xfrm>
                    <a:prstGeom prst="rect">
                      <a:avLst/>
                    </a:prstGeom>
                    <a:noFill/>
                  </pic:spPr>
                </pic:pic>
              </a:graphicData>
            </a:graphic>
          </wp:inline>
        </w:drawing>
      </w:r>
    </w:p>
    <w:p w14:paraId="299E25E8" w14:textId="74957655" w:rsidR="003A3646" w:rsidRDefault="00E54EBD" w:rsidP="00562FB3">
      <w:pPr>
        <w:pStyle w:val="E-JOURNALBody"/>
        <w:ind w:firstLine="0"/>
        <w:contextualSpacing/>
        <w:jc w:val="center"/>
        <w:rPr>
          <w:sz w:val="24"/>
        </w:rPr>
      </w:pPr>
      <w:r>
        <w:rPr>
          <w:i/>
          <w:sz w:val="24"/>
        </w:rPr>
        <w:t>Figure 5</w:t>
      </w:r>
      <w:r>
        <w:rPr>
          <w:sz w:val="24"/>
        </w:rPr>
        <w:t>. The Recapitulation of Students' Learning Outcomes</w:t>
      </w:r>
    </w:p>
    <w:p w14:paraId="06F3950F" w14:textId="77777777" w:rsidR="00562FB3" w:rsidRDefault="00562FB3">
      <w:pPr>
        <w:pStyle w:val="E-JOURNALBody"/>
        <w:ind w:firstLine="709"/>
        <w:contextualSpacing/>
        <w:rPr>
          <w:sz w:val="24"/>
        </w:rPr>
      </w:pPr>
    </w:p>
    <w:p w14:paraId="299E25E9" w14:textId="77777777" w:rsidR="003A3646" w:rsidRDefault="00E54EBD">
      <w:pPr>
        <w:pStyle w:val="E-JOURNALBody"/>
        <w:ind w:firstLine="709"/>
        <w:contextualSpacing/>
        <w:rPr>
          <w:sz w:val="24"/>
        </w:rPr>
      </w:pPr>
      <w:r>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299E25EA" w14:textId="77777777" w:rsidR="003A3646" w:rsidRDefault="00E54EBD">
      <w:pPr>
        <w:pStyle w:val="E-JOURNALBody"/>
        <w:ind w:firstLine="709"/>
        <w:contextualSpacing/>
        <w:rPr>
          <w:sz w:val="24"/>
        </w:rPr>
      </w:pPr>
      <w:r>
        <w:rPr>
          <w:sz w:val="24"/>
        </w:rPr>
        <w:lastRenderedPageBreak/>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299E25EB" w14:textId="77777777" w:rsidR="003A3646" w:rsidRDefault="00E54EBD">
      <w:pPr>
        <w:pStyle w:val="E-JOURNALBody"/>
        <w:ind w:firstLine="709"/>
        <w:contextualSpacing/>
        <w:rPr>
          <w:sz w:val="24"/>
        </w:rPr>
      </w:pPr>
      <w:r>
        <w:rPr>
          <w:sz w:val="24"/>
        </w:rPr>
        <w:tab/>
        <w:t>The success in improving the learning outcomes of English language students in Report Text and their overall academic performance through the implementation of differentiated learning in Class X of SMA Negeri 4 Palembang is determined by several 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Report Text topic. The results of Cycle II outperformed Cycle I, indicating students' understanding of learning and meeting the average achievement indicator of student success.</w:t>
      </w:r>
    </w:p>
    <w:p w14:paraId="299E25EC" w14:textId="77777777" w:rsidR="003A3646" w:rsidRDefault="003A3646">
      <w:pPr>
        <w:pStyle w:val="E-JOURNALBody"/>
        <w:ind w:firstLine="709"/>
        <w:contextualSpacing/>
        <w:rPr>
          <w:sz w:val="24"/>
        </w:rPr>
      </w:pPr>
    </w:p>
    <w:p w14:paraId="299E25ED" w14:textId="19C4C669" w:rsidR="003A3646" w:rsidRPr="00A65C17" w:rsidRDefault="00E54EBD" w:rsidP="00A65C17">
      <w:pPr>
        <w:pStyle w:val="E-JOURNALBody"/>
        <w:numPr>
          <w:ilvl w:val="0"/>
          <w:numId w:val="4"/>
        </w:numPr>
        <w:ind w:left="360"/>
        <w:contextualSpacing/>
        <w:rPr>
          <w:bCs/>
          <w:sz w:val="24"/>
        </w:rPr>
      </w:pPr>
      <w:r w:rsidRPr="00A65C17">
        <w:rPr>
          <w:bCs/>
          <w:sz w:val="24"/>
        </w:rPr>
        <w:t>Reflection</w:t>
      </w:r>
    </w:p>
    <w:p w14:paraId="299E25EE" w14:textId="77777777" w:rsidR="003A3646" w:rsidRDefault="00E54EBD">
      <w:pPr>
        <w:pStyle w:val="E-JOURNALBody"/>
        <w:ind w:firstLine="709"/>
        <w:contextualSpacing/>
        <w:rPr>
          <w:sz w:val="24"/>
        </w:rPr>
      </w:pPr>
      <w:r>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299E25EF" w14:textId="0E5C9CC5" w:rsidR="003A3646" w:rsidRDefault="00E54EBD">
      <w:pPr>
        <w:pStyle w:val="E-JOURNALBody"/>
        <w:ind w:firstLine="709"/>
        <w:contextualSpacing/>
        <w:rPr>
          <w:sz w:val="24"/>
        </w:rPr>
      </w:pPr>
      <w:r>
        <w:rPr>
          <w:sz w:val="24"/>
        </w:rPr>
        <w:tab/>
        <w:t xml:space="preserve">The advantages of each cycle are as follows: the </w:t>
      </w:r>
      <w:r w:rsidR="00A65C17">
        <w:rPr>
          <w:sz w:val="24"/>
          <w:lang w:val="en-US"/>
        </w:rPr>
        <w:t>researchers</w:t>
      </w:r>
      <w:r>
        <w:rPr>
          <w:sz w:val="24"/>
        </w:rPr>
        <w:t xml:space="preserve">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w:t>
      </w:r>
      <w:r>
        <w:rPr>
          <w:sz w:val="24"/>
          <w:lang w:val="en-US"/>
        </w:rPr>
        <w:t>er</w:t>
      </w:r>
      <w:r>
        <w:rPr>
          <w:sz w:val="24"/>
        </w:rPr>
        <w:t xml:space="preserve"> guided students to conduct demonstrations based on their learning style groups.</w:t>
      </w:r>
    </w:p>
    <w:p w14:paraId="299E25F0" w14:textId="77777777" w:rsidR="003A3646" w:rsidRDefault="003A3646">
      <w:pPr>
        <w:pStyle w:val="E-JOURNALBody"/>
        <w:ind w:firstLine="709"/>
        <w:contextualSpacing/>
        <w:rPr>
          <w:sz w:val="24"/>
        </w:rPr>
      </w:pPr>
    </w:p>
    <w:p w14:paraId="299E25F1"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CONCLUSION</w:t>
      </w:r>
    </w:p>
    <w:p w14:paraId="299E25F2" w14:textId="77777777" w:rsidR="003A3646" w:rsidRDefault="00E54EBD">
      <w:pPr>
        <w:pStyle w:val="E-JOURNALBody"/>
        <w:contextualSpacing/>
        <w:rPr>
          <w:sz w:val="24"/>
        </w:rPr>
      </w:pPr>
      <w:r>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w:t>
      </w:r>
      <w:r>
        <w:rPr>
          <w:sz w:val="24"/>
        </w:rPr>
        <w:lastRenderedPageBreak/>
        <w:t xml:space="preserve">SMA Negeri 4 Palembang in the academic year 2022-2023. The improvement in learning outcomes is evident from the results in the pre-cycle, Cycle I, and Cycle II, involving a total of 34 students in the tenth graders at SMA Negeri 4 Palembang, with a school-determined Minimum Learning Mastery Standard (KKM) of ≥ 75 from the total students. </w:t>
      </w:r>
    </w:p>
    <w:p w14:paraId="299E25F3" w14:textId="77777777" w:rsidR="003A3646" w:rsidRDefault="00E54EBD">
      <w:pPr>
        <w:pStyle w:val="E-JOURNALBody"/>
        <w:contextualSpacing/>
        <w:rPr>
          <w:sz w:val="24"/>
        </w:rPr>
      </w:pPr>
      <w:r>
        <w:rPr>
          <w:sz w:val="24"/>
        </w:rPr>
        <w:tab/>
        <w:t>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average score of 71,17. In Cycle II, there was a significant improvement compared to the previous cycle, with 33 students (97%) reaching the passing grade, and only 1 student (3%) remaining below the passing grade, with an average score of 89,11.</w:t>
      </w:r>
    </w:p>
    <w:p w14:paraId="299E25F4" w14:textId="77777777" w:rsidR="003A3646" w:rsidRDefault="00E54EBD">
      <w:pPr>
        <w:pStyle w:val="E-JOURNALBody"/>
        <w:contextualSpacing/>
        <w:rPr>
          <w:sz w:val="24"/>
        </w:rPr>
      </w:pPr>
      <w:r>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299E25F5" w14:textId="77777777" w:rsidR="003A3646" w:rsidRDefault="00E54EBD">
      <w:pPr>
        <w:pStyle w:val="E-JOURNALBody"/>
        <w:contextualSpacing/>
        <w:rPr>
          <w:sz w:val="24"/>
        </w:rPr>
      </w:pPr>
      <w:r>
        <w:rPr>
          <w:sz w:val="24"/>
          <w:lang w:val="zh-CN"/>
        </w:rPr>
        <w:t>The following recommendation can be established depending</w:t>
      </w:r>
      <w:r>
        <w:rPr>
          <w:sz w:val="24"/>
        </w:rPr>
        <w:t xml:space="preserve"> on the research findings. Students who have obtained satisfactory learning outcomes and have actively participated in the learning process should try to preserve or improve their learning process should try to preserve or improve their learning achievements. Students </w:t>
      </w:r>
      <w:r>
        <w:rPr>
          <w:sz w:val="24"/>
          <w:lang w:val="zh-CN"/>
        </w:rPr>
        <w:t>who have not yet achieved satisfactory learning outcomes should continue to study and strive</w:t>
      </w:r>
      <w:r>
        <w:rPr>
          <w:sz w:val="24"/>
        </w:rPr>
        <w:t xml:space="preserve"> to improve.</w:t>
      </w:r>
    </w:p>
    <w:p w14:paraId="299E25F6" w14:textId="77777777" w:rsidR="003A3646" w:rsidRDefault="00E54EBD">
      <w:pPr>
        <w:pStyle w:val="E-JOURNALBody"/>
        <w:contextualSpacing/>
        <w:rPr>
          <w:sz w:val="24"/>
        </w:rPr>
      </w:pPr>
      <w:r>
        <w:rPr>
          <w:sz w:val="24"/>
        </w:rPr>
        <w:tab/>
        <w:t>For teachers, the implementation of differentiated learning should be utilized in English language instruction, as it has been proven to enhance learning outcomes, provide motivation, and foster students' enthusiasm for learning, ultimately leading to improved 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299E25F7" w14:textId="77777777" w:rsidR="003A3646" w:rsidRDefault="00E54EBD">
      <w:pPr>
        <w:pStyle w:val="E-JOURNALBody"/>
        <w:contextualSpacing/>
        <w:rPr>
          <w:sz w:val="24"/>
        </w:rPr>
      </w:pPr>
      <w:r>
        <w:rPr>
          <w:sz w:val="24"/>
        </w:rPr>
        <w:tab/>
        <w:t>Furthermore, schools should provide the necessary facilities and resources to support the teaching and learning process effectively.</w:t>
      </w:r>
    </w:p>
    <w:p w14:paraId="299E25F8" w14:textId="77777777" w:rsidR="003A3646" w:rsidRDefault="003A3646">
      <w:pPr>
        <w:jc w:val="both"/>
        <w:rPr>
          <w:rFonts w:ascii="Times New Roman" w:hAnsi="Times New Roman"/>
          <w:b/>
          <w:sz w:val="24"/>
          <w:szCs w:val="24"/>
        </w:rPr>
      </w:pPr>
    </w:p>
    <w:p w14:paraId="67E0AA53" w14:textId="77777777" w:rsidR="000853B9" w:rsidRDefault="000853B9">
      <w:pPr>
        <w:jc w:val="both"/>
        <w:rPr>
          <w:rFonts w:ascii="Times New Roman" w:hAnsi="Times New Roman"/>
          <w:b/>
          <w:sz w:val="24"/>
          <w:szCs w:val="24"/>
        </w:rPr>
      </w:pPr>
    </w:p>
    <w:p w14:paraId="299E2620" w14:textId="11F6E439" w:rsidR="003A3646" w:rsidRDefault="00E54EBD">
      <w:pPr>
        <w:jc w:val="both"/>
        <w:rPr>
          <w:rFonts w:ascii="Times New Roman" w:hAnsi="Times New Roman" w:hint="eastAsia"/>
          <w:b/>
          <w:sz w:val="24"/>
          <w:szCs w:val="24"/>
          <w:lang w:val="zh-CN" w:eastAsia="zh-CN"/>
        </w:rPr>
      </w:pPr>
      <w:r>
        <w:rPr>
          <w:rFonts w:ascii="Times New Roman" w:hAnsi="Times New Roman"/>
          <w:b/>
          <w:sz w:val="24"/>
          <w:szCs w:val="24"/>
        </w:rPr>
        <w:t>REFERENCE</w:t>
      </w:r>
    </w:p>
    <w:p w14:paraId="299E2621" w14:textId="77777777" w:rsidR="003A3646" w:rsidRDefault="003A3646">
      <w:pPr>
        <w:ind w:left="720" w:hanging="720"/>
        <w:jc w:val="both"/>
        <w:rPr>
          <w:rFonts w:ascii="Times New Roman" w:hAnsi="Times New Roman"/>
          <w:sz w:val="24"/>
          <w:szCs w:val="24"/>
        </w:rPr>
      </w:pPr>
    </w:p>
    <w:p w14:paraId="299E2622"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Arikunto, S., Suhardjono, &amp; Supardi. (2010). </w:t>
      </w:r>
      <w:r>
        <w:rPr>
          <w:rFonts w:ascii="Times New Roman" w:hAnsi="Times New Roman"/>
          <w:i/>
          <w:sz w:val="24"/>
          <w:szCs w:val="24"/>
        </w:rPr>
        <w:t>Penelitian tindakan kelas</w:t>
      </w:r>
      <w:r>
        <w:rPr>
          <w:rFonts w:ascii="Times New Roman" w:hAnsi="Times New Roman"/>
          <w:sz w:val="24"/>
          <w:szCs w:val="24"/>
        </w:rPr>
        <w:t>. Jakarta: Bumi Aksara.</w:t>
      </w:r>
    </w:p>
    <w:p w14:paraId="613D0519" w14:textId="77777777" w:rsidR="00DF24BE" w:rsidRDefault="00DF24BE" w:rsidP="000853B9">
      <w:pPr>
        <w:ind w:left="720" w:hanging="720"/>
        <w:jc w:val="both"/>
        <w:rPr>
          <w:rFonts w:ascii="Times New Roman" w:hAnsi="Times New Roman"/>
          <w:sz w:val="24"/>
          <w:szCs w:val="24"/>
        </w:rPr>
      </w:pPr>
    </w:p>
    <w:p w14:paraId="68BE2276" w14:textId="77777777" w:rsidR="00DF24BE" w:rsidRDefault="00DF24BE" w:rsidP="000853B9">
      <w:pPr>
        <w:ind w:left="720" w:hanging="720"/>
        <w:jc w:val="both"/>
        <w:rPr>
          <w:rFonts w:ascii="Times New Roman" w:hAnsi="Times New Roman"/>
          <w:sz w:val="24"/>
          <w:szCs w:val="24"/>
        </w:rPr>
      </w:pPr>
      <w:r w:rsidRPr="00CC4D6C">
        <w:rPr>
          <w:rFonts w:ascii="Times New Roman" w:hAnsi="Times New Roman"/>
          <w:sz w:val="24"/>
          <w:szCs w:val="24"/>
        </w:rPr>
        <w:t xml:space="preserve">Bada, S. O., &amp; Olusegun, S. (2015). Constructivism learning theory: A paradigm for teaching and learning. </w:t>
      </w:r>
      <w:r w:rsidRPr="00CC4D6C">
        <w:rPr>
          <w:rFonts w:ascii="Times New Roman" w:hAnsi="Times New Roman"/>
          <w:i/>
          <w:sz w:val="24"/>
          <w:szCs w:val="24"/>
        </w:rPr>
        <w:t>Journal of Research &amp; Method in Education</w:t>
      </w:r>
      <w:r w:rsidRPr="00CC4D6C">
        <w:rPr>
          <w:rFonts w:ascii="Times New Roman" w:hAnsi="Times New Roman"/>
          <w:sz w:val="24"/>
          <w:szCs w:val="24"/>
        </w:rPr>
        <w:t xml:space="preserve">, </w:t>
      </w:r>
      <w:r w:rsidRPr="00CC4D6C">
        <w:rPr>
          <w:rFonts w:ascii="Times New Roman" w:hAnsi="Times New Roman"/>
          <w:i/>
          <w:sz w:val="24"/>
          <w:szCs w:val="24"/>
        </w:rPr>
        <w:t>5</w:t>
      </w:r>
      <w:r w:rsidRPr="00CC4D6C">
        <w:rPr>
          <w:rFonts w:ascii="Times New Roman" w:hAnsi="Times New Roman"/>
          <w:sz w:val="24"/>
          <w:szCs w:val="24"/>
        </w:rPr>
        <w:t>(6), 66-70.</w:t>
      </w:r>
    </w:p>
    <w:p w14:paraId="299E2623" w14:textId="77777777" w:rsidR="003A3646" w:rsidRDefault="003A3646" w:rsidP="000853B9">
      <w:pPr>
        <w:ind w:left="720" w:hanging="720"/>
        <w:jc w:val="both"/>
        <w:rPr>
          <w:rFonts w:ascii="Times New Roman" w:hAnsi="Times New Roman"/>
          <w:sz w:val="24"/>
          <w:szCs w:val="24"/>
        </w:rPr>
      </w:pPr>
    </w:p>
    <w:p w14:paraId="299E2624" w14:textId="168D468E"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Chen, J., Moran, S., &amp; Gardner, H. (2009). </w:t>
      </w:r>
      <w:r>
        <w:rPr>
          <w:rFonts w:ascii="Times New Roman" w:hAnsi="Times New Roman"/>
          <w:i/>
          <w:sz w:val="24"/>
          <w:szCs w:val="24"/>
        </w:rPr>
        <w:t>Mul</w:t>
      </w:r>
      <w:r w:rsidR="00475973">
        <w:rPr>
          <w:rFonts w:ascii="Times New Roman" w:hAnsi="Times New Roman"/>
          <w:i/>
          <w:sz w:val="24"/>
          <w:szCs w:val="24"/>
        </w:rPr>
        <w:t>tiple intelligences around the w</w:t>
      </w:r>
      <w:r>
        <w:rPr>
          <w:rFonts w:ascii="Times New Roman" w:hAnsi="Times New Roman"/>
          <w:i/>
          <w:sz w:val="24"/>
          <w:szCs w:val="24"/>
        </w:rPr>
        <w:t>orld</w:t>
      </w:r>
      <w:r w:rsidR="00475973">
        <w:rPr>
          <w:rFonts w:ascii="Times New Roman" w:hAnsi="Times New Roman"/>
          <w:sz w:val="24"/>
          <w:szCs w:val="24"/>
        </w:rPr>
        <w:t xml:space="preserve">. </w:t>
      </w:r>
      <w:r w:rsidR="00A95A9F">
        <w:rPr>
          <w:rFonts w:ascii="Times New Roman" w:hAnsi="Times New Roman"/>
          <w:sz w:val="24"/>
          <w:szCs w:val="24"/>
          <w:lang w:val="en-US"/>
        </w:rPr>
        <w:t>Retrieved from</w:t>
      </w:r>
      <w:r w:rsidR="000853B9">
        <w:rPr>
          <w:rFonts w:ascii="Times New Roman" w:hAnsi="Times New Roman"/>
          <w:sz w:val="24"/>
          <w:szCs w:val="24"/>
          <w:lang w:val="en-US"/>
        </w:rPr>
        <w:t xml:space="preserve"> </w:t>
      </w:r>
      <w:hyperlink r:id="rId19" w:history="1">
        <w:r w:rsidR="000853B9" w:rsidRPr="009A2F92">
          <w:rPr>
            <w:rStyle w:val="Hyperlink"/>
            <w:rFonts w:ascii="Times New Roman" w:hAnsi="Times New Roman"/>
            <w:sz w:val="24"/>
            <w:szCs w:val="24"/>
          </w:rPr>
          <w:t>https://www.google.co.id/books/edition/Multiple_Intelligences_Around_the_World/C-5bI3Kk46QC?hl=en&amp;gbpv=1</w:t>
        </w:r>
      </w:hyperlink>
    </w:p>
    <w:p w14:paraId="299E2625" w14:textId="77777777" w:rsidR="003A3646" w:rsidRDefault="003A3646" w:rsidP="000853B9">
      <w:pPr>
        <w:ind w:left="720" w:hanging="720"/>
        <w:jc w:val="both"/>
        <w:rPr>
          <w:rFonts w:ascii="Times New Roman" w:hAnsi="Times New Roman"/>
          <w:sz w:val="24"/>
          <w:szCs w:val="24"/>
        </w:rPr>
      </w:pPr>
    </w:p>
    <w:p w14:paraId="084D09CE" w14:textId="77777777" w:rsidR="00DF24BE" w:rsidRPr="007A7DE3" w:rsidRDefault="00DF24BE" w:rsidP="000853B9">
      <w:pPr>
        <w:ind w:left="720" w:hanging="720"/>
        <w:jc w:val="both"/>
        <w:rPr>
          <w:rFonts w:ascii="Times New Roman" w:hAnsi="Times New Roman"/>
          <w:sz w:val="24"/>
          <w:szCs w:val="24"/>
          <w:lang w:val="en-ID"/>
        </w:rPr>
      </w:pPr>
      <w:r w:rsidRPr="000853B9">
        <w:rPr>
          <w:rFonts w:ascii="Times New Roman" w:hAnsi="Times New Roman"/>
          <w:sz w:val="24"/>
          <w:szCs w:val="24"/>
          <w:lang w:val="it-IT"/>
        </w:rPr>
        <w:lastRenderedPageBreak/>
        <w:t xml:space="preserve">Devi, B., Pradhan, S., Giri, D., &amp; Lepcha, N. (2022). </w:t>
      </w:r>
      <w:r w:rsidRPr="00B4617B">
        <w:rPr>
          <w:rFonts w:ascii="Times New Roman" w:hAnsi="Times New Roman"/>
          <w:sz w:val="24"/>
          <w:szCs w:val="24"/>
          <w:lang w:val="en-ID"/>
        </w:rPr>
        <w:t>Concept of social cognitive theory a</w:t>
      </w:r>
      <w:r>
        <w:rPr>
          <w:rFonts w:ascii="Times New Roman" w:hAnsi="Times New Roman"/>
          <w:sz w:val="24"/>
          <w:szCs w:val="24"/>
          <w:lang w:val="en-ID"/>
        </w:rPr>
        <w:t xml:space="preserve">nd its application in the field </w:t>
      </w:r>
      <w:r w:rsidRPr="00B4617B">
        <w:rPr>
          <w:rFonts w:ascii="Times New Roman" w:hAnsi="Times New Roman"/>
          <w:sz w:val="24"/>
          <w:szCs w:val="24"/>
          <w:lang w:val="en-ID"/>
        </w:rPr>
        <w:t>of medical and nursing education: framework to guide research</w:t>
      </w:r>
      <w:r>
        <w:rPr>
          <w:rFonts w:ascii="Times New Roman" w:hAnsi="Times New Roman"/>
          <w:sz w:val="24"/>
          <w:szCs w:val="24"/>
          <w:lang w:val="en-ID"/>
        </w:rPr>
        <w:t xml:space="preserve">. </w:t>
      </w:r>
      <w:r w:rsidRPr="00B4617B">
        <w:rPr>
          <w:rFonts w:ascii="Times New Roman" w:hAnsi="Times New Roman"/>
          <w:i/>
          <w:sz w:val="24"/>
          <w:szCs w:val="24"/>
          <w:lang w:val="en-ID"/>
        </w:rPr>
        <w:t>Journal of Positive School Psychology</w:t>
      </w:r>
      <w:r>
        <w:rPr>
          <w:rFonts w:ascii="Times New Roman" w:hAnsi="Times New Roman"/>
          <w:i/>
          <w:sz w:val="24"/>
          <w:szCs w:val="24"/>
          <w:lang w:val="en-ID"/>
        </w:rPr>
        <w:t>, 6</w:t>
      </w:r>
      <w:r>
        <w:rPr>
          <w:rFonts w:ascii="Times New Roman" w:hAnsi="Times New Roman"/>
          <w:sz w:val="24"/>
          <w:szCs w:val="24"/>
          <w:lang w:val="en-ID"/>
        </w:rPr>
        <w:t>(4), 5161-5168.</w:t>
      </w:r>
    </w:p>
    <w:p w14:paraId="0E7DDE35" w14:textId="77777777" w:rsidR="00DF24BE" w:rsidRDefault="00DF24BE" w:rsidP="000853B9">
      <w:pPr>
        <w:ind w:left="720" w:hanging="720"/>
        <w:jc w:val="both"/>
        <w:rPr>
          <w:rFonts w:ascii="Times New Roman" w:hAnsi="Times New Roman"/>
          <w:sz w:val="24"/>
          <w:szCs w:val="24"/>
        </w:rPr>
      </w:pPr>
    </w:p>
    <w:p w14:paraId="299E2626"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Fitra, D. K., (2022). Pembelajaran berdiferensiasi dalam perspektif progresivisme pada mata pelajaran bahasa inggris. </w:t>
      </w:r>
      <w:r>
        <w:rPr>
          <w:rFonts w:ascii="Times New Roman" w:hAnsi="Times New Roman"/>
          <w:i/>
          <w:sz w:val="24"/>
          <w:szCs w:val="24"/>
        </w:rPr>
        <w:t>Jurnal Filsafat Indonesia</w:t>
      </w:r>
      <w:r>
        <w:rPr>
          <w:rFonts w:ascii="Times New Roman" w:hAnsi="Times New Roman"/>
          <w:sz w:val="24"/>
          <w:szCs w:val="24"/>
        </w:rPr>
        <w:t xml:space="preserve">, </w:t>
      </w:r>
      <w:r>
        <w:rPr>
          <w:rFonts w:ascii="Times New Roman" w:hAnsi="Times New Roman"/>
          <w:i/>
          <w:sz w:val="24"/>
          <w:szCs w:val="24"/>
        </w:rPr>
        <w:t>5</w:t>
      </w:r>
      <w:r>
        <w:rPr>
          <w:rFonts w:ascii="Times New Roman" w:hAnsi="Times New Roman"/>
          <w:sz w:val="24"/>
          <w:szCs w:val="24"/>
        </w:rPr>
        <w:t>(3).</w:t>
      </w:r>
    </w:p>
    <w:p w14:paraId="299E2627" w14:textId="77777777" w:rsidR="003A3646" w:rsidRDefault="003A3646" w:rsidP="000853B9">
      <w:pPr>
        <w:ind w:left="720" w:hanging="720"/>
        <w:jc w:val="both"/>
        <w:rPr>
          <w:rFonts w:ascii="Times New Roman" w:hAnsi="Times New Roman"/>
          <w:sz w:val="24"/>
          <w:szCs w:val="24"/>
        </w:rPr>
      </w:pPr>
    </w:p>
    <w:p w14:paraId="299E2628" w14:textId="2873648B"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Grix, J. </w:t>
      </w:r>
      <w:r>
        <w:rPr>
          <w:rFonts w:ascii="Times New Roman" w:hAnsi="Times New Roman"/>
          <w:sz w:val="24"/>
          <w:szCs w:val="24"/>
          <w:lang w:val="zh-CN"/>
        </w:rPr>
        <w:t>&amp;</w:t>
      </w:r>
      <w:r>
        <w:rPr>
          <w:rFonts w:ascii="Times New Roman" w:hAnsi="Times New Roman"/>
          <w:sz w:val="24"/>
          <w:szCs w:val="24"/>
        </w:rPr>
        <w:t xml:space="preserve"> Phillpots, L. (2014). </w:t>
      </w:r>
      <w:r>
        <w:rPr>
          <w:rFonts w:ascii="Times New Roman" w:hAnsi="Times New Roman"/>
          <w:i/>
          <w:sz w:val="24"/>
          <w:szCs w:val="24"/>
        </w:rPr>
        <w:t>Understanding UK sport policy in context.</w:t>
      </w:r>
      <w:r>
        <w:rPr>
          <w:rFonts w:ascii="Times New Roman" w:hAnsi="Times New Roman"/>
          <w:sz w:val="24"/>
          <w:szCs w:val="24"/>
        </w:rPr>
        <w:t xml:space="preserve"> </w:t>
      </w:r>
      <w:r w:rsidR="00A95A9F">
        <w:rPr>
          <w:rFonts w:ascii="Times New Roman" w:hAnsi="Times New Roman"/>
          <w:sz w:val="24"/>
          <w:szCs w:val="24"/>
          <w:lang w:val="en-US"/>
        </w:rPr>
        <w:t xml:space="preserve">Retrieved from </w:t>
      </w:r>
      <w:hyperlink r:id="rId20" w:history="1">
        <w:r w:rsidR="00475973" w:rsidRPr="00A95A9F">
          <w:rPr>
            <w:rStyle w:val="Hyperlink"/>
            <w:rFonts w:ascii="Times New Roman" w:hAnsi="Times New Roman"/>
            <w:color w:val="auto"/>
            <w:sz w:val="24"/>
            <w:szCs w:val="24"/>
            <w:u w:val="none"/>
          </w:rPr>
          <w:t>https://www.google.co.id/books/edition/Understanding_UK_Sport_Policy_in_Context/bTMrDwAAQBAJ?hl=en&amp;gbpv=1&amp;dq=Self-Determination+Theory+by+Deci+and+Ryan+highlights&amp;pg=PA86&amp;printsec=frontcover</w:t>
        </w:r>
      </w:hyperlink>
    </w:p>
    <w:p w14:paraId="299E2629" w14:textId="77777777" w:rsidR="003A3646" w:rsidRDefault="003A3646" w:rsidP="000853B9">
      <w:pPr>
        <w:ind w:left="720" w:hanging="720"/>
        <w:jc w:val="both"/>
        <w:rPr>
          <w:rFonts w:ascii="Times New Roman" w:hAnsi="Times New Roman"/>
          <w:sz w:val="24"/>
          <w:szCs w:val="24"/>
        </w:rPr>
      </w:pPr>
    </w:p>
    <w:p w14:paraId="299E262A"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Handayani, S. (2016). Pentingnya kemampuan berbahasa inggris sebagai dalam menyongsong ASEAN. </w:t>
      </w:r>
      <w:r>
        <w:rPr>
          <w:rFonts w:ascii="Times New Roman" w:hAnsi="Times New Roman"/>
          <w:i/>
          <w:sz w:val="24"/>
          <w:szCs w:val="24"/>
        </w:rPr>
        <w:t>Jurnal Profesi Pendidik, 3</w:t>
      </w:r>
      <w:r>
        <w:rPr>
          <w:rFonts w:ascii="Times New Roman" w:hAnsi="Times New Roman"/>
          <w:sz w:val="24"/>
          <w:szCs w:val="24"/>
        </w:rPr>
        <w:t>(1), 102-106.</w:t>
      </w:r>
    </w:p>
    <w:p w14:paraId="299E262B" w14:textId="77777777" w:rsidR="003A3646" w:rsidRDefault="003A3646" w:rsidP="000853B9">
      <w:pPr>
        <w:ind w:left="720" w:hanging="720"/>
        <w:jc w:val="both"/>
        <w:rPr>
          <w:rFonts w:ascii="Times New Roman" w:hAnsi="Times New Roman"/>
          <w:sz w:val="24"/>
          <w:szCs w:val="24"/>
        </w:rPr>
      </w:pPr>
    </w:p>
    <w:p w14:paraId="299E262C" w14:textId="56B00B6A" w:rsidR="003A3646" w:rsidRDefault="00E54EBD" w:rsidP="000853B9">
      <w:pPr>
        <w:ind w:left="720" w:hanging="720"/>
        <w:jc w:val="both"/>
        <w:rPr>
          <w:rFonts w:ascii="Times New Roman" w:hAnsi="Times New Roman"/>
          <w:sz w:val="24"/>
          <w:szCs w:val="24"/>
          <w:lang w:val="zh-CN"/>
        </w:rPr>
      </w:pPr>
      <w:r>
        <w:rPr>
          <w:rFonts w:ascii="Times New Roman" w:hAnsi="Times New Roman"/>
          <w:sz w:val="24"/>
          <w:szCs w:val="24"/>
        </w:rPr>
        <w:t xml:space="preserve">Huang, R., Kinshuk, &amp; Chen, N. S. (2014). </w:t>
      </w:r>
      <w:r>
        <w:rPr>
          <w:rFonts w:ascii="Times New Roman" w:hAnsi="Times New Roman"/>
          <w:i/>
          <w:sz w:val="24"/>
          <w:szCs w:val="24"/>
        </w:rPr>
        <w:t xml:space="preserve">The new development of </w:t>
      </w:r>
      <w:r w:rsidR="00A95A9F">
        <w:rPr>
          <w:rFonts w:ascii="Times New Roman" w:hAnsi="Times New Roman"/>
          <w:i/>
          <w:sz w:val="24"/>
          <w:szCs w:val="24"/>
        </w:rPr>
        <w:t>technology-enhanced</w:t>
      </w:r>
      <w:r>
        <w:rPr>
          <w:rFonts w:ascii="Times New Roman" w:hAnsi="Times New Roman"/>
          <w:i/>
          <w:sz w:val="24"/>
          <w:szCs w:val="24"/>
        </w:rPr>
        <w:t xml:space="preserve"> learning</w:t>
      </w:r>
      <w:r>
        <w:rPr>
          <w:rFonts w:ascii="Times New Roman" w:hAnsi="Times New Roman"/>
          <w:sz w:val="24"/>
          <w:szCs w:val="24"/>
        </w:rPr>
        <w:t xml:space="preserve">. </w:t>
      </w:r>
      <w:r w:rsidR="00A95A9F">
        <w:rPr>
          <w:rFonts w:ascii="Times New Roman" w:hAnsi="Times New Roman"/>
          <w:sz w:val="24"/>
          <w:szCs w:val="24"/>
          <w:lang w:val="en-US"/>
        </w:rPr>
        <w:t xml:space="preserve">Retrieved from </w:t>
      </w:r>
      <w:r w:rsidR="00475973" w:rsidRPr="000853B9">
        <w:rPr>
          <w:rFonts w:ascii="Times New Roman" w:hAnsi="Times New Roman"/>
          <w:sz w:val="24"/>
          <w:szCs w:val="24"/>
        </w:rPr>
        <w:t xml:space="preserve"> </w:t>
      </w:r>
      <w:hyperlink r:id="rId21" w:history="1">
        <w:r w:rsidR="00475973" w:rsidRPr="00433D23">
          <w:rPr>
            <w:rStyle w:val="Hyperlink"/>
            <w:rFonts w:ascii="Times New Roman" w:hAnsi="Times New Roman"/>
            <w:sz w:val="24"/>
            <w:szCs w:val="24"/>
          </w:rPr>
          <w:t>https://www.google.co.id/books/edition/The_New_Development_of_Technology_Enhanc/ZWAlBAAAQBAJ?hl=en&amp;gbpv=1&amp;kptab=getbook</w:t>
        </w:r>
      </w:hyperlink>
    </w:p>
    <w:p w14:paraId="299E262D" w14:textId="77777777" w:rsidR="003A3646" w:rsidRDefault="003A3646" w:rsidP="000853B9">
      <w:pPr>
        <w:ind w:left="720" w:hanging="720"/>
        <w:jc w:val="both"/>
        <w:rPr>
          <w:rFonts w:ascii="Times New Roman" w:hAnsi="Times New Roman"/>
          <w:sz w:val="24"/>
          <w:szCs w:val="24"/>
        </w:rPr>
      </w:pPr>
    </w:p>
    <w:p w14:paraId="373403C6" w14:textId="6C589048" w:rsidR="00642C7D" w:rsidRDefault="00642C7D" w:rsidP="000853B9">
      <w:pPr>
        <w:ind w:left="720" w:hanging="720"/>
        <w:jc w:val="both"/>
        <w:rPr>
          <w:rFonts w:ascii="Times New Roman" w:hAnsi="Times New Roman"/>
          <w:sz w:val="24"/>
          <w:szCs w:val="24"/>
        </w:rPr>
      </w:pPr>
      <w:r w:rsidRPr="00642C7D">
        <w:rPr>
          <w:rFonts w:ascii="Times New Roman" w:hAnsi="Times New Roman"/>
          <w:sz w:val="24"/>
          <w:szCs w:val="24"/>
        </w:rPr>
        <w:t xml:space="preserve">Imsa-ard, P. (2022). Reading Better?: Enhancing Thai EFL secondary school students' reading comprehension abilities with the use of graphic organizers. </w:t>
      </w:r>
      <w:r w:rsidRPr="00642C7D">
        <w:rPr>
          <w:rFonts w:ascii="Times New Roman" w:hAnsi="Times New Roman"/>
          <w:i/>
          <w:sz w:val="24"/>
          <w:szCs w:val="24"/>
        </w:rPr>
        <w:t>English Language Teaching, 15</w:t>
      </w:r>
      <w:r w:rsidRPr="00642C7D">
        <w:rPr>
          <w:rFonts w:ascii="Times New Roman" w:hAnsi="Times New Roman"/>
          <w:sz w:val="24"/>
          <w:szCs w:val="24"/>
        </w:rPr>
        <w:t>(5), 1-13.</w:t>
      </w:r>
    </w:p>
    <w:p w14:paraId="32D46F44" w14:textId="77777777" w:rsidR="00642C7D" w:rsidRDefault="00642C7D" w:rsidP="000853B9">
      <w:pPr>
        <w:ind w:left="720" w:hanging="720"/>
        <w:jc w:val="both"/>
        <w:rPr>
          <w:rFonts w:ascii="Times New Roman" w:hAnsi="Times New Roman"/>
          <w:sz w:val="24"/>
          <w:szCs w:val="24"/>
        </w:rPr>
      </w:pPr>
    </w:p>
    <w:p w14:paraId="299E262E"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Laia, I. S. A., Sitorus, P., Surbakti, M., Simanullang, E. K., Tumanggor, R. M., &amp; Silaban, B. (2022).</w:t>
      </w:r>
      <w:r w:rsidRPr="000853B9">
        <w:rPr>
          <w:rFonts w:ascii="Times New Roman" w:hAnsi="Times New Roman"/>
          <w:sz w:val="24"/>
          <w:szCs w:val="24"/>
          <w:lang w:val="en-ID"/>
        </w:rPr>
        <w:t xml:space="preserve"> </w:t>
      </w:r>
      <w:r>
        <w:rPr>
          <w:rFonts w:ascii="Times New Roman" w:hAnsi="Times New Roman"/>
          <w:sz w:val="24"/>
          <w:szCs w:val="24"/>
        </w:rPr>
        <w:t xml:space="preserve">Pengaruh strategi pembelajaran berdiferensiasi terhadap hasil belajar peserta didik SMA Negeri 1 Lahusa. </w:t>
      </w:r>
      <w:r>
        <w:rPr>
          <w:rFonts w:ascii="Times New Roman" w:hAnsi="Times New Roman"/>
          <w:i/>
          <w:sz w:val="24"/>
          <w:szCs w:val="24"/>
        </w:rPr>
        <w:t>Jurnal Ilmiah Wahana Pendidikan</w:t>
      </w:r>
      <w:r>
        <w:rPr>
          <w:rFonts w:ascii="Times New Roman" w:hAnsi="Times New Roman"/>
          <w:sz w:val="24"/>
          <w:szCs w:val="24"/>
        </w:rPr>
        <w:t xml:space="preserve">, </w:t>
      </w:r>
      <w:r>
        <w:rPr>
          <w:rFonts w:ascii="Times New Roman" w:hAnsi="Times New Roman"/>
          <w:i/>
          <w:sz w:val="24"/>
          <w:szCs w:val="24"/>
        </w:rPr>
        <w:t>8</w:t>
      </w:r>
      <w:r>
        <w:rPr>
          <w:rFonts w:ascii="Times New Roman" w:hAnsi="Times New Roman"/>
          <w:sz w:val="24"/>
          <w:szCs w:val="24"/>
        </w:rPr>
        <w:t>(20), 314-321. DOI: https://doi.org/10.5281/zenodo.7242959.</w:t>
      </w:r>
    </w:p>
    <w:p w14:paraId="299E262F" w14:textId="77777777" w:rsidR="003A3646" w:rsidRDefault="003A3646" w:rsidP="000853B9">
      <w:pPr>
        <w:ind w:left="720" w:hanging="720"/>
        <w:jc w:val="both"/>
        <w:rPr>
          <w:rFonts w:ascii="Times New Roman" w:hAnsi="Times New Roman"/>
          <w:sz w:val="24"/>
          <w:szCs w:val="24"/>
        </w:rPr>
      </w:pPr>
    </w:p>
    <w:p w14:paraId="299E2630" w14:textId="316A90C7" w:rsidR="003A3646" w:rsidRPr="000527BA" w:rsidRDefault="00E54EBD" w:rsidP="000853B9">
      <w:pPr>
        <w:ind w:left="720" w:hanging="720"/>
        <w:jc w:val="both"/>
        <w:rPr>
          <w:rFonts w:ascii="Times New Roman" w:hAnsi="Times New Roman"/>
          <w:sz w:val="24"/>
          <w:szCs w:val="24"/>
          <w:lang w:val="it-IT"/>
        </w:rPr>
      </w:pPr>
      <w:r>
        <w:rPr>
          <w:rFonts w:ascii="Times New Roman" w:hAnsi="Times New Roman"/>
          <w:sz w:val="24"/>
          <w:szCs w:val="24"/>
        </w:rPr>
        <w:t xml:space="preserve">Margono, S. (2010). </w:t>
      </w:r>
      <w:r>
        <w:rPr>
          <w:rFonts w:ascii="Times New Roman" w:hAnsi="Times New Roman"/>
          <w:i/>
          <w:sz w:val="24"/>
          <w:szCs w:val="24"/>
        </w:rPr>
        <w:t>Metodologi penelitian pendidikan</w:t>
      </w:r>
      <w:r>
        <w:rPr>
          <w:rFonts w:ascii="Times New Roman" w:hAnsi="Times New Roman"/>
          <w:sz w:val="24"/>
          <w:szCs w:val="24"/>
        </w:rPr>
        <w:t xml:space="preserve">. </w:t>
      </w:r>
      <w:r w:rsidR="000527BA">
        <w:rPr>
          <w:rFonts w:ascii="Times New Roman" w:hAnsi="Times New Roman"/>
          <w:sz w:val="24"/>
          <w:szCs w:val="24"/>
          <w:lang w:val="it-IT"/>
        </w:rPr>
        <w:t>Retrieved from</w:t>
      </w:r>
      <w:r w:rsidR="00475973" w:rsidRPr="000853B9">
        <w:rPr>
          <w:rFonts w:ascii="Times New Roman" w:hAnsi="Times New Roman"/>
          <w:sz w:val="24"/>
          <w:szCs w:val="24"/>
          <w:lang w:val="it-IT"/>
        </w:rPr>
        <w:t xml:space="preserve"> </w:t>
      </w:r>
      <w:hyperlink r:id="rId22" w:history="1">
        <w:r w:rsidR="00475973" w:rsidRPr="000527BA">
          <w:rPr>
            <w:rStyle w:val="Hyperlink"/>
            <w:rFonts w:ascii="Times New Roman" w:hAnsi="Times New Roman"/>
            <w:color w:val="auto"/>
            <w:sz w:val="24"/>
            <w:szCs w:val="24"/>
            <w:u w:val="none"/>
          </w:rPr>
          <w:t>http://www.digilib.unipdu.ac.id/beranda/index.php?p=show_detail&amp;id=5092</w:t>
        </w:r>
      </w:hyperlink>
    </w:p>
    <w:p w14:paraId="299E2631" w14:textId="77777777" w:rsidR="003A3646" w:rsidRPr="000527BA" w:rsidRDefault="003A3646" w:rsidP="000853B9">
      <w:pPr>
        <w:ind w:left="720" w:hanging="720"/>
        <w:jc w:val="both"/>
        <w:rPr>
          <w:rFonts w:ascii="Times New Roman" w:hAnsi="Times New Roman"/>
          <w:sz w:val="24"/>
          <w:szCs w:val="24"/>
        </w:rPr>
      </w:pPr>
    </w:p>
    <w:p w14:paraId="299E2633" w14:textId="6040FDA1" w:rsidR="003A3646" w:rsidRPr="000527BA" w:rsidRDefault="00E54EBD" w:rsidP="000853B9">
      <w:pPr>
        <w:ind w:left="720" w:hanging="720"/>
        <w:jc w:val="both"/>
        <w:rPr>
          <w:rFonts w:ascii="Times New Roman" w:hAnsi="Times New Roman"/>
          <w:sz w:val="24"/>
          <w:szCs w:val="24"/>
        </w:rPr>
      </w:pPr>
      <w:r w:rsidRPr="000527BA">
        <w:rPr>
          <w:rFonts w:ascii="Times New Roman" w:hAnsi="Times New Roman"/>
          <w:sz w:val="24"/>
          <w:szCs w:val="24"/>
        </w:rPr>
        <w:t xml:space="preserve"> Mu’alimin. (2014). </w:t>
      </w:r>
      <w:r w:rsidRPr="000527BA">
        <w:rPr>
          <w:rFonts w:ascii="Times New Roman" w:hAnsi="Times New Roman"/>
          <w:i/>
          <w:sz w:val="24"/>
          <w:szCs w:val="24"/>
        </w:rPr>
        <w:t>Penelitian tindakan kelas: Teori dan praktik</w:t>
      </w:r>
      <w:r w:rsidR="00475973" w:rsidRPr="000527BA">
        <w:rPr>
          <w:rFonts w:ascii="Times New Roman" w:hAnsi="Times New Roman"/>
          <w:sz w:val="24"/>
          <w:szCs w:val="24"/>
        </w:rPr>
        <w:t xml:space="preserve">. Jember: </w:t>
      </w:r>
      <w:r w:rsidRPr="000527BA">
        <w:rPr>
          <w:rFonts w:ascii="Times New Roman" w:hAnsi="Times New Roman"/>
          <w:sz w:val="24"/>
          <w:szCs w:val="24"/>
        </w:rPr>
        <w:t>Ganding Pustaka.</w:t>
      </w:r>
    </w:p>
    <w:p w14:paraId="384EF370" w14:textId="77777777" w:rsidR="000527BA" w:rsidRPr="000527BA" w:rsidRDefault="000527BA" w:rsidP="000853B9">
      <w:pPr>
        <w:ind w:left="720" w:hanging="720"/>
        <w:jc w:val="both"/>
        <w:rPr>
          <w:rFonts w:ascii="Times New Roman" w:hAnsi="Times New Roman"/>
          <w:sz w:val="24"/>
          <w:szCs w:val="24"/>
        </w:rPr>
      </w:pPr>
    </w:p>
    <w:p w14:paraId="299E2634" w14:textId="302FD2ED" w:rsidR="003A3646" w:rsidRPr="000527BA" w:rsidRDefault="00E54EBD" w:rsidP="000853B9">
      <w:pPr>
        <w:ind w:left="720" w:hanging="720"/>
        <w:jc w:val="both"/>
        <w:rPr>
          <w:rFonts w:ascii="Times New Roman" w:hAnsi="Times New Roman"/>
          <w:sz w:val="24"/>
          <w:szCs w:val="24"/>
          <w:lang w:val="zh-CN"/>
        </w:rPr>
      </w:pPr>
      <w:r w:rsidRPr="000527BA">
        <w:rPr>
          <w:rFonts w:ascii="Times New Roman" w:hAnsi="Times New Roman"/>
          <w:sz w:val="24"/>
          <w:szCs w:val="24"/>
        </w:rPr>
        <w:t xml:space="preserve">Nesmith, R. (2023). </w:t>
      </w:r>
      <w:r w:rsidRPr="000527BA">
        <w:rPr>
          <w:rFonts w:ascii="Times New Roman" w:hAnsi="Times New Roman"/>
          <w:i/>
          <w:sz w:val="24"/>
          <w:szCs w:val="24"/>
        </w:rPr>
        <w:t>An educational primer for new teachers</w:t>
      </w:r>
      <w:r w:rsidRPr="000527BA">
        <w:rPr>
          <w:rFonts w:ascii="Times New Roman" w:hAnsi="Times New Roman"/>
          <w:sz w:val="24"/>
          <w:szCs w:val="24"/>
        </w:rPr>
        <w:t xml:space="preserve">. </w:t>
      </w:r>
      <w:r w:rsidR="000527BA">
        <w:rPr>
          <w:rFonts w:ascii="Times New Roman" w:hAnsi="Times New Roman"/>
          <w:sz w:val="24"/>
          <w:szCs w:val="24"/>
          <w:lang w:val="en-US"/>
        </w:rPr>
        <w:t>Retrieved from</w:t>
      </w:r>
      <w:r w:rsidR="00475973" w:rsidRPr="000527BA">
        <w:rPr>
          <w:rFonts w:ascii="Times New Roman" w:hAnsi="Times New Roman"/>
          <w:sz w:val="24"/>
          <w:szCs w:val="24"/>
        </w:rPr>
        <w:t xml:space="preserve"> </w:t>
      </w:r>
      <w:hyperlink r:id="rId23" w:history="1">
        <w:r w:rsidR="00475973" w:rsidRPr="000527BA">
          <w:rPr>
            <w:rStyle w:val="Hyperlink"/>
            <w:rFonts w:ascii="Times New Roman" w:hAnsi="Times New Roman"/>
            <w:color w:val="auto"/>
            <w:sz w:val="24"/>
            <w:szCs w:val="24"/>
            <w:u w:val="none"/>
          </w:rPr>
          <w:t>https://www.google.co.id/books/edition/An_Educational_Primer_for_New_Teachers_L/Aba1EAAAQBAJ?hl=en&amp;gbpv=1&amp;dq=Bandura%27s+social+learning+theory+emphasizes+the+role+of+observational+learning+and+self-efficacy+in+shaping+students%27+behavior&amp;pg=PA119&amp;printsec=frontcover</w:t>
        </w:r>
      </w:hyperlink>
    </w:p>
    <w:p w14:paraId="299E2635" w14:textId="77777777" w:rsidR="003A3646" w:rsidRDefault="003A3646" w:rsidP="000853B9">
      <w:pPr>
        <w:ind w:left="720" w:hanging="720"/>
        <w:jc w:val="both"/>
        <w:rPr>
          <w:rFonts w:ascii="Times New Roman" w:hAnsi="Times New Roman"/>
          <w:sz w:val="24"/>
          <w:szCs w:val="24"/>
        </w:rPr>
      </w:pPr>
    </w:p>
    <w:p w14:paraId="299E2636"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Purba, M., Purnamasari, N., Soetantyo, S., Suwarna, I. R., &amp; Susanti, E. I. (2021). </w:t>
      </w:r>
      <w:r>
        <w:rPr>
          <w:rFonts w:ascii="Times New Roman" w:hAnsi="Times New Roman"/>
          <w:i/>
          <w:sz w:val="24"/>
          <w:szCs w:val="24"/>
        </w:rPr>
        <w:t>Naskah akademik prinsip pengembangan pembelajaran berdiferensiasi (differentiated instruction) pada kurikulum fleksibel sebagai wujud merdeka belajar</w:t>
      </w:r>
      <w:r>
        <w:rPr>
          <w:rFonts w:ascii="Times New Roman" w:hAnsi="Times New Roman"/>
          <w:sz w:val="24"/>
          <w:szCs w:val="24"/>
        </w:rPr>
        <w:t>. Jakarta: Pusat Kurikulum dan Pembelajaran, Badan Standar, Kurikulum, dan Asesmen Pendidikan, Kementerian Pendidikan, Kebudayaan, Riset, dan Teknologi, Republik Indonesia.</w:t>
      </w:r>
    </w:p>
    <w:p w14:paraId="299E2637" w14:textId="77777777" w:rsidR="003A3646" w:rsidRDefault="003A3646" w:rsidP="000853B9">
      <w:pPr>
        <w:ind w:left="720" w:hanging="720"/>
        <w:jc w:val="both"/>
        <w:rPr>
          <w:rFonts w:ascii="Times New Roman" w:hAnsi="Times New Roman"/>
          <w:sz w:val="24"/>
          <w:szCs w:val="24"/>
        </w:rPr>
      </w:pPr>
    </w:p>
    <w:p w14:paraId="299E2638"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Rusman, A. (2020). </w:t>
      </w:r>
      <w:r>
        <w:rPr>
          <w:rFonts w:ascii="Times New Roman" w:hAnsi="Times New Roman"/>
          <w:i/>
          <w:sz w:val="24"/>
          <w:szCs w:val="24"/>
        </w:rPr>
        <w:t>Classroom action research: Pengembangan kompetensi guru</w:t>
      </w:r>
      <w:r>
        <w:rPr>
          <w:rFonts w:ascii="Times New Roman" w:hAnsi="Times New Roman"/>
          <w:sz w:val="24"/>
          <w:szCs w:val="24"/>
        </w:rPr>
        <w:t>. Jawa Tengah: CV. Pena Persada.</w:t>
      </w:r>
    </w:p>
    <w:p w14:paraId="299E2639" w14:textId="77777777" w:rsidR="003A3646" w:rsidRDefault="003A3646" w:rsidP="000853B9">
      <w:pPr>
        <w:ind w:left="720" w:hanging="720"/>
        <w:jc w:val="both"/>
        <w:rPr>
          <w:rFonts w:ascii="Times New Roman" w:hAnsi="Times New Roman"/>
          <w:sz w:val="24"/>
          <w:szCs w:val="24"/>
        </w:rPr>
      </w:pPr>
    </w:p>
    <w:p w14:paraId="299E263A" w14:textId="77777777"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Slameto. (2010). </w:t>
      </w:r>
      <w:r>
        <w:rPr>
          <w:rFonts w:ascii="Times New Roman" w:hAnsi="Times New Roman"/>
          <w:i/>
          <w:sz w:val="24"/>
          <w:szCs w:val="24"/>
        </w:rPr>
        <w:t>Belajar dan faktor-faktor yang mempengaruhinya</w:t>
      </w:r>
      <w:r>
        <w:rPr>
          <w:rFonts w:ascii="Times New Roman" w:hAnsi="Times New Roman"/>
          <w:sz w:val="24"/>
          <w:szCs w:val="24"/>
        </w:rPr>
        <w:t>. Jakarta: PT. Rineka Cipta.</w:t>
      </w:r>
    </w:p>
    <w:p w14:paraId="299E263B" w14:textId="77777777" w:rsidR="003A3646" w:rsidRDefault="003A3646" w:rsidP="000853B9">
      <w:pPr>
        <w:ind w:left="720" w:hanging="720"/>
        <w:jc w:val="both"/>
        <w:rPr>
          <w:rFonts w:ascii="Times New Roman" w:hAnsi="Times New Roman"/>
          <w:sz w:val="24"/>
          <w:szCs w:val="24"/>
        </w:rPr>
      </w:pPr>
    </w:p>
    <w:p w14:paraId="299E263C" w14:textId="7268B3A0" w:rsidR="003A3646" w:rsidRPr="000853B9"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Sugiyono (2019). </w:t>
      </w:r>
      <w:r>
        <w:rPr>
          <w:rFonts w:ascii="Times New Roman" w:hAnsi="Times New Roman"/>
          <w:i/>
          <w:sz w:val="24"/>
          <w:szCs w:val="24"/>
        </w:rPr>
        <w:t>Metode penelitian kuantitatif, kualitatif, dan R&amp;D</w:t>
      </w:r>
      <w:r>
        <w:rPr>
          <w:rFonts w:ascii="Times New Roman" w:hAnsi="Times New Roman"/>
          <w:sz w:val="24"/>
          <w:szCs w:val="24"/>
        </w:rPr>
        <w:t xml:space="preserve">. </w:t>
      </w:r>
      <w:r w:rsidR="00475973" w:rsidRPr="000853B9">
        <w:rPr>
          <w:rFonts w:ascii="Times New Roman" w:hAnsi="Times New Roman"/>
          <w:sz w:val="24"/>
          <w:szCs w:val="24"/>
        </w:rPr>
        <w:t>Dikutip dari</w:t>
      </w:r>
      <w:r>
        <w:rPr>
          <w:rFonts w:ascii="Times New Roman" w:hAnsi="Times New Roman"/>
          <w:sz w:val="24"/>
          <w:szCs w:val="24"/>
        </w:rPr>
        <w:t xml:space="preserve"> </w:t>
      </w:r>
      <w:hyperlink r:id="rId24" w:history="1">
        <w:r w:rsidR="00475973" w:rsidRPr="000527BA">
          <w:rPr>
            <w:rStyle w:val="Hyperlink"/>
            <w:rFonts w:ascii="Times New Roman" w:hAnsi="Times New Roman"/>
            <w:color w:val="auto"/>
            <w:sz w:val="24"/>
            <w:szCs w:val="24"/>
            <w:u w:val="none"/>
          </w:rPr>
          <w:t>https://www.scribd.com/document/391327717/Buku-Metode-Penelitian-Sugiyono</w:t>
        </w:r>
      </w:hyperlink>
    </w:p>
    <w:p w14:paraId="299E263D" w14:textId="77777777" w:rsidR="003A3646" w:rsidRDefault="003A3646" w:rsidP="000853B9">
      <w:pPr>
        <w:ind w:left="720" w:hanging="720"/>
        <w:jc w:val="both"/>
        <w:rPr>
          <w:rFonts w:ascii="Times New Roman" w:hAnsi="Times New Roman"/>
          <w:sz w:val="24"/>
          <w:szCs w:val="24"/>
        </w:rPr>
      </w:pPr>
    </w:p>
    <w:p w14:paraId="299E263E" w14:textId="78987000" w:rsidR="003A3646" w:rsidRDefault="00E54EBD" w:rsidP="000853B9">
      <w:pPr>
        <w:ind w:left="720" w:hanging="720"/>
        <w:jc w:val="both"/>
        <w:rPr>
          <w:rFonts w:ascii="Times New Roman" w:hAnsi="Times New Roman"/>
          <w:sz w:val="24"/>
          <w:szCs w:val="24"/>
        </w:rPr>
      </w:pPr>
      <w:r>
        <w:rPr>
          <w:rFonts w:ascii="Times New Roman" w:hAnsi="Times New Roman"/>
          <w:sz w:val="24"/>
          <w:szCs w:val="24"/>
        </w:rPr>
        <w:t xml:space="preserve">Surbakti, M. </w:t>
      </w:r>
      <w:r>
        <w:rPr>
          <w:rFonts w:ascii="Times New Roman" w:hAnsi="Times New Roman"/>
          <w:sz w:val="24"/>
          <w:szCs w:val="24"/>
          <w:lang w:val="sv-SE"/>
        </w:rPr>
        <w:t>&amp;</w:t>
      </w:r>
      <w:r>
        <w:rPr>
          <w:rFonts w:ascii="Times New Roman" w:hAnsi="Times New Roman"/>
          <w:sz w:val="24"/>
          <w:szCs w:val="24"/>
        </w:rPr>
        <w:t xml:space="preserve"> Panjaitan, P. (2020). peningkatan kualitas pembelajaran biologi dengan</w:t>
      </w:r>
      <w:r w:rsidR="000853B9" w:rsidRPr="000853B9">
        <w:rPr>
          <w:rFonts w:ascii="Times New Roman" w:hAnsi="Times New Roman"/>
          <w:sz w:val="24"/>
          <w:szCs w:val="24"/>
          <w:lang w:val="sv-SE"/>
        </w:rPr>
        <w:t xml:space="preserve"> </w:t>
      </w:r>
      <w:r>
        <w:rPr>
          <w:rFonts w:ascii="Times New Roman" w:hAnsi="Times New Roman"/>
          <w:sz w:val="24"/>
          <w:szCs w:val="24"/>
        </w:rPr>
        <w:t xml:space="preserve">metode kooperatif di prodi pend. fisika FKIP UHN Medan. </w:t>
      </w:r>
      <w:r>
        <w:rPr>
          <w:rFonts w:ascii="Times New Roman" w:hAnsi="Times New Roman"/>
          <w:i/>
          <w:sz w:val="24"/>
          <w:szCs w:val="24"/>
        </w:rPr>
        <w:t>Jurnal Visi Eksakta</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63–78.</w:t>
      </w:r>
    </w:p>
    <w:p w14:paraId="299E263F"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ab/>
      </w:r>
      <w:bookmarkStart w:id="0" w:name="_GoBack"/>
      <w:bookmarkEnd w:id="0"/>
    </w:p>
    <w:sectPr w:rsidR="003A3646" w:rsidSect="00A23367">
      <w:headerReference w:type="even" r:id="rId25"/>
      <w:headerReference w:type="default" r:id="rId26"/>
      <w:type w:val="nextColumn"/>
      <w:pgSz w:w="11906" w:h="16838"/>
      <w:pgMar w:top="1701" w:right="1701" w:bottom="1701" w:left="1701" w:header="1134" w:footer="709" w:gutter="0"/>
      <w:pgNumType w:start="84"/>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C2F2A6" w14:textId="77777777" w:rsidR="00BD4CF1" w:rsidRDefault="00BD4CF1">
      <w:r>
        <w:separator/>
      </w:r>
    </w:p>
  </w:endnote>
  <w:endnote w:type="continuationSeparator" w:id="0">
    <w:p w14:paraId="088CE090" w14:textId="77777777" w:rsidR="00BD4CF1" w:rsidRDefault="00BD4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0557153"/>
      <w:docPartObj>
        <w:docPartGallery w:val="Page Numbers (Bottom of Page)"/>
        <w:docPartUnique/>
      </w:docPartObj>
    </w:sdtPr>
    <w:sdtEndPr>
      <w:rPr>
        <w:noProof/>
      </w:rPr>
    </w:sdtEndPr>
    <w:sdtContent>
      <w:p w14:paraId="401AF5B6" w14:textId="746A28AC" w:rsidR="00FB7B51" w:rsidRDefault="00FB7B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9E2659" w14:textId="77777777" w:rsidR="003A3646" w:rsidRDefault="003A3646">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774D3F" w14:textId="77777777" w:rsidR="00BD4CF1" w:rsidRDefault="00BD4CF1">
      <w:r>
        <w:separator/>
      </w:r>
    </w:p>
  </w:footnote>
  <w:footnote w:type="continuationSeparator" w:id="0">
    <w:p w14:paraId="08AA044C" w14:textId="77777777" w:rsidR="00BD4CF1" w:rsidRDefault="00BD4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E2656" w14:textId="1A5BA4BC" w:rsidR="003A3646" w:rsidRDefault="00E54EBD">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9B38ED">
      <w:rPr>
        <w:rFonts w:ascii="Garamond" w:hAnsi="Garamond"/>
        <w:sz w:val="24"/>
        <w:szCs w:val="24"/>
      </w:rPr>
      <w:t xml:space="preserve">September </w:t>
    </w:r>
    <w:r>
      <w:rPr>
        <w:rFonts w:ascii="Garamond" w:hAnsi="Garamond"/>
        <w:sz w:val="24"/>
        <w:szCs w:val="24"/>
        <w:lang w:val="id-ID"/>
      </w:rPr>
      <w:t>202</w:t>
    </w:r>
    <w:r w:rsidR="009B38ED">
      <w:rPr>
        <w:rFonts w:ascii="Garamond" w:hAnsi="Garamond"/>
        <w:sz w:val="24"/>
        <w:szCs w:val="24"/>
      </w:rPr>
      <w:t>3</w:t>
    </w:r>
    <w:r>
      <w:rPr>
        <w:rFonts w:ascii="Garamond" w:hAnsi="Garamond"/>
        <w:sz w:val="24"/>
        <w:szCs w:val="24"/>
        <w:lang w:val="id-ID"/>
      </w:rPr>
      <w:t>, Vol.</w:t>
    </w:r>
    <w:r w:rsidR="009B38ED">
      <w:rPr>
        <w:rFonts w:ascii="Garamond" w:hAnsi="Garamond"/>
        <w:sz w:val="24"/>
        <w:szCs w:val="24"/>
      </w:rPr>
      <w:t>4</w:t>
    </w:r>
    <w:r>
      <w:rPr>
        <w:rFonts w:ascii="Garamond" w:hAnsi="Garamond"/>
        <w:sz w:val="24"/>
        <w:szCs w:val="24"/>
        <w:lang w:val="id-ID"/>
      </w:rPr>
      <w:t xml:space="preserve"> No.</w:t>
    </w:r>
    <w:r w:rsidR="009B38ED">
      <w:rPr>
        <w:rFonts w:ascii="Garamond" w:hAnsi="Garamond"/>
        <w:sz w:val="24"/>
        <w:szCs w:val="24"/>
      </w:rPr>
      <w:t>2</w:t>
    </w:r>
  </w:p>
  <w:p w14:paraId="299E2657" w14:textId="77777777" w:rsidR="003A3646" w:rsidRDefault="00E54EBD">
    <w:pPr>
      <w:pStyle w:val="Header"/>
      <w:tabs>
        <w:tab w:val="right" w:pos="8505"/>
      </w:tabs>
      <w:rPr>
        <w:rFonts w:ascii="Calibri" w:hAnsi="Calibri" w:cs="Calibri"/>
      </w:rPr>
    </w:pPr>
    <w:r>
      <w:rPr>
        <w:noProof/>
      </w:rPr>
      <mc:AlternateContent>
        <mc:Choice Requires="wps">
          <w:drawing>
            <wp:anchor distT="0" distB="0" distL="114300" distR="114300" simplePos="0" relativeHeight="251664384" behindDoc="0" locked="0" layoutInCell="1" allowOverlap="1" wp14:anchorId="299E265D" wp14:editId="299E265E">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sdtdh="http://schemas.microsoft.com/office/word/2020/wordml/sdtdatahash" xmlns:oel="http://schemas.microsoft.com/office/2019/extlst">
          <w:pict>
            <v:shapetype w14:anchorId="72FC8062"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E265A" w14:textId="77777777" w:rsidR="003A3646" w:rsidRDefault="003A364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E265B" w14:textId="1EF5DA9B" w:rsidR="003A3646" w:rsidRDefault="00E54EBD">
    <w:pPr>
      <w:pStyle w:val="Header"/>
      <w:tabs>
        <w:tab w:val="right" w:pos="8504"/>
      </w:tabs>
      <w:rPr>
        <w:rFonts w:ascii="Times New Roman" w:hAnsi="Times New Roman"/>
        <w:lang w:val="id-ID"/>
      </w:rPr>
    </w:pPr>
    <w:r>
      <w:rPr>
        <w:rFonts w:ascii="Garamond" w:hAnsi="Garamond"/>
        <w:b/>
        <w:sz w:val="24"/>
        <w:szCs w:val="24"/>
        <w:lang w:val="id-ID"/>
      </w:rPr>
      <w:t>DIDASCEIN: Journal of English Education</w:t>
    </w:r>
    <w:r>
      <w:rPr>
        <w:rFonts w:ascii="Garamond" w:hAnsi="Garamond"/>
        <w:b/>
        <w:sz w:val="24"/>
        <w:szCs w:val="24"/>
        <w:lang w:val="zh-CN"/>
      </w:rPr>
      <w:t xml:space="preserve"> </w:t>
    </w:r>
    <w:r>
      <w:rPr>
        <w:rFonts w:ascii="Garamond" w:hAnsi="Garamond"/>
        <w:sz w:val="24"/>
        <w:szCs w:val="24"/>
        <w:lang w:val="id-ID"/>
      </w:rPr>
      <w:tab/>
    </w:r>
    <w:r w:rsidR="009B38ED">
      <w:rPr>
        <w:rFonts w:ascii="Garamond" w:hAnsi="Garamond"/>
        <w:sz w:val="24"/>
        <w:szCs w:val="24"/>
      </w:rPr>
      <w:t xml:space="preserve">September </w:t>
    </w:r>
    <w:r>
      <w:rPr>
        <w:rFonts w:ascii="Garamond" w:hAnsi="Garamond"/>
        <w:sz w:val="24"/>
        <w:szCs w:val="24"/>
        <w:lang w:val="id-ID"/>
      </w:rPr>
      <w:t xml:space="preserve"> 202</w:t>
    </w:r>
    <w:r w:rsidR="009B38ED">
      <w:rPr>
        <w:rFonts w:ascii="Garamond" w:hAnsi="Garamond"/>
        <w:sz w:val="24"/>
        <w:szCs w:val="24"/>
      </w:rPr>
      <w:t>3</w:t>
    </w:r>
    <w:r>
      <w:rPr>
        <w:rFonts w:ascii="Garamond" w:hAnsi="Garamond"/>
        <w:sz w:val="24"/>
        <w:szCs w:val="24"/>
        <w:lang w:val="id-ID"/>
      </w:rPr>
      <w:t>, Vol.</w:t>
    </w:r>
    <w:r w:rsidR="009B38ED">
      <w:rPr>
        <w:rFonts w:ascii="Garamond" w:hAnsi="Garamond"/>
        <w:sz w:val="24"/>
        <w:szCs w:val="24"/>
      </w:rPr>
      <w:t>4</w:t>
    </w:r>
    <w:r>
      <w:rPr>
        <w:rFonts w:ascii="Garamond" w:hAnsi="Garamond"/>
        <w:sz w:val="24"/>
        <w:szCs w:val="24"/>
        <w:lang w:val="id-ID"/>
      </w:rPr>
      <w:t xml:space="preserve"> No.</w:t>
    </w:r>
    <w:r w:rsidR="009B38ED">
      <w:rPr>
        <w:rFonts w:ascii="Garamond" w:hAnsi="Garamond"/>
        <w:sz w:val="24"/>
        <w:szCs w:val="24"/>
      </w:rPr>
      <w:t>2</w:t>
    </w:r>
    <w:r>
      <w:rPr>
        <w:rFonts w:ascii="Times New Roman" w:hAnsi="Times New Roman"/>
        <w:lang w:val="id-ID"/>
      </w:rPr>
      <w:tab/>
    </w:r>
  </w:p>
  <w:p w14:paraId="299E265C" w14:textId="77777777" w:rsidR="003A3646" w:rsidRDefault="00E54EBD">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5408" behindDoc="0" locked="0" layoutInCell="1" allowOverlap="1" wp14:anchorId="299E265F" wp14:editId="299E2660">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sdtdh="http://schemas.microsoft.com/office/word/2020/wordml/sdtdatahash" xmlns:oel="http://schemas.microsoft.com/office/2019/extlst">
          <w:pict>
            <v:shapetype w14:anchorId="7DE802FB"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25C95"/>
    <w:multiLevelType w:val="hybridMultilevel"/>
    <w:tmpl w:val="B34E4A5A"/>
    <w:lvl w:ilvl="0" w:tplc="ACF60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997E1B"/>
    <w:multiLevelType w:val="multilevel"/>
    <w:tmpl w:val="5956BB22"/>
    <w:lvl w:ilvl="0">
      <w:start w:val="3"/>
      <w:numFmt w:val="decimal"/>
      <w:lvlText w:val="%1."/>
      <w:lvlJc w:val="left"/>
      <w:pPr>
        <w:ind w:left="360" w:hanging="360"/>
      </w:pPr>
      <w:rPr>
        <w:rFonts w:hint="default"/>
      </w:rPr>
    </w:lvl>
    <w:lvl w:ilvl="1">
      <w:start w:val="1"/>
      <w:numFmt w:val="decimal"/>
      <w:lvlText w:val="(%2)"/>
      <w:lvlJc w:val="left"/>
      <w:pPr>
        <w:ind w:left="502" w:hanging="360"/>
      </w:pPr>
      <w:rPr>
        <w:rFonts w:ascii="Times New Roman" w:eastAsiaTheme="minorEastAsia" w:hAnsi="Times New Roman" w:cs="Times New Roman"/>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67823728"/>
    <w:multiLevelType w:val="hybridMultilevel"/>
    <w:tmpl w:val="4A70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5E4B46"/>
    <w:multiLevelType w:val="hybridMultilevel"/>
    <w:tmpl w:val="88EEA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89168F"/>
    <w:multiLevelType w:val="hybridMultilevel"/>
    <w:tmpl w:val="9ED62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27BA"/>
    <w:rsid w:val="00055654"/>
    <w:rsid w:val="000853B9"/>
    <w:rsid w:val="000D7C53"/>
    <w:rsid w:val="000E53A2"/>
    <w:rsid w:val="000F3E94"/>
    <w:rsid w:val="001174A6"/>
    <w:rsid w:val="001337AC"/>
    <w:rsid w:val="00146FDE"/>
    <w:rsid w:val="00161925"/>
    <w:rsid w:val="001A07F0"/>
    <w:rsid w:val="001E68B0"/>
    <w:rsid w:val="001F29B7"/>
    <w:rsid w:val="001F49FA"/>
    <w:rsid w:val="001F7099"/>
    <w:rsid w:val="00211AA6"/>
    <w:rsid w:val="00214FF2"/>
    <w:rsid w:val="002168BB"/>
    <w:rsid w:val="00226499"/>
    <w:rsid w:val="002476E3"/>
    <w:rsid w:val="002728B3"/>
    <w:rsid w:val="00281FAF"/>
    <w:rsid w:val="00291D07"/>
    <w:rsid w:val="002948DF"/>
    <w:rsid w:val="002C24F4"/>
    <w:rsid w:val="002D3627"/>
    <w:rsid w:val="00311849"/>
    <w:rsid w:val="003235C0"/>
    <w:rsid w:val="00362B06"/>
    <w:rsid w:val="00397A52"/>
    <w:rsid w:val="003A3646"/>
    <w:rsid w:val="003E00B6"/>
    <w:rsid w:val="003E129D"/>
    <w:rsid w:val="003F7A9E"/>
    <w:rsid w:val="004115DC"/>
    <w:rsid w:val="00424217"/>
    <w:rsid w:val="00461BD4"/>
    <w:rsid w:val="00462988"/>
    <w:rsid w:val="00471A4A"/>
    <w:rsid w:val="00475973"/>
    <w:rsid w:val="00475E20"/>
    <w:rsid w:val="00492EFD"/>
    <w:rsid w:val="004A0A1D"/>
    <w:rsid w:val="004B1DA8"/>
    <w:rsid w:val="004B50F8"/>
    <w:rsid w:val="004E24DE"/>
    <w:rsid w:val="004E353B"/>
    <w:rsid w:val="004F14EA"/>
    <w:rsid w:val="00502F05"/>
    <w:rsid w:val="00503600"/>
    <w:rsid w:val="00523E11"/>
    <w:rsid w:val="005415BA"/>
    <w:rsid w:val="00562FB3"/>
    <w:rsid w:val="00585E73"/>
    <w:rsid w:val="00594560"/>
    <w:rsid w:val="005A6FDE"/>
    <w:rsid w:val="005B08CA"/>
    <w:rsid w:val="005E1B2B"/>
    <w:rsid w:val="00602CFA"/>
    <w:rsid w:val="006251A3"/>
    <w:rsid w:val="006275DB"/>
    <w:rsid w:val="00642C7D"/>
    <w:rsid w:val="00673E74"/>
    <w:rsid w:val="00681DEF"/>
    <w:rsid w:val="006B0A1E"/>
    <w:rsid w:val="006B328E"/>
    <w:rsid w:val="006B7868"/>
    <w:rsid w:val="0070516B"/>
    <w:rsid w:val="007077DF"/>
    <w:rsid w:val="0072115E"/>
    <w:rsid w:val="0072683B"/>
    <w:rsid w:val="00732A19"/>
    <w:rsid w:val="00741625"/>
    <w:rsid w:val="007473B2"/>
    <w:rsid w:val="007526CD"/>
    <w:rsid w:val="00763467"/>
    <w:rsid w:val="00765746"/>
    <w:rsid w:val="007A092F"/>
    <w:rsid w:val="007A22B5"/>
    <w:rsid w:val="007A3AFF"/>
    <w:rsid w:val="007A7DE3"/>
    <w:rsid w:val="007F791E"/>
    <w:rsid w:val="008042D6"/>
    <w:rsid w:val="00821842"/>
    <w:rsid w:val="00864F9A"/>
    <w:rsid w:val="00885B4C"/>
    <w:rsid w:val="008A16BD"/>
    <w:rsid w:val="008C2DC4"/>
    <w:rsid w:val="008D218B"/>
    <w:rsid w:val="008E1F35"/>
    <w:rsid w:val="00905905"/>
    <w:rsid w:val="009309B8"/>
    <w:rsid w:val="00940921"/>
    <w:rsid w:val="00963C96"/>
    <w:rsid w:val="00983A1A"/>
    <w:rsid w:val="009A2257"/>
    <w:rsid w:val="009A4BA5"/>
    <w:rsid w:val="009B07CE"/>
    <w:rsid w:val="009B38ED"/>
    <w:rsid w:val="009D78DC"/>
    <w:rsid w:val="009E6F2A"/>
    <w:rsid w:val="009F1F1A"/>
    <w:rsid w:val="00A0331E"/>
    <w:rsid w:val="00A21B66"/>
    <w:rsid w:val="00A23367"/>
    <w:rsid w:val="00A261B1"/>
    <w:rsid w:val="00A65C17"/>
    <w:rsid w:val="00A95A9F"/>
    <w:rsid w:val="00AB03AB"/>
    <w:rsid w:val="00AB414E"/>
    <w:rsid w:val="00AB4EFC"/>
    <w:rsid w:val="00AD6881"/>
    <w:rsid w:val="00AD714E"/>
    <w:rsid w:val="00AF0FC7"/>
    <w:rsid w:val="00B31011"/>
    <w:rsid w:val="00B4617B"/>
    <w:rsid w:val="00B8659F"/>
    <w:rsid w:val="00B943B7"/>
    <w:rsid w:val="00BA6B0A"/>
    <w:rsid w:val="00BC2186"/>
    <w:rsid w:val="00BD3DB8"/>
    <w:rsid w:val="00BD4CF1"/>
    <w:rsid w:val="00BF3A04"/>
    <w:rsid w:val="00C330EC"/>
    <w:rsid w:val="00C3420B"/>
    <w:rsid w:val="00C4257A"/>
    <w:rsid w:val="00C5348A"/>
    <w:rsid w:val="00CB5C1F"/>
    <w:rsid w:val="00CB7D78"/>
    <w:rsid w:val="00CC4D6C"/>
    <w:rsid w:val="00CE64D6"/>
    <w:rsid w:val="00CF76AC"/>
    <w:rsid w:val="00D003BB"/>
    <w:rsid w:val="00D02066"/>
    <w:rsid w:val="00D209A9"/>
    <w:rsid w:val="00D533CF"/>
    <w:rsid w:val="00D67250"/>
    <w:rsid w:val="00D82627"/>
    <w:rsid w:val="00DA11C1"/>
    <w:rsid w:val="00DA12F6"/>
    <w:rsid w:val="00DC5062"/>
    <w:rsid w:val="00DD1135"/>
    <w:rsid w:val="00DD686F"/>
    <w:rsid w:val="00DF24BE"/>
    <w:rsid w:val="00DF4413"/>
    <w:rsid w:val="00DF57E3"/>
    <w:rsid w:val="00E101D2"/>
    <w:rsid w:val="00E23CC4"/>
    <w:rsid w:val="00E34FA0"/>
    <w:rsid w:val="00E351FF"/>
    <w:rsid w:val="00E43E26"/>
    <w:rsid w:val="00E54EBD"/>
    <w:rsid w:val="00EA6BE3"/>
    <w:rsid w:val="00EB27EF"/>
    <w:rsid w:val="00EE441A"/>
    <w:rsid w:val="00F010B9"/>
    <w:rsid w:val="00F367FE"/>
    <w:rsid w:val="00F425B2"/>
    <w:rsid w:val="00F4265A"/>
    <w:rsid w:val="00F45E50"/>
    <w:rsid w:val="00F54814"/>
    <w:rsid w:val="00F658B4"/>
    <w:rsid w:val="00FA7E1A"/>
    <w:rsid w:val="00FB47D6"/>
    <w:rsid w:val="00FB7B51"/>
    <w:rsid w:val="00FC31EE"/>
    <w:rsid w:val="00FE6124"/>
    <w:rsid w:val="00FE6BCF"/>
    <w:rsid w:val="00FF1A82"/>
    <w:rsid w:val="47152B9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9E2555"/>
  <w15:docId w15:val="{DCAB8594-392C-4827-9C6C-8B018316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styleId="UnresolvedMention">
    <w:name w:val="Unresolved Mention"/>
    <w:basedOn w:val="DefaultParagraphFont"/>
    <w:uiPriority w:val="99"/>
    <w:semiHidden/>
    <w:unhideWhenUsed/>
    <w:rsid w:val="00085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8213577">
      <w:bodyDiv w:val="1"/>
      <w:marLeft w:val="0"/>
      <w:marRight w:val="0"/>
      <w:marTop w:val="0"/>
      <w:marBottom w:val="0"/>
      <w:divBdr>
        <w:top w:val="none" w:sz="0" w:space="0" w:color="auto"/>
        <w:left w:val="none" w:sz="0" w:space="0" w:color="auto"/>
        <w:bottom w:val="none" w:sz="0" w:space="0" w:color="auto"/>
        <w:right w:val="none" w:sz="0" w:space="0" w:color="auto"/>
      </w:divBdr>
    </w:div>
    <w:div w:id="1832717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google.co.id/books/edition/The_New_Development_of_Technology_Enhanc/ZWAlBAAAQBAJ?hl=en&amp;gbpv=1&amp;kptab=getbook"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google.co.id/books/edition/Understanding_UK_Sport_Policy_in_Context/bTMrDwAAQBAJ?hl=en&amp;gbpv=1&amp;dq=Self-Determination+Theory+by+Deci+and+Ryan+highlights&amp;pg=PA86&amp;printsec=frontcov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scribd.com/document/391327717/Buku-Metode-Penelitian-Sugiyono" TargetMode="Externa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hyperlink" Target="https://www.google.co.id/books/edition/An_Educational_Primer_for_New_Teachers_L/Aba1EAAAQBAJ?hl=en&amp;gbpv=1&amp;dq=Bandura%27s+social+learning+theory+emphasizes+the+role+of+observational+learning+and+self-efficacy+in+shaping+students%27+behavior&amp;pg=PA119&amp;printsec=frontcover"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google.co.id/books/edition/Multiple_Intelligences_Around_the_World/C-5bI3Kk46QC?hl=en&amp;gbpv=1" TargetMode="External"/><Relationship Id="rId4" Type="http://schemas.openxmlformats.org/officeDocument/2006/relationships/styles" Target="styles.xml"/><Relationship Id="rId9" Type="http://schemas.openxmlformats.org/officeDocument/2006/relationships/hyperlink" Target="mailto:yossi.stefani@gmail.com" TargetMode="External"/><Relationship Id="rId14" Type="http://schemas.openxmlformats.org/officeDocument/2006/relationships/image" Target="media/image3.png"/><Relationship Id="rId22" Type="http://schemas.openxmlformats.org/officeDocument/2006/relationships/hyperlink" Target="http://www.digilib.unipdu.ac.id/beranda/index.php?p=show_detail&amp;id=5092"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96D-460B-A12A-F72F83D60EA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96D-460B-A12A-F72F83D60EAF}"/>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dk1">
                      <a:lumMod val="50000"/>
                      <a:lumOff val="50000"/>
                    </a:schemeClr>
                  </a:solidFill>
                  <a:prstDash val="solid"/>
                  <a:round/>
                </a:ln>
                <a:effectLst/>
              </c:spPr>
            </c:leaderLines>
            <c:extLs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c:ext xmlns:c16="http://schemas.microsoft.com/office/drawing/2014/chart" uri="{C3380CC4-5D6E-409C-BE32-E72D297353CC}">
              <c16:uniqueId val="{00000004-B96D-460B-A12A-F72F83D60EA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prstDash val="solid"/>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4F6295-D0EB-4CB5-96C1-55F71AB85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14</Pages>
  <Words>5540</Words>
  <Characters>34575</Characters>
  <Application>Microsoft Office Word</Application>
  <DocSecurity>0</DocSecurity>
  <Lines>1571</Lines>
  <Paragraphs>955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14</cp:revision>
  <dcterms:created xsi:type="dcterms:W3CDTF">2023-09-21T09:09:00Z</dcterms:created>
  <dcterms:modified xsi:type="dcterms:W3CDTF">2023-09-30T06:58:00Z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f3adca71402615d90dfd39383540bad7c475cd62278bd035faca7d0cfd160a73</vt:lpwstr>
  </property>
  <property fmtid="{D5CDD505-2E9C-101B-9397-08002B2CF9AE}" pid="3" name="KSOProductBuildVer">
    <vt:lpwstr>1033-11.2.0.11225</vt:lpwstr>
  </property>
  <property fmtid="{D5CDD505-2E9C-101B-9397-08002B2CF9AE}" pid="4" name="ICV">
    <vt:lpwstr>FB6889940D214A26B7B24FE14ECD675D</vt:lpwstr>
  </property>
</Properties>
</file>