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28A8A" w14:textId="69BFFED2" w:rsidR="0080432E" w:rsidRPr="00F93A0B" w:rsidRDefault="0080432E" w:rsidP="0080432E">
      <w:pPr>
        <w:pStyle w:val="E-JOURNALTitle"/>
        <w:ind w:firstLine="0"/>
        <w:contextualSpacing/>
        <w:rPr>
          <w:sz w:val="24"/>
          <w:szCs w:val="24"/>
        </w:rPr>
      </w:pPr>
      <w:r w:rsidRPr="004D63F8">
        <w:rPr>
          <w:rFonts w:eastAsia="Cambria"/>
          <w:color w:val="000000"/>
          <w:sz w:val="24"/>
          <w:szCs w:val="24"/>
          <w:lang w:val="en-US"/>
        </w:rPr>
        <w:t xml:space="preserve">READING ANXIETY AND </w:t>
      </w:r>
      <w:r w:rsidR="00B67A4C">
        <w:rPr>
          <w:rFonts w:eastAsia="Cambria"/>
          <w:color w:val="000000"/>
          <w:sz w:val="24"/>
          <w:szCs w:val="24"/>
          <w:lang w:val="en-US"/>
        </w:rPr>
        <w:t xml:space="preserve">READING </w:t>
      </w:r>
      <w:r w:rsidRPr="004D63F8">
        <w:rPr>
          <w:rFonts w:eastAsia="Cambria"/>
          <w:color w:val="000000"/>
          <w:sz w:val="24"/>
          <w:szCs w:val="24"/>
          <w:lang w:val="en-US"/>
        </w:rPr>
        <w:t xml:space="preserve">COMPREHENSION </w:t>
      </w:r>
      <w:r w:rsidR="00B67A4C">
        <w:rPr>
          <w:rFonts w:eastAsia="Cambria"/>
          <w:color w:val="000000"/>
          <w:sz w:val="24"/>
          <w:szCs w:val="24"/>
          <w:lang w:val="en-US"/>
        </w:rPr>
        <w:t>OF SENIOR HIGH SCHOOL STUDENTS</w:t>
      </w:r>
    </w:p>
    <w:p w14:paraId="5B19BAAE" w14:textId="77777777" w:rsidR="0080432E" w:rsidRPr="00C5709A" w:rsidRDefault="0080432E" w:rsidP="0080432E">
      <w:pPr>
        <w:contextualSpacing/>
      </w:pPr>
    </w:p>
    <w:p w14:paraId="56CD27B1" w14:textId="07205A16" w:rsidR="0043747B" w:rsidRPr="005B1EA5" w:rsidRDefault="0043747B" w:rsidP="0043747B">
      <w:pPr>
        <w:pStyle w:val="E-JOURNALAuthor"/>
        <w:contextualSpacing/>
        <w:rPr>
          <w:b/>
          <w:color w:val="000000" w:themeColor="text1"/>
          <w:sz w:val="24"/>
          <w:szCs w:val="24"/>
          <w:lang w:val="en-US"/>
        </w:rPr>
      </w:pPr>
    </w:p>
    <w:p w14:paraId="4F8A08F4" w14:textId="77777777" w:rsidR="00531740" w:rsidRPr="00531740" w:rsidRDefault="00531740" w:rsidP="00875971">
      <w:pPr>
        <w:contextualSpacing/>
        <w:rPr>
          <w:rFonts w:ascii="Times New Roman" w:hAnsi="Times New Roman"/>
          <w:b/>
          <w:sz w:val="24"/>
          <w:szCs w:val="24"/>
          <w:lang w:val="en-US"/>
        </w:rPr>
      </w:pPr>
    </w:p>
    <w:p w14:paraId="4B192CB0" w14:textId="5E3877A3" w:rsidR="00531740" w:rsidRPr="00CA5B23" w:rsidRDefault="00D003BB" w:rsidP="004C6BB8">
      <w:pPr>
        <w:pStyle w:val="BodyText"/>
        <w:spacing w:before="182" w:line="240" w:lineRule="auto"/>
        <w:ind w:left="567" w:right="21"/>
        <w:rPr>
          <w:rFonts w:ascii="Times New Roman" w:eastAsia="Calibri" w:hAnsi="Times New Roman"/>
          <w:sz w:val="22"/>
          <w:szCs w:val="22"/>
        </w:rPr>
      </w:pPr>
      <w:r w:rsidRPr="00CA5B23">
        <w:rPr>
          <w:rFonts w:ascii="Times New Roman" w:hAnsi="Times New Roman"/>
          <w:b/>
          <w:sz w:val="22"/>
          <w:szCs w:val="22"/>
        </w:rPr>
        <w:t xml:space="preserve">ABSTRACT: </w:t>
      </w:r>
      <w:r w:rsidR="003B24FA" w:rsidRPr="00CA5B23">
        <w:rPr>
          <w:rFonts w:ascii="Times New Roman" w:hAnsi="Times New Roman"/>
          <w:bCs/>
          <w:sz w:val="22"/>
          <w:szCs w:val="22"/>
        </w:rPr>
        <w:t xml:space="preserve">The goals of this study were to determine the correlation and the contribution of students' reading anxiety to their reading comprehension. This study employed quantitative research. In this study, 88 students of one of senior high schools in </w:t>
      </w:r>
      <w:proofErr w:type="spellStart"/>
      <w:r w:rsidR="003B24FA" w:rsidRPr="00CA5B23">
        <w:rPr>
          <w:rFonts w:ascii="Times New Roman" w:hAnsi="Times New Roman"/>
          <w:bCs/>
          <w:sz w:val="22"/>
          <w:szCs w:val="22"/>
        </w:rPr>
        <w:t>Banyuasin</w:t>
      </w:r>
      <w:proofErr w:type="spellEnd"/>
      <w:r w:rsidR="003B24FA" w:rsidRPr="00CA5B23">
        <w:rPr>
          <w:rFonts w:ascii="Times New Roman" w:hAnsi="Times New Roman"/>
          <w:bCs/>
          <w:sz w:val="22"/>
          <w:szCs w:val="22"/>
        </w:rPr>
        <w:t>, South Sumatera were chosen by using the cluster sampling technique to collect data. The reading anxiety questionnaire and reading comprehension test were instruments to collect the data. The findings revealed that there was no significant correlation between students' reading anxiety and reading comprehension, with the correlation coefficient or r- value (.063) being lower than r-table (.177). Furthermore, the significant level (sig.2-tailed) was (.599). It showed that p (.559) was more than (.05). Because there was no significant association in this study, no contribution could be made between students' reading anxiety and reading comprehension.  The study's findings demonstrated that students' reading anxiety had no effect on their ability to comprehend what they read.</w:t>
      </w:r>
    </w:p>
    <w:p w14:paraId="55CC6EF4" w14:textId="360F650B" w:rsidR="00D003BB" w:rsidRPr="00CA5B23" w:rsidRDefault="00D003BB" w:rsidP="004C6BB8">
      <w:pPr>
        <w:tabs>
          <w:tab w:val="left" w:pos="8647"/>
        </w:tabs>
        <w:spacing w:before="240"/>
        <w:ind w:left="540" w:right="429"/>
        <w:jc w:val="both"/>
        <w:rPr>
          <w:rFonts w:ascii="Times New Roman" w:hAnsi="Times New Roman"/>
          <w:iCs/>
          <w:lang w:val="en-US"/>
        </w:rPr>
      </w:pPr>
      <w:r w:rsidRPr="00CA5B23">
        <w:rPr>
          <w:rFonts w:ascii="Times New Roman" w:hAnsi="Times New Roman"/>
          <w:b/>
        </w:rPr>
        <w:t>Keywords</w:t>
      </w:r>
      <w:r w:rsidRPr="00CA5B23">
        <w:rPr>
          <w:rFonts w:ascii="Times New Roman" w:hAnsi="Times New Roman"/>
        </w:rPr>
        <w:t>:</w:t>
      </w:r>
      <w:r w:rsidR="00502F05" w:rsidRPr="00CA5B23">
        <w:rPr>
          <w:rFonts w:ascii="Times New Roman" w:hAnsi="Times New Roman"/>
          <w:i/>
        </w:rPr>
        <w:t xml:space="preserve"> </w:t>
      </w:r>
      <w:r w:rsidR="003B24FA" w:rsidRPr="00CA5B23">
        <w:rPr>
          <w:rFonts w:ascii="Times New Roman" w:hAnsi="Times New Roman"/>
          <w:iCs/>
          <w:lang w:val="en-US"/>
        </w:rPr>
        <w:t>reading anxiety, reading comprehension</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BFD418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" strokecolor="black [3213]">
                  <v:stroke joinstyle="miter"/>
                </v:line>
                <w10:wrap anchorx="margin"/>
              </v:group>
            </w:pict>
          </mc:Fallback>
        </mc:AlternateContent>
      </w:r>
    </w:p>
    <w:p w14:paraId="2830C6A6" w14:textId="77777777" w:rsidR="007A092F" w:rsidRDefault="007A092F" w:rsidP="00CA5B23">
      <w:pPr>
        <w:jc w:val="center"/>
        <w:rPr>
          <w:rFonts w:ascii="Times New Roman" w:hAnsi="Times New Roman"/>
          <w:b/>
          <w:sz w:val="24"/>
          <w:szCs w:val="24"/>
        </w:rPr>
      </w:pPr>
    </w:p>
    <w:p w14:paraId="78081522" w14:textId="48A28896" w:rsidR="00CA5B23" w:rsidRDefault="00CA5B23" w:rsidP="00CA5B23">
      <w:pPr>
        <w:pStyle w:val="HTMLPreformatted"/>
        <w:jc w:val="center"/>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KECEMASAN MEMBACA DAN PEMAHAMAN MEMBACA SISWA SMA</w:t>
      </w:r>
    </w:p>
    <w:p w14:paraId="01BF4718" w14:textId="77777777" w:rsidR="00CA5B23" w:rsidRDefault="00CA5B23" w:rsidP="00CA5B23">
      <w:pPr>
        <w:pStyle w:val="HTMLPreformatted"/>
        <w:jc w:val="both"/>
        <w:rPr>
          <w:rFonts w:ascii="Times New Roman" w:hAnsi="Times New Roman" w:cs="Times New Roman"/>
          <w:b/>
          <w:color w:val="000000" w:themeColor="text1"/>
          <w:sz w:val="22"/>
          <w:szCs w:val="22"/>
        </w:rPr>
      </w:pPr>
    </w:p>
    <w:p w14:paraId="2B0DCB39" w14:textId="691FBDBF" w:rsidR="00CA5B23" w:rsidRPr="00875971" w:rsidRDefault="00D003BB" w:rsidP="00CA5B23">
      <w:pPr>
        <w:pStyle w:val="HTMLPreformatted"/>
        <w:ind w:left="567"/>
        <w:jc w:val="both"/>
        <w:rPr>
          <w:rFonts w:ascii="Times New Roman" w:hAnsi="Times New Roman" w:cs="Times New Roman"/>
          <w:color w:val="000000" w:themeColor="text1"/>
          <w:sz w:val="22"/>
          <w:szCs w:val="22"/>
          <w:lang w:val="id-ID"/>
        </w:rPr>
      </w:pPr>
      <w:r w:rsidRPr="00CA5B23">
        <w:rPr>
          <w:rFonts w:ascii="Times New Roman" w:hAnsi="Times New Roman" w:cs="Times New Roman"/>
          <w:b/>
          <w:color w:val="000000" w:themeColor="text1"/>
          <w:sz w:val="22"/>
          <w:szCs w:val="22"/>
        </w:rPr>
        <w:t xml:space="preserve">ABSTRAK: </w:t>
      </w:r>
      <w:r w:rsidR="00CA5B23" w:rsidRPr="00CA5B23">
        <w:rPr>
          <w:rFonts w:ascii="Times New Roman" w:hAnsi="Times New Roman" w:cs="Times New Roman"/>
          <w:color w:val="000000" w:themeColor="text1"/>
          <w:sz w:val="22"/>
          <w:szCs w:val="22"/>
          <w:lang w:val="id-ID"/>
        </w:rPr>
        <w:t>Tujuan dari penelitian ini adalah untuk mengetahui korelasi dan kontribusi kecemasan membaca siswa terhadap pemahaman membaca mereka. Penelitian ini menggunakan penelitian kuantitatif. Dalam penelitian ini, 88 siswa salah satu SMA di Banyuasin, Sumatera Selatan dipilih dengan menggunakan teknik cluster sampling untuk mengumpulkan data. Kuesioner kecemasan membaca dan tes pemahaman membaca merupakan instrumen untuk mengumpulkan data. Temuan menunjukkan bahwa tidak ada korelasi yang signifikan antara kecemasan membaca siswa dan pemahaman membaca, dengan koefisien korelasi atau nilai r (0,063) lebih rendah dari r tabel (0,177). Selanjutnya tingkat signifikannya (sig.2-tailed) adalah (0,599). Hal ini menunjukkan bahwa p (0,559) lebih dari (0,05). Karena tidak ada hubungan yang signifikan dalam penelitian ini, maka tidak ada kontribusi yang dapat diberikan antara kecemasan membaca siswa dan pemahaman membaca. Temuan penelitian menunjukkan bahwa kecemasan membaca siswa tidak berpengaruh pada kemampuan mereka memahami apa yang mereka baca.</w:t>
      </w:r>
    </w:p>
    <w:p w14:paraId="624B2EC0" w14:textId="1BE24190" w:rsidR="00D003BB" w:rsidRPr="00CA5B23" w:rsidRDefault="00CE64D6" w:rsidP="00CA5B23">
      <w:pPr>
        <w:tabs>
          <w:tab w:val="left" w:pos="8647"/>
        </w:tabs>
        <w:spacing w:before="240"/>
        <w:ind w:left="567" w:right="429"/>
        <w:jc w:val="both"/>
        <w:rPr>
          <w:rFonts w:ascii="Times New Roman" w:hAnsi="Times New Roman"/>
          <w:iCs/>
          <w:lang w:val="en-US"/>
        </w:rPr>
        <w:sectPr w:rsidR="00D003BB" w:rsidRPr="00CA5B23"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73A2A5D"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CA5B23">
        <w:rPr>
          <w:rFonts w:ascii="Times New Roman" w:hAnsi="Times New Roman"/>
          <w:iCs/>
          <w:lang w:val="en-US"/>
        </w:rPr>
        <w:t xml:space="preserve"> </w:t>
      </w:r>
      <w:proofErr w:type="spellStart"/>
      <w:r w:rsidR="00CA5B23">
        <w:rPr>
          <w:rFonts w:ascii="Times New Roman" w:hAnsi="Times New Roman"/>
          <w:iCs/>
          <w:lang w:val="en-US"/>
        </w:rPr>
        <w:t>kecemasan</w:t>
      </w:r>
      <w:proofErr w:type="spellEnd"/>
      <w:r w:rsidR="00CA5B23">
        <w:rPr>
          <w:rFonts w:ascii="Times New Roman" w:hAnsi="Times New Roman"/>
          <w:iCs/>
          <w:lang w:val="en-US"/>
        </w:rPr>
        <w:t xml:space="preserve"> </w:t>
      </w:r>
      <w:proofErr w:type="spellStart"/>
      <w:r w:rsidR="00CA5B23">
        <w:rPr>
          <w:rFonts w:ascii="Times New Roman" w:hAnsi="Times New Roman"/>
          <w:iCs/>
          <w:lang w:val="en-US"/>
        </w:rPr>
        <w:t>membaca</w:t>
      </w:r>
      <w:proofErr w:type="spellEnd"/>
      <w:r w:rsidR="00CA5B23">
        <w:rPr>
          <w:rFonts w:ascii="Times New Roman" w:hAnsi="Times New Roman"/>
          <w:iCs/>
          <w:lang w:val="en-US"/>
        </w:rPr>
        <w:t xml:space="preserve">, </w:t>
      </w:r>
      <w:proofErr w:type="spellStart"/>
      <w:r w:rsidR="00CA5B23">
        <w:rPr>
          <w:rFonts w:ascii="Times New Roman" w:hAnsi="Times New Roman"/>
          <w:iCs/>
          <w:lang w:val="en-US"/>
        </w:rPr>
        <w:t>pemahaman</w:t>
      </w:r>
      <w:proofErr w:type="spellEnd"/>
      <w:r w:rsidR="00CA5B23">
        <w:rPr>
          <w:rFonts w:ascii="Times New Roman" w:hAnsi="Times New Roman"/>
          <w:iCs/>
          <w:lang w:val="en-US"/>
        </w:rPr>
        <w:t xml:space="preserve"> </w:t>
      </w:r>
      <w:proofErr w:type="spellStart"/>
      <w:r w:rsidR="00CA5B23">
        <w:rPr>
          <w:rFonts w:ascii="Times New Roman" w:hAnsi="Times New Roman"/>
          <w:iCs/>
          <w:lang w:val="en-US"/>
        </w:rPr>
        <w:t>membaca</w:t>
      </w:r>
      <w:proofErr w:type="spellEnd"/>
    </w:p>
    <w:p w14:paraId="0F81C328" w14:textId="77777777" w:rsidR="00362B06" w:rsidRDefault="00362B06" w:rsidP="0014737C">
      <w:pPr>
        <w:ind w:right="-46"/>
        <w:jc w:val="both"/>
        <w:rPr>
          <w:rFonts w:ascii="Times New Roman" w:hAnsi="Times New Roman"/>
          <w:b/>
          <w:bCs/>
          <w:sz w:val="24"/>
          <w:szCs w:val="24"/>
        </w:rPr>
      </w:pPr>
      <w:r w:rsidRPr="009848BA">
        <w:rPr>
          <w:rFonts w:ascii="Times New Roman" w:hAnsi="Times New Roman"/>
          <w:b/>
          <w:bCs/>
          <w:sz w:val="24"/>
          <w:szCs w:val="24"/>
        </w:rPr>
        <w:lastRenderedPageBreak/>
        <w:t>INTRODUCTION</w:t>
      </w:r>
    </w:p>
    <w:p w14:paraId="2710DCEE" w14:textId="52059065" w:rsidR="0080432E" w:rsidRDefault="00CC4CB3" w:rsidP="0014737C">
      <w:pPr>
        <w:ind w:right="-46" w:firstLine="720"/>
        <w:jc w:val="both"/>
        <w:rPr>
          <w:rFonts w:ascii="Times New Roman" w:hAnsi="Times New Roman"/>
          <w:sz w:val="24"/>
          <w:szCs w:val="24"/>
        </w:rPr>
      </w:pPr>
      <w:r w:rsidRPr="00CC4CB3">
        <w:rPr>
          <w:rFonts w:ascii="Times New Roman" w:hAnsi="Times New Roman"/>
          <w:sz w:val="24"/>
          <w:szCs w:val="24"/>
        </w:rPr>
        <w:t>A vital tool for communicating with people everywhere is language. People all over the world utilize language as a form of oral and written communication to convey their ideas, emotions, and thoughts (Amberg and Vause, 2009). Being able to express thoughts and feelings includes being able to express an opinion, be joyful, or be depressed. Without language, it is challenging for us to learn new things and interact with other people. Since English was once seen as a universal language, a large number of people utilize it. Ilyosovna (2020) argues that because English is the most commonly used language in the world, its significance in the global community cannot be discounted or disregarded. This clarified how English functions as a global language.</w:t>
      </w:r>
    </w:p>
    <w:p w14:paraId="57D10DE2" w14:textId="6EFC673C"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rPr>
        <w:t xml:space="preserve">The four skills of reading, listening, speaking, and writing were the four things students needed to acquire in order to learn English. In this study, reading comprehension </w:t>
      </w:r>
      <w:proofErr w:type="spellStart"/>
      <w:r>
        <w:rPr>
          <w:rFonts w:ascii="Times New Roman" w:hAnsi="Times New Roman"/>
          <w:sz w:val="24"/>
          <w:szCs w:val="24"/>
          <w:lang w:val="en-US"/>
        </w:rPr>
        <w:t>i</w:t>
      </w:r>
      <w:proofErr w:type="spellEnd"/>
      <w:r w:rsidRPr="00397462">
        <w:rPr>
          <w:rFonts w:ascii="Times New Roman" w:hAnsi="Times New Roman"/>
          <w:sz w:val="24"/>
          <w:szCs w:val="24"/>
        </w:rPr>
        <w:t>s one of the four skills that was the emphasis. Usadi and Oktavia (2017) contend that reading is an activity that calls for readers to put up effort in order to comprehend what they are reading, with the goal of reading being the generation of knowledge and experience. The ability to read is the most crucial skill to develop because it is challenging for kids to acquire other abilities without it. Additionally, children who read a lot may access a wealth of information from around the globe, including instructional information</w:t>
      </w:r>
      <w:r>
        <w:rPr>
          <w:rFonts w:ascii="Times New Roman" w:hAnsi="Times New Roman"/>
          <w:sz w:val="24"/>
          <w:szCs w:val="24"/>
          <w:lang w:val="en-US"/>
        </w:rPr>
        <w:t xml:space="preserve">, </w:t>
      </w:r>
      <w:r w:rsidRPr="00397462">
        <w:rPr>
          <w:rFonts w:ascii="Times New Roman" w:hAnsi="Times New Roman"/>
          <w:sz w:val="24"/>
          <w:szCs w:val="24"/>
          <w:lang w:val="en-US"/>
        </w:rPr>
        <w:t>knowledge, history, and others (Clark and Rumbold, 2006). It means that reading skills have an important role in gaining reading comprehension.</w:t>
      </w:r>
    </w:p>
    <w:p w14:paraId="193C3417" w14:textId="011CCD3E"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Reading has its own purpose, as stated by </w:t>
      </w:r>
      <w:proofErr w:type="spellStart"/>
      <w:r w:rsidRPr="00397462">
        <w:rPr>
          <w:rFonts w:ascii="Times New Roman" w:hAnsi="Times New Roman"/>
          <w:sz w:val="24"/>
          <w:szCs w:val="24"/>
          <w:lang w:val="en-US"/>
        </w:rPr>
        <w:t>Yourtçu</w:t>
      </w:r>
      <w:proofErr w:type="spellEnd"/>
      <w:r w:rsidRPr="00397462">
        <w:rPr>
          <w:rFonts w:ascii="Times New Roman" w:hAnsi="Times New Roman"/>
          <w:sz w:val="24"/>
          <w:szCs w:val="24"/>
          <w:lang w:val="en-US"/>
        </w:rPr>
        <w:t xml:space="preserve"> (2013), the main purpose of learning to read and understand texts is to recognize words, understand, enrich vocabulary, interpret readings, evaluate readings, develop critical perspectives, transfer reading texts to life, develop thinking skills through reading, critically reading texts or events, see social problems using intellectual structures, and gain the ability to see and solve them. Meanwhile, reading comprehension in Indonesia remained low.</w:t>
      </w:r>
      <w:r>
        <w:rPr>
          <w:rFonts w:ascii="Times New Roman" w:hAnsi="Times New Roman"/>
          <w:sz w:val="24"/>
          <w:szCs w:val="24"/>
          <w:lang w:val="en-US"/>
        </w:rPr>
        <w:t xml:space="preserve"> </w:t>
      </w:r>
      <w:r w:rsidRPr="00397462">
        <w:rPr>
          <w:rFonts w:ascii="Times New Roman" w:hAnsi="Times New Roman"/>
          <w:sz w:val="24"/>
          <w:szCs w:val="24"/>
          <w:lang w:val="en-US"/>
        </w:rPr>
        <w:t>In 2015, the Program for International Assessment (PISA) placed Indonesia 64th out of 70 countries worldwide.</w:t>
      </w:r>
      <w:r>
        <w:rPr>
          <w:rFonts w:ascii="Times New Roman" w:hAnsi="Times New Roman"/>
          <w:sz w:val="24"/>
          <w:szCs w:val="24"/>
          <w:lang w:val="en-US"/>
        </w:rPr>
        <w:t xml:space="preserve"> It means </w:t>
      </w:r>
      <w:r w:rsidRPr="00397462">
        <w:rPr>
          <w:rFonts w:ascii="Times New Roman" w:hAnsi="Times New Roman"/>
          <w:sz w:val="24"/>
          <w:szCs w:val="24"/>
          <w:lang w:val="en-US"/>
        </w:rPr>
        <w:t xml:space="preserve">that students in Indonesia still had little interest in reading. In conclusion, students must understand the reading process in order to gain a comprehension of the text. Because reading and comprehension </w:t>
      </w:r>
      <w:r>
        <w:rPr>
          <w:rFonts w:ascii="Times New Roman" w:hAnsi="Times New Roman"/>
          <w:sz w:val="24"/>
          <w:szCs w:val="24"/>
          <w:lang w:val="en-US"/>
        </w:rPr>
        <w:t>are</w:t>
      </w:r>
      <w:r w:rsidRPr="00397462">
        <w:rPr>
          <w:rFonts w:ascii="Times New Roman" w:hAnsi="Times New Roman"/>
          <w:sz w:val="24"/>
          <w:szCs w:val="24"/>
          <w:lang w:val="en-US"/>
        </w:rPr>
        <w:t xml:space="preserve"> closely related, it cannot be denied that these two aspects are truly required by students in the reading process in order to gain a comprehension that is consistent with what students read.</w:t>
      </w:r>
    </w:p>
    <w:p w14:paraId="32E7FD8F" w14:textId="0EBB5F48"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Reading activities rely heavily on psychology. According to </w:t>
      </w:r>
      <w:proofErr w:type="spellStart"/>
      <w:r w:rsidRPr="00397462">
        <w:rPr>
          <w:rFonts w:ascii="Times New Roman" w:hAnsi="Times New Roman"/>
          <w:sz w:val="24"/>
          <w:szCs w:val="24"/>
          <w:lang w:val="en-US"/>
        </w:rPr>
        <w:t>Habibian</w:t>
      </w:r>
      <w:proofErr w:type="spellEnd"/>
      <w:r w:rsidRPr="00397462">
        <w:rPr>
          <w:rFonts w:ascii="Times New Roman" w:hAnsi="Times New Roman"/>
          <w:sz w:val="24"/>
          <w:szCs w:val="24"/>
          <w:lang w:val="en-US"/>
        </w:rPr>
        <w:t xml:space="preserve"> et al. (2015), there is a psychological element that influences reading comprehension. This psychological element is made up of various attitudes, including anxiety, motivation, and self-efficacy. According to the explanation above, anxiousness was one of the influential aspects in reading activities, because humans must be managed by ourselves to grasp better reading comprehension.</w:t>
      </w:r>
    </w:p>
    <w:p w14:paraId="38BDDE88" w14:textId="26CF9FC5" w:rsidR="00397462" w:rsidRDefault="00397462" w:rsidP="0014737C">
      <w:pPr>
        <w:ind w:right="-46" w:firstLine="720"/>
        <w:jc w:val="both"/>
        <w:rPr>
          <w:rFonts w:ascii="Times New Roman" w:hAnsi="Times New Roman"/>
          <w:sz w:val="24"/>
          <w:szCs w:val="24"/>
          <w:lang w:val="en-US"/>
        </w:rPr>
      </w:pPr>
      <w:r w:rsidRPr="00397462">
        <w:rPr>
          <w:rFonts w:ascii="Times New Roman" w:hAnsi="Times New Roman"/>
          <w:sz w:val="24"/>
          <w:szCs w:val="24"/>
          <w:lang w:val="en-US"/>
        </w:rPr>
        <w:t xml:space="preserve">Anxiety creates a sense of insecurity in students. According to Cabansag (2013), anxiety is a basic feeling that every human being possesses; this dread encompasses terror and a sense of uncertainty. This can result in negative sentiments, such as someone experiencing anxiety losing feelings of uneasiness, fear, and, at worst, frustration. Furthermore, Ismail (2015) proposed that the majority of anxiety is a representation of something that is inefficient in carrying out all duties. Meanwhile, </w:t>
      </w:r>
      <w:proofErr w:type="spellStart"/>
      <w:r w:rsidRPr="00397462">
        <w:rPr>
          <w:rFonts w:ascii="Times New Roman" w:hAnsi="Times New Roman"/>
          <w:sz w:val="24"/>
          <w:szCs w:val="24"/>
          <w:lang w:val="en-US"/>
        </w:rPr>
        <w:t>Jafarigohar</w:t>
      </w:r>
      <w:proofErr w:type="spellEnd"/>
      <w:r w:rsidRPr="00397462">
        <w:rPr>
          <w:rFonts w:ascii="Times New Roman" w:hAnsi="Times New Roman"/>
          <w:sz w:val="24"/>
          <w:szCs w:val="24"/>
          <w:lang w:val="en-US"/>
        </w:rPr>
        <w:t xml:space="preserve"> (2012) noted that reading has a significant impact on language learners because anxiety in a foreign language has been shown to negatively impact academic skills.</w:t>
      </w:r>
      <w:r w:rsidRPr="00397462">
        <w:t xml:space="preserve"> </w:t>
      </w:r>
      <w:r w:rsidRPr="00397462">
        <w:rPr>
          <w:rFonts w:ascii="Times New Roman" w:hAnsi="Times New Roman"/>
          <w:sz w:val="24"/>
          <w:szCs w:val="24"/>
          <w:lang w:val="en-US"/>
        </w:rPr>
        <w:t xml:space="preserve">This study focused on reading, the most significant of the four language skills, because reading is considered </w:t>
      </w:r>
      <w:r w:rsidRPr="00397462">
        <w:rPr>
          <w:rFonts w:ascii="Times New Roman" w:hAnsi="Times New Roman"/>
          <w:sz w:val="24"/>
          <w:szCs w:val="24"/>
          <w:lang w:val="en-US"/>
        </w:rPr>
        <w:lastRenderedPageBreak/>
        <w:t>the major means of learning new knowledge and reading is an important resource in combating learning anxiety. As a result of each reader's unique approach to reading a material, reading anxiety serves as a standard for readers seeking to improve their reading comprehension. In summary, based on some of the facts above, it can be determined that anxiety was an emotion of worry experienced by someone who was going through a tough time. There was also anxiety in reading, which was defined as the sense that someone had when reading, such as discomfort, panic, struggle, or worry. When anxiousness caused students to lose attention and fail to comprehend the meaning of the reading they were assigned. So,</w:t>
      </w:r>
      <w:r>
        <w:rPr>
          <w:rFonts w:ascii="Times New Roman" w:hAnsi="Times New Roman"/>
          <w:sz w:val="24"/>
          <w:szCs w:val="24"/>
          <w:lang w:val="en-US"/>
        </w:rPr>
        <w:t xml:space="preserve"> </w:t>
      </w:r>
      <w:r w:rsidRPr="00397462">
        <w:rPr>
          <w:rFonts w:ascii="Times New Roman" w:hAnsi="Times New Roman"/>
          <w:sz w:val="24"/>
          <w:szCs w:val="24"/>
          <w:lang w:val="en-US"/>
        </w:rPr>
        <w:t>the students cannot get or absorb information well.</w:t>
      </w:r>
    </w:p>
    <w:p w14:paraId="236F7F12" w14:textId="7E8B179D" w:rsidR="00397462" w:rsidRDefault="006B691B" w:rsidP="0014737C">
      <w:pPr>
        <w:ind w:right="-46" w:firstLine="720"/>
        <w:jc w:val="both"/>
        <w:rPr>
          <w:rFonts w:ascii="Times New Roman" w:hAnsi="Times New Roman"/>
          <w:sz w:val="24"/>
          <w:szCs w:val="24"/>
          <w:lang w:val="en-US"/>
        </w:rPr>
      </w:pPr>
      <w:r w:rsidRPr="006B691B">
        <w:rPr>
          <w:rFonts w:ascii="Times New Roman" w:hAnsi="Times New Roman"/>
          <w:sz w:val="24"/>
          <w:szCs w:val="24"/>
          <w:lang w:val="en-US"/>
        </w:rPr>
        <w:t xml:space="preserve">Other scholars studied similar studies relating to the same debate topic as this research. According to the findings of the first researcher, </w:t>
      </w:r>
      <w:proofErr w:type="spellStart"/>
      <w:r w:rsidRPr="006B691B">
        <w:rPr>
          <w:rFonts w:ascii="Times New Roman" w:hAnsi="Times New Roman"/>
          <w:sz w:val="24"/>
          <w:szCs w:val="24"/>
          <w:lang w:val="en-US"/>
        </w:rPr>
        <w:t>Indrawati</w:t>
      </w:r>
      <w:proofErr w:type="spellEnd"/>
      <w:r w:rsidRPr="006B691B">
        <w:rPr>
          <w:rFonts w:ascii="Times New Roman" w:hAnsi="Times New Roman"/>
          <w:sz w:val="24"/>
          <w:szCs w:val="24"/>
          <w:lang w:val="en-US"/>
        </w:rPr>
        <w:t xml:space="preserve"> (2016), there was a substantial association between students' reading anxiety and their reading comprehension. According to the second researcher, Mardianti et al. (2021), there was a negative association between students' reading anxiety and comprehension. According to Farihah (2017), there was a substantial association between reading anxiety and reading comprehension achievement.</w:t>
      </w:r>
    </w:p>
    <w:p w14:paraId="3AEE3415" w14:textId="72B03F11" w:rsidR="006B691B" w:rsidRPr="00500086" w:rsidRDefault="006B691B" w:rsidP="0014737C">
      <w:pPr>
        <w:ind w:right="-46" w:firstLine="720"/>
        <w:jc w:val="both"/>
        <w:rPr>
          <w:rFonts w:ascii="Times New Roman" w:hAnsi="Times New Roman"/>
          <w:color w:val="000000" w:themeColor="text1"/>
          <w:sz w:val="24"/>
          <w:szCs w:val="24"/>
          <w:lang w:val="en-US"/>
        </w:rPr>
      </w:pPr>
      <w:r w:rsidRPr="006B691B">
        <w:rPr>
          <w:rFonts w:ascii="Times New Roman" w:hAnsi="Times New Roman"/>
          <w:color w:val="202124"/>
          <w:sz w:val="24"/>
          <w:szCs w:val="24"/>
          <w:lang w:val="en" w:eastAsia="en-ID"/>
        </w:rPr>
        <w:t xml:space="preserve">On March 14, 2022, a preliminary study conducted by interviewing an English </w:t>
      </w:r>
      <w:r w:rsidRPr="00500086">
        <w:rPr>
          <w:rFonts w:ascii="Times New Roman" w:hAnsi="Times New Roman"/>
          <w:color w:val="000000" w:themeColor="text1"/>
          <w:sz w:val="24"/>
          <w:szCs w:val="24"/>
          <w:lang w:val="en" w:eastAsia="en-ID"/>
        </w:rPr>
        <w:t xml:space="preserve">teacher and two eleventh grade students </w:t>
      </w:r>
      <w:r w:rsidR="00190821" w:rsidRPr="00500086">
        <w:rPr>
          <w:rFonts w:ascii="Times New Roman" w:hAnsi="Times New Roman"/>
          <w:color w:val="000000" w:themeColor="text1"/>
          <w:sz w:val="24"/>
          <w:szCs w:val="24"/>
          <w:lang w:val="en" w:eastAsia="en-ID"/>
        </w:rPr>
        <w:t xml:space="preserve">in </w:t>
      </w:r>
      <w:r w:rsidR="00190821" w:rsidRPr="00EB79BF">
        <w:rPr>
          <w:rFonts w:ascii="Times New Roman" w:hAnsi="Times New Roman"/>
          <w:bCs/>
          <w:color w:val="000000" w:themeColor="text1"/>
          <w:sz w:val="24"/>
          <w:szCs w:val="24"/>
        </w:rPr>
        <w:t xml:space="preserve">one of senior high schools in Banyuasin, South Sumatera </w:t>
      </w:r>
      <w:r w:rsidRPr="00EB79BF">
        <w:rPr>
          <w:rFonts w:ascii="Times New Roman" w:hAnsi="Times New Roman"/>
          <w:color w:val="000000" w:themeColor="text1"/>
          <w:sz w:val="24"/>
          <w:szCs w:val="24"/>
          <w:lang w:val="en" w:eastAsia="en-ID"/>
        </w:rPr>
        <w:t>revealed that based on the scores and outcomes of students' reading</w:t>
      </w:r>
      <w:r w:rsidRPr="00500086">
        <w:rPr>
          <w:rFonts w:ascii="Times New Roman" w:hAnsi="Times New Roman"/>
          <w:color w:val="000000" w:themeColor="text1"/>
          <w:sz w:val="24"/>
          <w:szCs w:val="24"/>
          <w:lang w:val="en" w:eastAsia="en-ID"/>
        </w:rPr>
        <w:t xml:space="preserve"> comprehension. There were three levels of reading comprehension among the students, namely low, moderate, and high. According to the findings of the English teacher's interview, the students were in the center and some were at the bottom. According to interviews with two eleventh grade students, one student experienced anxiety and the other did not experience anxiety when reading English texts to improve reading comprehension. According to the description above, there is a factor that makes it harder for students to achieve reading comprehension, namely the influence of worries about making mistakes when reading. </w:t>
      </w:r>
      <w:r w:rsidRPr="00500086">
        <w:rPr>
          <w:rFonts w:ascii="Times New Roman" w:hAnsi="Times New Roman"/>
          <w:color w:val="000000" w:themeColor="text1"/>
          <w:sz w:val="24"/>
          <w:szCs w:val="24"/>
          <w:shd w:val="clear" w:color="auto" w:fill="FFFFFF"/>
        </w:rPr>
        <w:t>Considering on the previous explanation, the researcher</w:t>
      </w:r>
      <w:r w:rsidR="00B67A4C" w:rsidRPr="00500086">
        <w:rPr>
          <w:rFonts w:ascii="Times New Roman" w:hAnsi="Times New Roman"/>
          <w:color w:val="000000" w:themeColor="text1"/>
          <w:sz w:val="24"/>
          <w:szCs w:val="24"/>
          <w:shd w:val="clear" w:color="auto" w:fill="FFFFFF"/>
          <w:lang w:val="en-US"/>
        </w:rPr>
        <w:t>s</w:t>
      </w:r>
      <w:r w:rsidRPr="00500086">
        <w:rPr>
          <w:rFonts w:ascii="Times New Roman" w:hAnsi="Times New Roman"/>
          <w:color w:val="000000" w:themeColor="text1"/>
          <w:sz w:val="24"/>
          <w:szCs w:val="24"/>
          <w:shd w:val="clear" w:color="auto" w:fill="FFFFFF"/>
        </w:rPr>
        <w:t xml:space="preserve"> decided to conduct entitled “</w:t>
      </w:r>
      <w:r w:rsidRPr="00500086">
        <w:rPr>
          <w:rFonts w:ascii="Times New Roman" w:hAnsi="Times New Roman"/>
          <w:color w:val="000000" w:themeColor="text1"/>
          <w:sz w:val="24"/>
          <w:szCs w:val="24"/>
        </w:rPr>
        <w:t>Reading Anxiety and Reading Comprehension</w:t>
      </w:r>
      <w:r w:rsidR="00B67A4C" w:rsidRPr="00500086">
        <w:rPr>
          <w:rFonts w:ascii="Times New Roman" w:hAnsi="Times New Roman"/>
          <w:color w:val="000000" w:themeColor="text1"/>
          <w:sz w:val="24"/>
          <w:szCs w:val="24"/>
          <w:lang w:val="en-US"/>
        </w:rPr>
        <w:t xml:space="preserve"> of Senior High School Students”. </w:t>
      </w:r>
    </w:p>
    <w:p w14:paraId="2A6D3E6E" w14:textId="77777777" w:rsidR="00B67A4C" w:rsidRPr="00500086" w:rsidRDefault="00B67A4C" w:rsidP="00CC4CB3">
      <w:pPr>
        <w:spacing w:line="360" w:lineRule="auto"/>
        <w:ind w:right="-46" w:firstLine="720"/>
        <w:jc w:val="both"/>
        <w:rPr>
          <w:rFonts w:ascii="Times New Roman" w:hAnsi="Times New Roman"/>
          <w:color w:val="000000" w:themeColor="text1"/>
          <w:sz w:val="24"/>
          <w:szCs w:val="24"/>
          <w:lang w:val="en-US"/>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5F6C883B" w14:textId="798B169E" w:rsidR="00B67A4C" w:rsidRDefault="00B67A4C" w:rsidP="0014737C">
      <w:pPr>
        <w:ind w:firstLine="720"/>
        <w:jc w:val="both"/>
        <w:rPr>
          <w:rFonts w:ascii="Times New Roman" w:hAnsi="Times New Roman"/>
          <w:bCs/>
          <w:sz w:val="24"/>
          <w:szCs w:val="24"/>
          <w:lang w:val="en-US"/>
        </w:rPr>
      </w:pPr>
      <w:r w:rsidRPr="00904705">
        <w:rPr>
          <w:rFonts w:ascii="Times New Roman" w:hAnsi="Times New Roman"/>
          <w:bCs/>
          <w:sz w:val="24"/>
          <w:szCs w:val="24"/>
          <w:lang w:val="en-US"/>
        </w:rPr>
        <w:t xml:space="preserve">This study used quantitative research methodology. This research also used the category of non-experimental research which was correlational study. </w:t>
      </w:r>
      <w:r w:rsidRPr="00B67A4C">
        <w:rPr>
          <w:rFonts w:ascii="Times New Roman" w:hAnsi="Times New Roman"/>
          <w:bCs/>
          <w:sz w:val="24"/>
          <w:szCs w:val="24"/>
          <w:lang w:val="en-US"/>
        </w:rPr>
        <w:t>In this investigation, the samples were chosen using a probability sampling technique combined with a cluster sampling technique. In this study, the researcher</w:t>
      </w:r>
      <w:r>
        <w:rPr>
          <w:rFonts w:ascii="Times New Roman" w:hAnsi="Times New Roman"/>
          <w:bCs/>
          <w:sz w:val="24"/>
          <w:szCs w:val="24"/>
          <w:lang w:val="en-US"/>
        </w:rPr>
        <w:t>s</w:t>
      </w:r>
      <w:r w:rsidRPr="00B67A4C">
        <w:rPr>
          <w:rFonts w:ascii="Times New Roman" w:hAnsi="Times New Roman"/>
          <w:bCs/>
          <w:sz w:val="24"/>
          <w:szCs w:val="24"/>
          <w:lang w:val="en-US"/>
        </w:rPr>
        <w:t xml:space="preserve"> chose two science classes and one social class with a total of 88 students </w:t>
      </w:r>
      <w:r w:rsidR="00190821">
        <w:rPr>
          <w:rFonts w:ascii="Times New Roman" w:hAnsi="Times New Roman"/>
          <w:bCs/>
          <w:sz w:val="24"/>
          <w:szCs w:val="24"/>
          <w:lang w:val="en-US"/>
        </w:rPr>
        <w:t xml:space="preserve">in </w:t>
      </w:r>
      <w:r w:rsidR="00190821" w:rsidRPr="00CA5B23">
        <w:rPr>
          <w:rFonts w:ascii="Times New Roman" w:hAnsi="Times New Roman"/>
          <w:bCs/>
        </w:rPr>
        <w:t xml:space="preserve">one of senior high schools in Banyuasin, South Sumatera </w:t>
      </w:r>
      <w:r w:rsidRPr="00B67A4C">
        <w:rPr>
          <w:rFonts w:ascii="Times New Roman" w:hAnsi="Times New Roman"/>
          <w:bCs/>
          <w:sz w:val="24"/>
          <w:szCs w:val="24"/>
          <w:lang w:val="en-US"/>
        </w:rPr>
        <w:t>as a sample.</w:t>
      </w:r>
      <w:r>
        <w:rPr>
          <w:rFonts w:ascii="Times New Roman" w:hAnsi="Times New Roman"/>
          <w:bCs/>
          <w:sz w:val="24"/>
          <w:szCs w:val="24"/>
          <w:lang w:val="en-US"/>
        </w:rPr>
        <w:t xml:space="preserve"> </w:t>
      </w:r>
      <w:r w:rsidR="0014737C" w:rsidRPr="0014737C">
        <w:rPr>
          <w:rFonts w:ascii="Times New Roman" w:hAnsi="Times New Roman"/>
          <w:bCs/>
          <w:sz w:val="24"/>
          <w:szCs w:val="24"/>
          <w:lang w:val="en-US"/>
        </w:rPr>
        <w:t>In this study, questionnaires and reading tests were utilized as instruments. The two instruments were given offline in the form of paper printouts to all samples. The data was then evaluated using descriptive statistics, correlation analysis, and regression analysis to see whether there was a significant correlation between two variables.</w:t>
      </w:r>
      <w:r w:rsidR="0014737C" w:rsidRPr="0014737C">
        <w:t xml:space="preserve"> </w:t>
      </w:r>
    </w:p>
    <w:p w14:paraId="406E3824" w14:textId="77777777" w:rsidR="00B67A4C" w:rsidRDefault="00B67A4C" w:rsidP="005E1B2B">
      <w:pPr>
        <w:spacing w:line="360" w:lineRule="auto"/>
        <w:jc w:val="both"/>
        <w:rPr>
          <w:rFonts w:ascii="Times New Roman" w:hAnsi="Times New Roman"/>
          <w:b/>
          <w:color w:val="000000" w:themeColor="text1"/>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7CEA9978" w14:textId="0417037C" w:rsidR="0014737C" w:rsidRDefault="0014737C" w:rsidP="005E1B2B">
      <w:pPr>
        <w:spacing w:line="360" w:lineRule="auto"/>
        <w:jc w:val="both"/>
        <w:rPr>
          <w:rFonts w:ascii="Times New Roman" w:hAnsi="Times New Roman"/>
          <w:b/>
          <w:sz w:val="24"/>
          <w:szCs w:val="24"/>
          <w:lang w:val="en-US"/>
        </w:rPr>
      </w:pPr>
      <w:r>
        <w:rPr>
          <w:rFonts w:ascii="Times New Roman" w:hAnsi="Times New Roman"/>
          <w:b/>
          <w:sz w:val="24"/>
          <w:szCs w:val="24"/>
          <w:lang w:val="en-US"/>
        </w:rPr>
        <w:t>FINDINGS</w:t>
      </w:r>
    </w:p>
    <w:p w14:paraId="57B0EAF2" w14:textId="6DC54727" w:rsidR="0014737C" w:rsidRPr="00D1230D" w:rsidRDefault="0014737C" w:rsidP="00D1230D">
      <w:pPr>
        <w:ind w:right="33"/>
        <w:jc w:val="both"/>
        <w:rPr>
          <w:rFonts w:ascii="Times New Roman" w:hAnsi="Times New Roman"/>
          <w:b/>
          <w:sz w:val="24"/>
          <w:szCs w:val="24"/>
        </w:rPr>
      </w:pPr>
      <w:r w:rsidRPr="00D1230D">
        <w:rPr>
          <w:rFonts w:ascii="Times New Roman" w:hAnsi="Times New Roman"/>
          <w:b/>
          <w:sz w:val="24"/>
          <w:szCs w:val="24"/>
        </w:rPr>
        <w:t xml:space="preserve">Descriptive </w:t>
      </w:r>
      <w:r w:rsidR="00D1230D" w:rsidRPr="00D1230D">
        <w:rPr>
          <w:rFonts w:ascii="Times New Roman" w:hAnsi="Times New Roman"/>
          <w:b/>
          <w:sz w:val="24"/>
          <w:szCs w:val="24"/>
        </w:rPr>
        <w:t xml:space="preserve">Statistic </w:t>
      </w:r>
      <w:r w:rsidR="00D1230D" w:rsidRPr="00D1230D">
        <w:rPr>
          <w:rFonts w:ascii="Times New Roman" w:hAnsi="Times New Roman"/>
          <w:b/>
          <w:sz w:val="24"/>
          <w:szCs w:val="24"/>
          <w:lang w:val="en-US"/>
        </w:rPr>
        <w:t>o</w:t>
      </w:r>
      <w:r w:rsidR="00D1230D" w:rsidRPr="00D1230D">
        <w:rPr>
          <w:rFonts w:ascii="Times New Roman" w:hAnsi="Times New Roman"/>
          <w:b/>
          <w:sz w:val="24"/>
          <w:szCs w:val="24"/>
        </w:rPr>
        <w:t>f Students’ Reading Anxiety</w:t>
      </w:r>
    </w:p>
    <w:p w14:paraId="39321F9B" w14:textId="77777777" w:rsidR="0014737C" w:rsidRDefault="0014737C" w:rsidP="0014737C">
      <w:pPr>
        <w:ind w:left="66" w:right="33" w:firstLine="501"/>
        <w:jc w:val="both"/>
        <w:rPr>
          <w:rFonts w:ascii="Times New Roman" w:hAnsi="Times New Roman"/>
          <w:sz w:val="24"/>
          <w:szCs w:val="24"/>
          <w:lang w:val="en-US"/>
        </w:rPr>
      </w:pPr>
      <w:r w:rsidRPr="0096573F">
        <w:rPr>
          <w:rFonts w:ascii="Times New Roman" w:hAnsi="Times New Roman"/>
          <w:bCs/>
          <w:sz w:val="24"/>
          <w:szCs w:val="24"/>
        </w:rPr>
        <w:lastRenderedPageBreak/>
        <w:t xml:space="preserve">The results of the descriptive analysis showed that 48 was the lowest score and 91 was the highest score, while the mean was 66.06. </w:t>
      </w:r>
      <w:r w:rsidRPr="0096573F">
        <w:rPr>
          <w:rFonts w:ascii="Times New Roman" w:hAnsi="Times New Roman"/>
          <w:sz w:val="24"/>
          <w:szCs w:val="24"/>
        </w:rPr>
        <w:t>For more clear information, can be seen in the table below:</w:t>
      </w:r>
      <w:r>
        <w:rPr>
          <w:rFonts w:ascii="Times New Roman" w:hAnsi="Times New Roman"/>
          <w:sz w:val="24"/>
          <w:szCs w:val="24"/>
          <w:lang w:val="en-US"/>
        </w:rPr>
        <w:t xml:space="preserve"> </w:t>
      </w:r>
    </w:p>
    <w:p w14:paraId="4D9037CD" w14:textId="77777777" w:rsidR="0014737C" w:rsidRDefault="0014737C" w:rsidP="0014737C">
      <w:pPr>
        <w:ind w:left="66" w:right="33" w:firstLine="501"/>
        <w:jc w:val="both"/>
        <w:rPr>
          <w:rFonts w:ascii="Times New Roman" w:hAnsi="Times New Roman"/>
          <w:sz w:val="24"/>
          <w:szCs w:val="24"/>
          <w:lang w:val="en-US"/>
        </w:rPr>
      </w:pPr>
    </w:p>
    <w:p w14:paraId="3CEE8AD3" w14:textId="7F9B1D77" w:rsidR="0014737C" w:rsidRDefault="0014737C" w:rsidP="0014737C">
      <w:pPr>
        <w:tabs>
          <w:tab w:val="left" w:pos="142"/>
          <w:tab w:val="left" w:pos="709"/>
        </w:tabs>
        <w:jc w:val="both"/>
        <w:rPr>
          <w:rFonts w:ascii="Times New Roman" w:hAnsi="Times New Roman"/>
          <w:sz w:val="20"/>
          <w:szCs w:val="20"/>
        </w:rPr>
      </w:pPr>
      <w:r w:rsidRPr="0096573F">
        <w:rPr>
          <w:rFonts w:ascii="Times New Roman" w:hAnsi="Times New Roman"/>
          <w:b/>
          <w:bCs/>
          <w:sz w:val="20"/>
          <w:szCs w:val="20"/>
        </w:rPr>
        <w:t xml:space="preserve">Table </w:t>
      </w:r>
      <w:r w:rsidRPr="0096573F">
        <w:rPr>
          <w:rFonts w:ascii="Times New Roman" w:hAnsi="Times New Roman"/>
          <w:b/>
          <w:bCs/>
          <w:sz w:val="20"/>
          <w:szCs w:val="20"/>
          <w:lang w:val="en-US"/>
        </w:rPr>
        <w:t>1</w:t>
      </w:r>
      <w:r>
        <w:rPr>
          <w:rFonts w:ascii="Times New Roman" w:hAnsi="Times New Roman"/>
          <w:b/>
          <w:bCs/>
          <w:sz w:val="20"/>
          <w:szCs w:val="20"/>
          <w:lang w:val="en-US"/>
        </w:rPr>
        <w:t>.</w:t>
      </w:r>
      <w:r w:rsidRPr="0096573F">
        <w:rPr>
          <w:rFonts w:ascii="Times New Roman" w:hAnsi="Times New Roman"/>
          <w:b/>
          <w:bCs/>
          <w:sz w:val="20"/>
          <w:szCs w:val="20"/>
          <w:lang w:val="en-US"/>
        </w:rPr>
        <w:t xml:space="preserve"> </w:t>
      </w:r>
      <w:r w:rsidRPr="0096573F">
        <w:rPr>
          <w:rFonts w:ascii="Times New Roman" w:hAnsi="Times New Roman"/>
          <w:sz w:val="20"/>
          <w:szCs w:val="20"/>
        </w:rPr>
        <w:t>Descriptive Statistics of</w:t>
      </w:r>
      <w:r w:rsidRPr="0096573F">
        <w:rPr>
          <w:rFonts w:ascii="Times New Roman" w:hAnsi="Times New Roman"/>
          <w:sz w:val="20"/>
          <w:szCs w:val="20"/>
          <w:lang w:val="en-US"/>
        </w:rPr>
        <w:t xml:space="preserve"> </w:t>
      </w:r>
      <w:r w:rsidRPr="0096573F">
        <w:rPr>
          <w:rFonts w:ascii="Times New Roman" w:hAnsi="Times New Roman"/>
          <w:sz w:val="20"/>
          <w:szCs w:val="20"/>
        </w:rPr>
        <w:t>Students’ Reading Anxiety</w:t>
      </w:r>
    </w:p>
    <w:p w14:paraId="2D38CA6A" w14:textId="77777777" w:rsidR="0014737C" w:rsidRPr="0096573F" w:rsidRDefault="0014737C" w:rsidP="0014737C">
      <w:pPr>
        <w:tabs>
          <w:tab w:val="left" w:pos="142"/>
          <w:tab w:val="left" w:pos="709"/>
        </w:tabs>
        <w:jc w:val="both"/>
        <w:rPr>
          <w:rFonts w:ascii="Times New Roman" w:hAnsi="Times New Roman"/>
          <w:b/>
          <w:bCs/>
          <w:sz w:val="20"/>
          <w:szCs w:val="20"/>
          <w:lang w:val="en-US"/>
        </w:rPr>
      </w:pPr>
    </w:p>
    <w:tbl>
      <w:tblPr>
        <w:tblStyle w:val="TableGrid"/>
        <w:tblW w:w="823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1"/>
        <w:gridCol w:w="848"/>
        <w:gridCol w:w="2074"/>
        <w:gridCol w:w="2141"/>
        <w:gridCol w:w="1375"/>
      </w:tblGrid>
      <w:tr w:rsidR="0014737C" w:rsidRPr="0096573F" w14:paraId="7DB0E087" w14:textId="77777777" w:rsidTr="0014737C">
        <w:trPr>
          <w:trHeight w:val="260"/>
          <w:jc w:val="center"/>
        </w:trPr>
        <w:tc>
          <w:tcPr>
            <w:tcW w:w="8239" w:type="dxa"/>
            <w:gridSpan w:val="5"/>
            <w:tcBorders>
              <w:top w:val="single" w:sz="12" w:space="0" w:color="auto"/>
              <w:bottom w:val="single" w:sz="12" w:space="0" w:color="auto"/>
            </w:tcBorders>
          </w:tcPr>
          <w:p w14:paraId="26509D5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b/>
                <w:bCs/>
              </w:rPr>
              <w:t>Descriptive Statistics</w:t>
            </w:r>
          </w:p>
        </w:tc>
      </w:tr>
      <w:tr w:rsidR="0014737C" w:rsidRPr="0096573F" w14:paraId="762E3E30" w14:textId="77777777" w:rsidTr="0014737C">
        <w:trPr>
          <w:trHeight w:val="510"/>
          <w:jc w:val="center"/>
        </w:trPr>
        <w:tc>
          <w:tcPr>
            <w:tcW w:w="1801" w:type="dxa"/>
            <w:tcBorders>
              <w:top w:val="single" w:sz="12" w:space="0" w:color="auto"/>
              <w:bottom w:val="single" w:sz="12" w:space="0" w:color="auto"/>
            </w:tcBorders>
          </w:tcPr>
          <w:p w14:paraId="05A297A7" w14:textId="77777777" w:rsidR="0014737C" w:rsidRPr="0096573F" w:rsidRDefault="0014737C" w:rsidP="008F4147">
            <w:pPr>
              <w:tabs>
                <w:tab w:val="left" w:pos="142"/>
                <w:tab w:val="left" w:pos="1440"/>
              </w:tabs>
              <w:jc w:val="both"/>
              <w:rPr>
                <w:rFonts w:ascii="Times New Roman" w:eastAsiaTheme="minorHAnsi" w:hAnsi="Times New Roman"/>
              </w:rPr>
            </w:pPr>
          </w:p>
        </w:tc>
        <w:tc>
          <w:tcPr>
            <w:tcW w:w="848" w:type="dxa"/>
            <w:tcBorders>
              <w:top w:val="single" w:sz="12" w:space="0" w:color="auto"/>
              <w:bottom w:val="single" w:sz="12" w:space="0" w:color="auto"/>
            </w:tcBorders>
          </w:tcPr>
          <w:p w14:paraId="49A097D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N</w:t>
            </w:r>
          </w:p>
        </w:tc>
        <w:tc>
          <w:tcPr>
            <w:tcW w:w="2074" w:type="dxa"/>
            <w:tcBorders>
              <w:top w:val="single" w:sz="12" w:space="0" w:color="auto"/>
              <w:bottom w:val="single" w:sz="12" w:space="0" w:color="auto"/>
            </w:tcBorders>
          </w:tcPr>
          <w:p w14:paraId="30EDF975"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Minimum</w:t>
            </w:r>
          </w:p>
        </w:tc>
        <w:tc>
          <w:tcPr>
            <w:tcW w:w="2141" w:type="dxa"/>
            <w:tcBorders>
              <w:top w:val="single" w:sz="12" w:space="0" w:color="auto"/>
              <w:bottom w:val="single" w:sz="12" w:space="0" w:color="auto"/>
            </w:tcBorders>
          </w:tcPr>
          <w:p w14:paraId="3487DBFD"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Maximum</w:t>
            </w:r>
          </w:p>
        </w:tc>
        <w:tc>
          <w:tcPr>
            <w:tcW w:w="1372" w:type="dxa"/>
            <w:tcBorders>
              <w:top w:val="single" w:sz="12" w:space="0" w:color="auto"/>
              <w:bottom w:val="single" w:sz="12" w:space="0" w:color="auto"/>
            </w:tcBorders>
          </w:tcPr>
          <w:p w14:paraId="5B0F549F"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Mean</w:t>
            </w:r>
          </w:p>
        </w:tc>
      </w:tr>
      <w:tr w:rsidR="0014737C" w:rsidRPr="0096573F" w14:paraId="0E87A8D8" w14:textId="77777777" w:rsidTr="0014737C">
        <w:trPr>
          <w:trHeight w:val="1025"/>
          <w:jc w:val="center"/>
        </w:trPr>
        <w:tc>
          <w:tcPr>
            <w:tcW w:w="1801" w:type="dxa"/>
            <w:tcBorders>
              <w:top w:val="single" w:sz="12" w:space="0" w:color="auto"/>
              <w:bottom w:val="single" w:sz="12" w:space="0" w:color="auto"/>
            </w:tcBorders>
          </w:tcPr>
          <w:p w14:paraId="67149CE3"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Reading Anxiety</w:t>
            </w:r>
          </w:p>
        </w:tc>
        <w:tc>
          <w:tcPr>
            <w:tcW w:w="848" w:type="dxa"/>
            <w:tcBorders>
              <w:top w:val="single" w:sz="12" w:space="0" w:color="auto"/>
              <w:bottom w:val="single" w:sz="12" w:space="0" w:color="auto"/>
            </w:tcBorders>
          </w:tcPr>
          <w:p w14:paraId="1CD3AE92"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88</w:t>
            </w:r>
          </w:p>
        </w:tc>
        <w:tc>
          <w:tcPr>
            <w:tcW w:w="2074" w:type="dxa"/>
            <w:tcBorders>
              <w:top w:val="single" w:sz="12" w:space="0" w:color="auto"/>
              <w:bottom w:val="single" w:sz="12" w:space="0" w:color="auto"/>
            </w:tcBorders>
          </w:tcPr>
          <w:p w14:paraId="7FDCE569"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48</w:t>
            </w:r>
          </w:p>
        </w:tc>
        <w:tc>
          <w:tcPr>
            <w:tcW w:w="2141" w:type="dxa"/>
            <w:tcBorders>
              <w:top w:val="single" w:sz="12" w:space="0" w:color="auto"/>
              <w:bottom w:val="single" w:sz="12" w:space="0" w:color="auto"/>
            </w:tcBorders>
          </w:tcPr>
          <w:p w14:paraId="5859ED32"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91</w:t>
            </w:r>
          </w:p>
        </w:tc>
        <w:tc>
          <w:tcPr>
            <w:tcW w:w="1372" w:type="dxa"/>
            <w:tcBorders>
              <w:top w:val="single" w:sz="12" w:space="0" w:color="auto"/>
              <w:bottom w:val="single" w:sz="12" w:space="0" w:color="auto"/>
            </w:tcBorders>
          </w:tcPr>
          <w:p w14:paraId="0CED8157" w14:textId="77777777" w:rsidR="0014737C" w:rsidRPr="0096573F" w:rsidRDefault="0014737C" w:rsidP="008F4147">
            <w:pPr>
              <w:tabs>
                <w:tab w:val="left" w:pos="142"/>
                <w:tab w:val="left" w:pos="1440"/>
              </w:tabs>
              <w:jc w:val="both"/>
              <w:rPr>
                <w:rFonts w:ascii="Times New Roman" w:eastAsiaTheme="minorHAnsi" w:hAnsi="Times New Roman"/>
              </w:rPr>
            </w:pPr>
            <w:r w:rsidRPr="0096573F">
              <w:rPr>
                <w:rFonts w:ascii="Times New Roman" w:eastAsiaTheme="minorHAnsi" w:hAnsi="Times New Roman"/>
              </w:rPr>
              <w:t>66.06</w:t>
            </w:r>
          </w:p>
        </w:tc>
      </w:tr>
    </w:tbl>
    <w:p w14:paraId="05652FD4" w14:textId="77777777" w:rsidR="0014737C" w:rsidRDefault="0014737C" w:rsidP="0014737C">
      <w:pPr>
        <w:pStyle w:val="ListParagraph"/>
        <w:tabs>
          <w:tab w:val="left" w:pos="426"/>
          <w:tab w:val="left" w:pos="5140"/>
        </w:tabs>
        <w:ind w:left="0"/>
        <w:jc w:val="both"/>
      </w:pPr>
      <w:r>
        <w:tab/>
      </w:r>
    </w:p>
    <w:p w14:paraId="35594666" w14:textId="612084F8" w:rsidR="0014737C" w:rsidRDefault="0014737C" w:rsidP="0014737C">
      <w:pPr>
        <w:ind w:left="66" w:right="33" w:firstLine="501"/>
        <w:jc w:val="both"/>
        <w:rPr>
          <w:rFonts w:ascii="Times New Roman" w:hAnsi="Times New Roman"/>
          <w:sz w:val="24"/>
          <w:szCs w:val="24"/>
          <w:lang w:val="en-US"/>
        </w:rPr>
      </w:pPr>
      <w:r w:rsidRPr="0014737C">
        <w:rPr>
          <w:rFonts w:ascii="Times New Roman" w:hAnsi="Times New Roman"/>
          <w:sz w:val="24"/>
          <w:szCs w:val="24"/>
          <w:lang w:val="en-US"/>
        </w:rPr>
        <w:t>This table demonstrated that students' impressions of the five questionnaire options varied. More information can be found in the table below:</w:t>
      </w:r>
    </w:p>
    <w:p w14:paraId="0B534543" w14:textId="77777777" w:rsidR="00D1230D" w:rsidRDefault="00D1230D" w:rsidP="0014737C">
      <w:pPr>
        <w:ind w:left="66" w:right="33" w:firstLine="501"/>
        <w:jc w:val="both"/>
        <w:rPr>
          <w:rFonts w:ascii="Times New Roman" w:hAnsi="Times New Roman"/>
          <w:sz w:val="24"/>
          <w:szCs w:val="24"/>
          <w:lang w:val="en-US"/>
        </w:rPr>
      </w:pPr>
    </w:p>
    <w:p w14:paraId="7C477CD3" w14:textId="5F2FA35B" w:rsidR="0014737C" w:rsidRDefault="0014737C" w:rsidP="0014737C">
      <w:pPr>
        <w:pStyle w:val="ListParagraph"/>
        <w:tabs>
          <w:tab w:val="left" w:pos="851"/>
        </w:tabs>
        <w:ind w:left="0"/>
        <w:jc w:val="both"/>
        <w:rPr>
          <w:sz w:val="20"/>
          <w:szCs w:val="20"/>
        </w:rPr>
      </w:pPr>
      <w:r w:rsidRPr="00F91FB7">
        <w:rPr>
          <w:b/>
          <w:bCs/>
          <w:sz w:val="20"/>
          <w:szCs w:val="20"/>
        </w:rPr>
        <w:t>Table 2</w:t>
      </w:r>
      <w:r>
        <w:rPr>
          <w:b/>
          <w:bCs/>
          <w:sz w:val="20"/>
          <w:szCs w:val="20"/>
        </w:rPr>
        <w:t xml:space="preserve">. </w:t>
      </w:r>
      <w:r w:rsidRPr="00F91FB7">
        <w:rPr>
          <w:sz w:val="20"/>
          <w:szCs w:val="20"/>
        </w:rPr>
        <w:t>The Distribution of Reading Anxiety</w:t>
      </w:r>
      <w:r>
        <w:rPr>
          <w:sz w:val="20"/>
          <w:szCs w:val="20"/>
        </w:rPr>
        <w:t xml:space="preserve"> </w:t>
      </w:r>
      <w:r w:rsidRPr="00F91FB7">
        <w:rPr>
          <w:sz w:val="20"/>
          <w:szCs w:val="20"/>
        </w:rPr>
        <w:t>Questionnaire</w:t>
      </w:r>
    </w:p>
    <w:p w14:paraId="3BF0EADA" w14:textId="77777777" w:rsidR="00D1230D" w:rsidRPr="00F91FB7" w:rsidRDefault="00D1230D" w:rsidP="0014737C">
      <w:pPr>
        <w:pStyle w:val="ListParagraph"/>
        <w:tabs>
          <w:tab w:val="left" w:pos="851"/>
        </w:tabs>
        <w:ind w:left="0"/>
        <w:jc w:val="both"/>
        <w:rPr>
          <w:sz w:val="20"/>
          <w:szCs w:val="20"/>
        </w:rPr>
      </w:pPr>
    </w:p>
    <w:tbl>
      <w:tblPr>
        <w:tblStyle w:val="TableGrid"/>
        <w:tblW w:w="7956" w:type="dxa"/>
        <w:jc w:val="center"/>
        <w:tblBorders>
          <w:top w:val="single" w:sz="12" w:space="0" w:color="auto"/>
          <w:left w:val="single" w:sz="4" w:space="0" w:color="auto"/>
          <w:bottom w:val="single" w:sz="12" w:space="0" w:color="auto"/>
          <w:right w:val="single" w:sz="4" w:space="0" w:color="auto"/>
          <w:insideH w:val="single" w:sz="4" w:space="0" w:color="auto"/>
          <w:insideV w:val="single" w:sz="4" w:space="0" w:color="auto"/>
        </w:tblBorders>
        <w:tblLook w:val="04A0" w:firstRow="1" w:lastRow="0" w:firstColumn="1" w:lastColumn="0" w:noHBand="0" w:noVBand="1"/>
      </w:tblPr>
      <w:tblGrid>
        <w:gridCol w:w="2023"/>
        <w:gridCol w:w="2286"/>
        <w:gridCol w:w="1797"/>
        <w:gridCol w:w="1850"/>
      </w:tblGrid>
      <w:tr w:rsidR="0014737C" w:rsidRPr="00F91FB7" w14:paraId="29DBE1F4" w14:textId="77777777" w:rsidTr="00D1230D">
        <w:trPr>
          <w:trHeight w:val="500"/>
          <w:jc w:val="center"/>
        </w:trPr>
        <w:tc>
          <w:tcPr>
            <w:tcW w:w="2023" w:type="dxa"/>
            <w:tcBorders>
              <w:top w:val="single" w:sz="12" w:space="0" w:color="auto"/>
              <w:left w:val="nil"/>
              <w:bottom w:val="single" w:sz="12" w:space="0" w:color="auto"/>
              <w:right w:val="nil"/>
            </w:tcBorders>
          </w:tcPr>
          <w:p w14:paraId="5D8C95CC"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Categories</w:t>
            </w:r>
          </w:p>
        </w:tc>
        <w:tc>
          <w:tcPr>
            <w:tcW w:w="0" w:type="auto"/>
            <w:tcBorders>
              <w:top w:val="single" w:sz="12" w:space="0" w:color="auto"/>
              <w:left w:val="nil"/>
              <w:bottom w:val="single" w:sz="12" w:space="0" w:color="auto"/>
              <w:right w:val="nil"/>
            </w:tcBorders>
          </w:tcPr>
          <w:p w14:paraId="755BA9B8"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Score Interval</w:t>
            </w:r>
          </w:p>
        </w:tc>
        <w:tc>
          <w:tcPr>
            <w:tcW w:w="0" w:type="auto"/>
            <w:tcBorders>
              <w:top w:val="single" w:sz="12" w:space="0" w:color="auto"/>
              <w:left w:val="nil"/>
              <w:bottom w:val="single" w:sz="12" w:space="0" w:color="auto"/>
              <w:right w:val="nil"/>
            </w:tcBorders>
          </w:tcPr>
          <w:p w14:paraId="588AE649"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Frequency</w:t>
            </w:r>
          </w:p>
        </w:tc>
        <w:tc>
          <w:tcPr>
            <w:tcW w:w="0" w:type="auto"/>
            <w:tcBorders>
              <w:top w:val="single" w:sz="12" w:space="0" w:color="auto"/>
              <w:left w:val="nil"/>
              <w:bottom w:val="single" w:sz="12" w:space="0" w:color="auto"/>
              <w:right w:val="nil"/>
            </w:tcBorders>
          </w:tcPr>
          <w:p w14:paraId="63B174D4"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Percentage</w:t>
            </w:r>
          </w:p>
        </w:tc>
      </w:tr>
      <w:tr w:rsidR="0014737C" w:rsidRPr="00F91FB7" w14:paraId="6A88A3EC" w14:textId="77777777" w:rsidTr="00D1230D">
        <w:trPr>
          <w:trHeight w:val="243"/>
          <w:jc w:val="center"/>
        </w:trPr>
        <w:tc>
          <w:tcPr>
            <w:tcW w:w="2023" w:type="dxa"/>
            <w:tcBorders>
              <w:top w:val="single" w:sz="12" w:space="0" w:color="auto"/>
              <w:left w:val="nil"/>
              <w:bottom w:val="nil"/>
              <w:right w:val="nil"/>
            </w:tcBorders>
          </w:tcPr>
          <w:p w14:paraId="7378078F" w14:textId="77777777" w:rsidR="0014737C" w:rsidRPr="00F91FB7" w:rsidRDefault="0014737C" w:rsidP="008F4147">
            <w:pPr>
              <w:pStyle w:val="ListParagraph"/>
              <w:tabs>
                <w:tab w:val="left" w:pos="5140"/>
              </w:tabs>
              <w:ind w:left="0"/>
              <w:jc w:val="both"/>
              <w:rPr>
                <w:sz w:val="20"/>
                <w:szCs w:val="20"/>
              </w:rPr>
            </w:pPr>
            <w:r w:rsidRPr="00F91FB7">
              <w:rPr>
                <w:sz w:val="20"/>
                <w:szCs w:val="20"/>
              </w:rPr>
              <w:t>Low</w:t>
            </w:r>
          </w:p>
        </w:tc>
        <w:tc>
          <w:tcPr>
            <w:tcW w:w="0" w:type="auto"/>
            <w:tcBorders>
              <w:top w:val="single" w:sz="12" w:space="0" w:color="auto"/>
              <w:left w:val="nil"/>
              <w:bottom w:val="nil"/>
              <w:right w:val="nil"/>
            </w:tcBorders>
          </w:tcPr>
          <w:p w14:paraId="5EC6E272"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20-60</w:t>
            </w:r>
          </w:p>
        </w:tc>
        <w:tc>
          <w:tcPr>
            <w:tcW w:w="0" w:type="auto"/>
            <w:tcBorders>
              <w:top w:val="single" w:sz="12" w:space="0" w:color="auto"/>
              <w:left w:val="nil"/>
              <w:bottom w:val="nil"/>
              <w:right w:val="nil"/>
            </w:tcBorders>
          </w:tcPr>
          <w:p w14:paraId="0EEA2607" w14:textId="77777777" w:rsidR="0014737C" w:rsidRPr="00F91FB7" w:rsidRDefault="0014737C" w:rsidP="008F4147">
            <w:pPr>
              <w:pStyle w:val="ListParagraph"/>
              <w:tabs>
                <w:tab w:val="left" w:pos="5140"/>
              </w:tabs>
              <w:ind w:left="0"/>
              <w:jc w:val="both"/>
              <w:rPr>
                <w:sz w:val="20"/>
                <w:szCs w:val="20"/>
              </w:rPr>
            </w:pPr>
            <w:r w:rsidRPr="00F91FB7">
              <w:rPr>
                <w:sz w:val="20"/>
                <w:szCs w:val="20"/>
              </w:rPr>
              <w:t>35</w:t>
            </w:r>
          </w:p>
        </w:tc>
        <w:tc>
          <w:tcPr>
            <w:tcW w:w="0" w:type="auto"/>
            <w:tcBorders>
              <w:top w:val="single" w:sz="12" w:space="0" w:color="auto"/>
              <w:left w:val="nil"/>
              <w:bottom w:val="nil"/>
              <w:right w:val="nil"/>
            </w:tcBorders>
          </w:tcPr>
          <w:p w14:paraId="47C1A2A0" w14:textId="77777777" w:rsidR="0014737C" w:rsidRPr="00F91FB7" w:rsidRDefault="0014737C" w:rsidP="008F4147">
            <w:pPr>
              <w:pStyle w:val="ListParagraph"/>
              <w:tabs>
                <w:tab w:val="left" w:pos="5140"/>
              </w:tabs>
              <w:ind w:left="0"/>
              <w:jc w:val="both"/>
              <w:rPr>
                <w:sz w:val="20"/>
                <w:szCs w:val="20"/>
              </w:rPr>
            </w:pPr>
            <w:r w:rsidRPr="00F91FB7">
              <w:rPr>
                <w:sz w:val="20"/>
                <w:szCs w:val="20"/>
              </w:rPr>
              <w:t>40%</w:t>
            </w:r>
          </w:p>
        </w:tc>
      </w:tr>
      <w:tr w:rsidR="0014737C" w:rsidRPr="00F91FB7" w14:paraId="6D016148" w14:textId="77777777" w:rsidTr="00D1230D">
        <w:trPr>
          <w:trHeight w:val="230"/>
          <w:jc w:val="center"/>
        </w:trPr>
        <w:tc>
          <w:tcPr>
            <w:tcW w:w="2023" w:type="dxa"/>
            <w:tcBorders>
              <w:top w:val="nil"/>
              <w:left w:val="nil"/>
              <w:bottom w:val="nil"/>
              <w:right w:val="nil"/>
            </w:tcBorders>
          </w:tcPr>
          <w:p w14:paraId="17057FBC" w14:textId="77777777" w:rsidR="0014737C" w:rsidRPr="00F91FB7" w:rsidRDefault="0014737C" w:rsidP="008F4147">
            <w:pPr>
              <w:pStyle w:val="ListParagraph"/>
              <w:tabs>
                <w:tab w:val="left" w:pos="5140"/>
              </w:tabs>
              <w:ind w:left="0"/>
              <w:jc w:val="both"/>
              <w:rPr>
                <w:sz w:val="20"/>
                <w:szCs w:val="20"/>
              </w:rPr>
            </w:pPr>
            <w:r w:rsidRPr="00F91FB7">
              <w:rPr>
                <w:sz w:val="20"/>
                <w:szCs w:val="20"/>
              </w:rPr>
              <w:t>Medium</w:t>
            </w:r>
          </w:p>
        </w:tc>
        <w:tc>
          <w:tcPr>
            <w:tcW w:w="0" w:type="auto"/>
            <w:tcBorders>
              <w:top w:val="nil"/>
              <w:left w:val="nil"/>
              <w:bottom w:val="nil"/>
              <w:right w:val="nil"/>
            </w:tcBorders>
          </w:tcPr>
          <w:p w14:paraId="49021175"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61-82</w:t>
            </w:r>
          </w:p>
        </w:tc>
        <w:tc>
          <w:tcPr>
            <w:tcW w:w="0" w:type="auto"/>
            <w:tcBorders>
              <w:top w:val="nil"/>
              <w:left w:val="nil"/>
              <w:bottom w:val="nil"/>
              <w:right w:val="nil"/>
            </w:tcBorders>
          </w:tcPr>
          <w:p w14:paraId="6F649E40" w14:textId="77777777" w:rsidR="0014737C" w:rsidRPr="00F91FB7" w:rsidRDefault="0014737C" w:rsidP="008F4147">
            <w:pPr>
              <w:pStyle w:val="ListParagraph"/>
              <w:tabs>
                <w:tab w:val="left" w:pos="5140"/>
              </w:tabs>
              <w:ind w:left="0"/>
              <w:jc w:val="both"/>
              <w:rPr>
                <w:sz w:val="20"/>
                <w:szCs w:val="20"/>
              </w:rPr>
            </w:pPr>
            <w:r w:rsidRPr="00F91FB7">
              <w:rPr>
                <w:sz w:val="20"/>
                <w:szCs w:val="20"/>
              </w:rPr>
              <w:t>43</w:t>
            </w:r>
          </w:p>
        </w:tc>
        <w:tc>
          <w:tcPr>
            <w:tcW w:w="0" w:type="auto"/>
            <w:tcBorders>
              <w:top w:val="nil"/>
              <w:left w:val="nil"/>
              <w:bottom w:val="nil"/>
              <w:right w:val="nil"/>
            </w:tcBorders>
          </w:tcPr>
          <w:p w14:paraId="0217FAE9" w14:textId="77777777" w:rsidR="0014737C" w:rsidRPr="00F91FB7" w:rsidRDefault="0014737C" w:rsidP="008F4147">
            <w:pPr>
              <w:pStyle w:val="ListParagraph"/>
              <w:tabs>
                <w:tab w:val="left" w:pos="5140"/>
              </w:tabs>
              <w:ind w:left="0"/>
              <w:jc w:val="both"/>
              <w:rPr>
                <w:sz w:val="20"/>
                <w:szCs w:val="20"/>
              </w:rPr>
            </w:pPr>
            <w:r w:rsidRPr="00F91FB7">
              <w:rPr>
                <w:sz w:val="20"/>
                <w:szCs w:val="20"/>
              </w:rPr>
              <w:t>49%</w:t>
            </w:r>
          </w:p>
        </w:tc>
      </w:tr>
      <w:tr w:rsidR="0014737C" w:rsidRPr="00F91FB7" w14:paraId="62D8047F" w14:textId="77777777" w:rsidTr="00D1230D">
        <w:trPr>
          <w:trHeight w:val="243"/>
          <w:jc w:val="center"/>
        </w:trPr>
        <w:tc>
          <w:tcPr>
            <w:tcW w:w="2023" w:type="dxa"/>
            <w:tcBorders>
              <w:top w:val="nil"/>
              <w:left w:val="nil"/>
              <w:bottom w:val="single" w:sz="12" w:space="0" w:color="auto"/>
              <w:right w:val="nil"/>
            </w:tcBorders>
          </w:tcPr>
          <w:p w14:paraId="68FE008A" w14:textId="77777777" w:rsidR="0014737C" w:rsidRPr="00F91FB7" w:rsidRDefault="0014737C" w:rsidP="008F4147">
            <w:pPr>
              <w:pStyle w:val="ListParagraph"/>
              <w:tabs>
                <w:tab w:val="left" w:pos="5140"/>
              </w:tabs>
              <w:ind w:left="0"/>
              <w:jc w:val="both"/>
              <w:rPr>
                <w:sz w:val="20"/>
                <w:szCs w:val="20"/>
              </w:rPr>
            </w:pPr>
            <w:r w:rsidRPr="00F91FB7">
              <w:rPr>
                <w:sz w:val="20"/>
                <w:szCs w:val="20"/>
              </w:rPr>
              <w:t>High</w:t>
            </w:r>
          </w:p>
        </w:tc>
        <w:tc>
          <w:tcPr>
            <w:tcW w:w="0" w:type="auto"/>
            <w:tcBorders>
              <w:top w:val="nil"/>
              <w:left w:val="nil"/>
              <w:bottom w:val="single" w:sz="12" w:space="0" w:color="auto"/>
              <w:right w:val="nil"/>
            </w:tcBorders>
          </w:tcPr>
          <w:p w14:paraId="7367A8F0" w14:textId="77777777" w:rsidR="0014737C" w:rsidRPr="00F91FB7" w:rsidRDefault="0014737C" w:rsidP="008F4147">
            <w:pPr>
              <w:pStyle w:val="ListParagraph"/>
              <w:tabs>
                <w:tab w:val="left" w:pos="5140"/>
              </w:tabs>
              <w:ind w:left="0"/>
              <w:jc w:val="both"/>
              <w:rPr>
                <w:b/>
                <w:bCs/>
                <w:sz w:val="20"/>
                <w:szCs w:val="20"/>
              </w:rPr>
            </w:pPr>
            <w:r w:rsidRPr="00F91FB7">
              <w:rPr>
                <w:sz w:val="20"/>
                <w:szCs w:val="20"/>
              </w:rPr>
              <w:t>&gt;83</w:t>
            </w:r>
          </w:p>
        </w:tc>
        <w:tc>
          <w:tcPr>
            <w:tcW w:w="0" w:type="auto"/>
            <w:tcBorders>
              <w:top w:val="nil"/>
              <w:left w:val="nil"/>
              <w:bottom w:val="single" w:sz="12" w:space="0" w:color="auto"/>
              <w:right w:val="nil"/>
            </w:tcBorders>
          </w:tcPr>
          <w:p w14:paraId="6AC8F439" w14:textId="77777777" w:rsidR="0014737C" w:rsidRPr="00F91FB7" w:rsidRDefault="0014737C" w:rsidP="008F4147">
            <w:pPr>
              <w:pStyle w:val="ListParagraph"/>
              <w:tabs>
                <w:tab w:val="left" w:pos="5140"/>
              </w:tabs>
              <w:ind w:left="0"/>
              <w:jc w:val="both"/>
              <w:rPr>
                <w:sz w:val="20"/>
                <w:szCs w:val="20"/>
              </w:rPr>
            </w:pPr>
            <w:r w:rsidRPr="00F91FB7">
              <w:rPr>
                <w:sz w:val="20"/>
                <w:szCs w:val="20"/>
              </w:rPr>
              <w:t>10</w:t>
            </w:r>
          </w:p>
        </w:tc>
        <w:tc>
          <w:tcPr>
            <w:tcW w:w="0" w:type="auto"/>
            <w:tcBorders>
              <w:top w:val="nil"/>
              <w:left w:val="nil"/>
              <w:bottom w:val="single" w:sz="12" w:space="0" w:color="auto"/>
              <w:right w:val="nil"/>
            </w:tcBorders>
          </w:tcPr>
          <w:p w14:paraId="3A4E246C" w14:textId="77777777" w:rsidR="0014737C" w:rsidRPr="00F91FB7" w:rsidRDefault="0014737C" w:rsidP="008F4147">
            <w:pPr>
              <w:pStyle w:val="ListParagraph"/>
              <w:tabs>
                <w:tab w:val="left" w:pos="5140"/>
              </w:tabs>
              <w:ind w:left="0"/>
              <w:jc w:val="both"/>
              <w:rPr>
                <w:sz w:val="20"/>
                <w:szCs w:val="20"/>
              </w:rPr>
            </w:pPr>
            <w:r w:rsidRPr="00F91FB7">
              <w:rPr>
                <w:sz w:val="20"/>
                <w:szCs w:val="20"/>
              </w:rPr>
              <w:t>11%</w:t>
            </w:r>
          </w:p>
        </w:tc>
      </w:tr>
      <w:tr w:rsidR="0014737C" w:rsidRPr="00F91FB7" w14:paraId="3C42BF2E" w14:textId="77777777" w:rsidTr="00D1230D">
        <w:trPr>
          <w:trHeight w:val="243"/>
          <w:jc w:val="center"/>
        </w:trPr>
        <w:tc>
          <w:tcPr>
            <w:tcW w:w="4309" w:type="dxa"/>
            <w:gridSpan w:val="2"/>
            <w:tcBorders>
              <w:top w:val="single" w:sz="12" w:space="0" w:color="auto"/>
              <w:left w:val="nil"/>
              <w:bottom w:val="single" w:sz="12" w:space="0" w:color="auto"/>
              <w:right w:val="nil"/>
            </w:tcBorders>
          </w:tcPr>
          <w:p w14:paraId="14315DFF" w14:textId="77777777" w:rsidR="0014737C" w:rsidRPr="00F91FB7" w:rsidRDefault="0014737C" w:rsidP="008F4147">
            <w:pPr>
              <w:pStyle w:val="ListParagraph"/>
              <w:tabs>
                <w:tab w:val="left" w:pos="5140"/>
              </w:tabs>
              <w:ind w:left="0"/>
              <w:jc w:val="both"/>
              <w:rPr>
                <w:b/>
                <w:bCs/>
                <w:sz w:val="20"/>
                <w:szCs w:val="20"/>
              </w:rPr>
            </w:pPr>
            <w:r w:rsidRPr="00F91FB7">
              <w:rPr>
                <w:b/>
                <w:bCs/>
                <w:sz w:val="20"/>
                <w:szCs w:val="20"/>
              </w:rPr>
              <w:t>Total</w:t>
            </w:r>
          </w:p>
        </w:tc>
        <w:tc>
          <w:tcPr>
            <w:tcW w:w="0" w:type="auto"/>
            <w:tcBorders>
              <w:top w:val="single" w:sz="12" w:space="0" w:color="auto"/>
              <w:left w:val="nil"/>
              <w:bottom w:val="single" w:sz="12" w:space="0" w:color="auto"/>
              <w:right w:val="nil"/>
            </w:tcBorders>
          </w:tcPr>
          <w:p w14:paraId="44EFBBA8" w14:textId="77777777" w:rsidR="0014737C" w:rsidRPr="00F91FB7" w:rsidRDefault="0014737C" w:rsidP="008F4147">
            <w:pPr>
              <w:pStyle w:val="ListParagraph"/>
              <w:tabs>
                <w:tab w:val="left" w:pos="5140"/>
              </w:tabs>
              <w:ind w:left="0"/>
              <w:jc w:val="both"/>
              <w:rPr>
                <w:sz w:val="20"/>
                <w:szCs w:val="20"/>
              </w:rPr>
            </w:pPr>
            <w:r w:rsidRPr="00F91FB7">
              <w:rPr>
                <w:sz w:val="20"/>
                <w:szCs w:val="20"/>
              </w:rPr>
              <w:t>88</w:t>
            </w:r>
          </w:p>
        </w:tc>
        <w:tc>
          <w:tcPr>
            <w:tcW w:w="0" w:type="auto"/>
            <w:tcBorders>
              <w:top w:val="single" w:sz="12" w:space="0" w:color="auto"/>
              <w:left w:val="nil"/>
              <w:bottom w:val="single" w:sz="12" w:space="0" w:color="auto"/>
              <w:right w:val="nil"/>
            </w:tcBorders>
          </w:tcPr>
          <w:p w14:paraId="3BFEE277" w14:textId="77777777" w:rsidR="0014737C" w:rsidRPr="00F91FB7" w:rsidRDefault="0014737C" w:rsidP="008F4147">
            <w:pPr>
              <w:pStyle w:val="ListParagraph"/>
              <w:tabs>
                <w:tab w:val="left" w:pos="5140"/>
              </w:tabs>
              <w:ind w:left="0"/>
              <w:jc w:val="both"/>
              <w:rPr>
                <w:sz w:val="20"/>
                <w:szCs w:val="20"/>
              </w:rPr>
            </w:pPr>
            <w:r w:rsidRPr="00F91FB7">
              <w:rPr>
                <w:sz w:val="20"/>
                <w:szCs w:val="20"/>
              </w:rPr>
              <w:t>100%</w:t>
            </w:r>
          </w:p>
        </w:tc>
      </w:tr>
    </w:tbl>
    <w:p w14:paraId="53018490" w14:textId="77777777" w:rsidR="0014737C" w:rsidRDefault="0014737C" w:rsidP="0014737C">
      <w:pPr>
        <w:ind w:left="66" w:right="33" w:firstLine="501"/>
        <w:jc w:val="both"/>
        <w:rPr>
          <w:rFonts w:ascii="Times New Roman" w:hAnsi="Times New Roman"/>
          <w:sz w:val="24"/>
          <w:szCs w:val="24"/>
          <w:lang w:val="en-US"/>
        </w:rPr>
      </w:pPr>
    </w:p>
    <w:p w14:paraId="4BBA6161" w14:textId="77777777" w:rsidR="0043747B" w:rsidRPr="0043747B" w:rsidRDefault="0043747B" w:rsidP="0043747B">
      <w:pPr>
        <w:jc w:val="both"/>
        <w:rPr>
          <w:rFonts w:ascii="Times New Roman" w:hAnsi="Times New Roman"/>
          <w:bCs/>
          <w:sz w:val="24"/>
          <w:szCs w:val="24"/>
          <w:lang w:val="en-US"/>
        </w:rPr>
      </w:pPr>
      <w:r w:rsidRPr="0043747B">
        <w:rPr>
          <w:rFonts w:ascii="Times New Roman" w:hAnsi="Times New Roman"/>
          <w:bCs/>
          <w:sz w:val="24"/>
          <w:szCs w:val="24"/>
          <w:lang w:val="en-US"/>
        </w:rPr>
        <w:t>There were three levels to choose from: low, medium, and high. According to the questionnaire results, 35 (40%) students obtained a low level of anxiety score of 20 - 60, 43 (49%) students received a medium level of anxiety score of 61 - 82, and 10 students received a high level of anxiety score of &gt;83 (11%).</w:t>
      </w:r>
    </w:p>
    <w:p w14:paraId="3AEC02DB" w14:textId="77777777" w:rsidR="0043747B" w:rsidRPr="0043747B" w:rsidRDefault="0043747B" w:rsidP="0043747B">
      <w:pPr>
        <w:ind w:right="33"/>
        <w:jc w:val="both"/>
        <w:rPr>
          <w:rFonts w:ascii="Times New Roman" w:hAnsi="Times New Roman"/>
          <w:b/>
          <w:sz w:val="24"/>
          <w:szCs w:val="24"/>
          <w:lang w:val="en-US"/>
        </w:rPr>
      </w:pPr>
    </w:p>
    <w:p w14:paraId="3DD3ABAC" w14:textId="23D4EF45" w:rsidR="0043747B" w:rsidRPr="0043747B" w:rsidRDefault="0043747B" w:rsidP="0043747B">
      <w:pPr>
        <w:ind w:right="33"/>
        <w:jc w:val="both"/>
        <w:rPr>
          <w:rFonts w:ascii="Times New Roman" w:hAnsi="Times New Roman"/>
          <w:b/>
          <w:sz w:val="24"/>
          <w:szCs w:val="24"/>
        </w:rPr>
      </w:pPr>
      <w:r w:rsidRPr="0043747B">
        <w:rPr>
          <w:rFonts w:ascii="Times New Roman" w:hAnsi="Times New Roman"/>
          <w:b/>
          <w:sz w:val="24"/>
          <w:szCs w:val="24"/>
        </w:rPr>
        <w:t>The Result of Students’ Reading Comprehension</w:t>
      </w:r>
    </w:p>
    <w:p w14:paraId="02BD9397" w14:textId="77777777" w:rsidR="0043747B" w:rsidRPr="0043747B" w:rsidRDefault="0043747B" w:rsidP="0043747B">
      <w:pPr>
        <w:jc w:val="both"/>
        <w:rPr>
          <w:rFonts w:ascii="Times New Roman" w:hAnsi="Times New Roman"/>
          <w:bCs/>
          <w:sz w:val="24"/>
          <w:szCs w:val="24"/>
          <w:lang w:val="en-US"/>
        </w:rPr>
      </w:pPr>
    </w:p>
    <w:p w14:paraId="280B61BA" w14:textId="04CA0FF1" w:rsidR="0014737C" w:rsidRPr="0043747B" w:rsidRDefault="0043747B" w:rsidP="0043747B">
      <w:pPr>
        <w:ind w:firstLine="720"/>
        <w:jc w:val="both"/>
        <w:rPr>
          <w:rFonts w:ascii="Times New Roman" w:hAnsi="Times New Roman"/>
          <w:bCs/>
          <w:sz w:val="24"/>
          <w:szCs w:val="24"/>
          <w:lang w:val="en-US"/>
        </w:rPr>
      </w:pPr>
      <w:r w:rsidRPr="0043747B">
        <w:rPr>
          <w:rFonts w:ascii="Times New Roman" w:hAnsi="Times New Roman"/>
          <w:bCs/>
          <w:sz w:val="24"/>
          <w:szCs w:val="24"/>
          <w:lang w:val="en-US"/>
        </w:rPr>
        <w:t>Table 3 shows the descriptive statistics analysis of students' reading comprehension performance. The results revealed that the lowest score was 10 and the highest score was 38, with a mean of 23.27. More information can be found in the table below:</w:t>
      </w:r>
    </w:p>
    <w:p w14:paraId="75327081" w14:textId="77777777" w:rsidR="00763467" w:rsidRPr="0043747B" w:rsidRDefault="00763467" w:rsidP="0043747B">
      <w:pPr>
        <w:ind w:left="709" w:hanging="709"/>
        <w:jc w:val="both"/>
        <w:outlineLvl w:val="0"/>
        <w:rPr>
          <w:rFonts w:ascii="Times New Roman" w:hAnsi="Times New Roman"/>
          <w:bCs/>
          <w:sz w:val="24"/>
          <w:szCs w:val="24"/>
        </w:rPr>
      </w:pPr>
    </w:p>
    <w:p w14:paraId="7DB39EC0" w14:textId="2894EABA" w:rsidR="0043747B" w:rsidRDefault="0043747B" w:rsidP="0043747B">
      <w:pPr>
        <w:tabs>
          <w:tab w:val="left" w:pos="142"/>
          <w:tab w:val="left" w:pos="709"/>
        </w:tabs>
        <w:jc w:val="both"/>
        <w:rPr>
          <w:rFonts w:ascii="Times New Roman" w:hAnsi="Times New Roman"/>
          <w:sz w:val="20"/>
          <w:szCs w:val="20"/>
        </w:rPr>
      </w:pPr>
      <w:r w:rsidRPr="000674A5">
        <w:rPr>
          <w:rFonts w:ascii="Times New Roman" w:hAnsi="Times New Roman"/>
          <w:b/>
          <w:bCs/>
          <w:sz w:val="20"/>
          <w:szCs w:val="20"/>
        </w:rPr>
        <w:t xml:space="preserve">Table </w:t>
      </w:r>
      <w:r w:rsidRPr="000674A5">
        <w:rPr>
          <w:rFonts w:ascii="Times New Roman" w:hAnsi="Times New Roman"/>
          <w:b/>
          <w:bCs/>
          <w:sz w:val="20"/>
          <w:szCs w:val="20"/>
          <w:lang w:val="en-US"/>
        </w:rPr>
        <w:t>3</w:t>
      </w:r>
      <w:r>
        <w:rPr>
          <w:rFonts w:ascii="Times New Roman" w:hAnsi="Times New Roman"/>
          <w:b/>
          <w:bCs/>
          <w:sz w:val="20"/>
          <w:szCs w:val="20"/>
          <w:lang w:val="en-US"/>
        </w:rPr>
        <w:t>.</w:t>
      </w:r>
      <w:r w:rsidRPr="000674A5">
        <w:rPr>
          <w:rFonts w:ascii="Times New Roman" w:hAnsi="Times New Roman"/>
          <w:b/>
          <w:bCs/>
          <w:sz w:val="20"/>
          <w:szCs w:val="20"/>
          <w:lang w:val="en-US"/>
        </w:rPr>
        <w:t xml:space="preserve"> </w:t>
      </w:r>
      <w:r w:rsidRPr="000674A5">
        <w:rPr>
          <w:rFonts w:ascii="Times New Roman" w:hAnsi="Times New Roman"/>
          <w:sz w:val="20"/>
          <w:szCs w:val="20"/>
        </w:rPr>
        <w:t>Descriptive Statistics of Reading Comprehension</w:t>
      </w:r>
    </w:p>
    <w:p w14:paraId="6705E895" w14:textId="77777777" w:rsidR="0043747B" w:rsidRPr="000674A5" w:rsidRDefault="0043747B" w:rsidP="0043747B">
      <w:pPr>
        <w:tabs>
          <w:tab w:val="left" w:pos="142"/>
          <w:tab w:val="left" w:pos="709"/>
        </w:tabs>
        <w:jc w:val="both"/>
        <w:rPr>
          <w:rFonts w:ascii="Times New Roman" w:hAnsi="Times New Roman"/>
          <w:b/>
          <w:bCs/>
          <w:sz w:val="20"/>
          <w:szCs w:val="20"/>
          <w:lang w:val="en-US"/>
        </w:rPr>
      </w:pPr>
    </w:p>
    <w:tbl>
      <w:tblPr>
        <w:tblStyle w:val="TableGrid"/>
        <w:tblW w:w="8594"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48"/>
        <w:gridCol w:w="770"/>
        <w:gridCol w:w="1884"/>
        <w:gridCol w:w="1945"/>
        <w:gridCol w:w="1247"/>
      </w:tblGrid>
      <w:tr w:rsidR="0043747B" w:rsidRPr="000674A5" w14:paraId="5E120CE6" w14:textId="77777777" w:rsidTr="0043747B">
        <w:trPr>
          <w:trHeight w:val="289"/>
        </w:trPr>
        <w:tc>
          <w:tcPr>
            <w:tcW w:w="8594" w:type="dxa"/>
            <w:gridSpan w:val="5"/>
            <w:tcBorders>
              <w:top w:val="single" w:sz="12" w:space="0" w:color="auto"/>
              <w:bottom w:val="single" w:sz="12" w:space="0" w:color="auto"/>
            </w:tcBorders>
          </w:tcPr>
          <w:p w14:paraId="6EDE37DD" w14:textId="77777777" w:rsidR="0043747B" w:rsidRPr="000674A5" w:rsidRDefault="0043747B" w:rsidP="0043747B">
            <w:pPr>
              <w:tabs>
                <w:tab w:val="left" w:pos="142"/>
                <w:tab w:val="left" w:pos="1440"/>
              </w:tabs>
              <w:jc w:val="center"/>
              <w:rPr>
                <w:rFonts w:ascii="Times New Roman" w:eastAsiaTheme="minorHAnsi" w:hAnsi="Times New Roman"/>
              </w:rPr>
            </w:pPr>
            <w:r w:rsidRPr="000674A5">
              <w:rPr>
                <w:rFonts w:ascii="Times New Roman" w:eastAsiaTheme="minorHAnsi" w:hAnsi="Times New Roman"/>
                <w:b/>
                <w:bCs/>
              </w:rPr>
              <w:t>Descriptive Statistics</w:t>
            </w:r>
          </w:p>
        </w:tc>
      </w:tr>
      <w:tr w:rsidR="0043747B" w:rsidRPr="000674A5" w14:paraId="73A49E8E" w14:textId="77777777" w:rsidTr="0043747B">
        <w:trPr>
          <w:trHeight w:val="579"/>
        </w:trPr>
        <w:tc>
          <w:tcPr>
            <w:tcW w:w="2748" w:type="dxa"/>
            <w:tcBorders>
              <w:top w:val="single" w:sz="12" w:space="0" w:color="auto"/>
              <w:bottom w:val="single" w:sz="12" w:space="0" w:color="auto"/>
            </w:tcBorders>
          </w:tcPr>
          <w:p w14:paraId="7585B7E1" w14:textId="77777777" w:rsidR="0043747B" w:rsidRPr="000674A5" w:rsidRDefault="0043747B" w:rsidP="00FE23DE">
            <w:pPr>
              <w:tabs>
                <w:tab w:val="left" w:pos="142"/>
                <w:tab w:val="left" w:pos="1440"/>
              </w:tabs>
              <w:jc w:val="both"/>
              <w:rPr>
                <w:rFonts w:ascii="Times New Roman" w:eastAsiaTheme="minorHAnsi" w:hAnsi="Times New Roman"/>
              </w:rPr>
            </w:pPr>
          </w:p>
        </w:tc>
        <w:tc>
          <w:tcPr>
            <w:tcW w:w="770" w:type="dxa"/>
            <w:tcBorders>
              <w:top w:val="single" w:sz="12" w:space="0" w:color="auto"/>
              <w:bottom w:val="single" w:sz="12" w:space="0" w:color="auto"/>
            </w:tcBorders>
          </w:tcPr>
          <w:p w14:paraId="25EC3B42"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N</w:t>
            </w:r>
          </w:p>
        </w:tc>
        <w:tc>
          <w:tcPr>
            <w:tcW w:w="1884" w:type="dxa"/>
            <w:tcBorders>
              <w:top w:val="single" w:sz="12" w:space="0" w:color="auto"/>
              <w:bottom w:val="single" w:sz="12" w:space="0" w:color="auto"/>
            </w:tcBorders>
          </w:tcPr>
          <w:p w14:paraId="72AA2B04"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Minimum</w:t>
            </w:r>
          </w:p>
        </w:tc>
        <w:tc>
          <w:tcPr>
            <w:tcW w:w="1945" w:type="dxa"/>
            <w:tcBorders>
              <w:top w:val="single" w:sz="12" w:space="0" w:color="auto"/>
              <w:bottom w:val="single" w:sz="12" w:space="0" w:color="auto"/>
            </w:tcBorders>
          </w:tcPr>
          <w:p w14:paraId="054122B5"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Maximum</w:t>
            </w:r>
          </w:p>
        </w:tc>
        <w:tc>
          <w:tcPr>
            <w:tcW w:w="1247" w:type="dxa"/>
            <w:tcBorders>
              <w:top w:val="single" w:sz="12" w:space="0" w:color="auto"/>
              <w:bottom w:val="single" w:sz="12" w:space="0" w:color="auto"/>
            </w:tcBorders>
          </w:tcPr>
          <w:p w14:paraId="2EDD1CBF"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Mean</w:t>
            </w:r>
          </w:p>
        </w:tc>
      </w:tr>
      <w:tr w:rsidR="0043747B" w:rsidRPr="000674A5" w14:paraId="08B53468" w14:textId="77777777" w:rsidTr="0043747B">
        <w:trPr>
          <w:trHeight w:val="869"/>
        </w:trPr>
        <w:tc>
          <w:tcPr>
            <w:tcW w:w="2748" w:type="dxa"/>
            <w:tcBorders>
              <w:top w:val="single" w:sz="12" w:space="0" w:color="auto"/>
              <w:bottom w:val="single" w:sz="12" w:space="0" w:color="auto"/>
            </w:tcBorders>
          </w:tcPr>
          <w:p w14:paraId="0D639F41"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Reading Comprehension</w:t>
            </w:r>
          </w:p>
        </w:tc>
        <w:tc>
          <w:tcPr>
            <w:tcW w:w="770" w:type="dxa"/>
            <w:tcBorders>
              <w:top w:val="single" w:sz="12" w:space="0" w:color="auto"/>
              <w:bottom w:val="single" w:sz="12" w:space="0" w:color="auto"/>
            </w:tcBorders>
          </w:tcPr>
          <w:p w14:paraId="41E14938"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88</w:t>
            </w:r>
          </w:p>
        </w:tc>
        <w:tc>
          <w:tcPr>
            <w:tcW w:w="1884" w:type="dxa"/>
            <w:tcBorders>
              <w:top w:val="single" w:sz="12" w:space="0" w:color="auto"/>
              <w:bottom w:val="single" w:sz="12" w:space="0" w:color="auto"/>
            </w:tcBorders>
          </w:tcPr>
          <w:p w14:paraId="7AC2C38E"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10</w:t>
            </w:r>
          </w:p>
        </w:tc>
        <w:tc>
          <w:tcPr>
            <w:tcW w:w="1945" w:type="dxa"/>
            <w:tcBorders>
              <w:top w:val="single" w:sz="12" w:space="0" w:color="auto"/>
              <w:bottom w:val="single" w:sz="12" w:space="0" w:color="auto"/>
            </w:tcBorders>
          </w:tcPr>
          <w:p w14:paraId="1CD5131A"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38</w:t>
            </w:r>
          </w:p>
        </w:tc>
        <w:tc>
          <w:tcPr>
            <w:tcW w:w="1247" w:type="dxa"/>
            <w:tcBorders>
              <w:top w:val="single" w:sz="12" w:space="0" w:color="auto"/>
              <w:bottom w:val="single" w:sz="12" w:space="0" w:color="auto"/>
            </w:tcBorders>
          </w:tcPr>
          <w:p w14:paraId="354A914E" w14:textId="77777777" w:rsidR="0043747B" w:rsidRPr="000674A5" w:rsidRDefault="0043747B" w:rsidP="00FE23DE">
            <w:pPr>
              <w:tabs>
                <w:tab w:val="left" w:pos="142"/>
                <w:tab w:val="left" w:pos="1440"/>
              </w:tabs>
              <w:jc w:val="both"/>
              <w:rPr>
                <w:rFonts w:ascii="Times New Roman" w:eastAsiaTheme="minorHAnsi" w:hAnsi="Times New Roman"/>
              </w:rPr>
            </w:pPr>
            <w:r w:rsidRPr="000674A5">
              <w:rPr>
                <w:rFonts w:ascii="Times New Roman" w:eastAsiaTheme="minorHAnsi" w:hAnsi="Times New Roman"/>
              </w:rPr>
              <w:t>23.27</w:t>
            </w:r>
          </w:p>
        </w:tc>
      </w:tr>
    </w:tbl>
    <w:p w14:paraId="77AD2ECF" w14:textId="77777777" w:rsidR="0043747B" w:rsidRDefault="0043747B" w:rsidP="005E1B2B">
      <w:pPr>
        <w:jc w:val="both"/>
        <w:rPr>
          <w:rFonts w:ascii="Times New Roman" w:hAnsi="Times New Roman"/>
          <w:sz w:val="24"/>
          <w:szCs w:val="24"/>
        </w:rPr>
      </w:pPr>
    </w:p>
    <w:p w14:paraId="58353A94" w14:textId="4DC40706" w:rsidR="00362B06" w:rsidRPr="000F3E94" w:rsidRDefault="0043747B" w:rsidP="005E1B2B">
      <w:pPr>
        <w:jc w:val="both"/>
        <w:rPr>
          <w:rFonts w:ascii="Times New Roman" w:hAnsi="Times New Roman"/>
          <w:sz w:val="24"/>
          <w:szCs w:val="24"/>
        </w:rPr>
      </w:pPr>
      <w:r w:rsidRPr="0043747B">
        <w:rPr>
          <w:rFonts w:ascii="Times New Roman" w:hAnsi="Times New Roman"/>
          <w:sz w:val="24"/>
          <w:szCs w:val="24"/>
        </w:rPr>
        <w:lastRenderedPageBreak/>
        <w:t>According to t</w:t>
      </w:r>
      <w:r>
        <w:rPr>
          <w:rFonts w:ascii="Times New Roman" w:hAnsi="Times New Roman"/>
          <w:sz w:val="24"/>
          <w:szCs w:val="24"/>
          <w:lang w:val="en-US"/>
        </w:rPr>
        <w:t>he above table</w:t>
      </w:r>
      <w:r w:rsidRPr="0043747B">
        <w:rPr>
          <w:rFonts w:ascii="Times New Roman" w:hAnsi="Times New Roman"/>
          <w:sz w:val="24"/>
          <w:szCs w:val="24"/>
        </w:rPr>
        <w:t xml:space="preserve">, the </w:t>
      </w:r>
      <w:r>
        <w:rPr>
          <w:rFonts w:ascii="Times New Roman" w:hAnsi="Times New Roman"/>
          <w:sz w:val="24"/>
          <w:szCs w:val="24"/>
          <w:lang w:val="en-US"/>
        </w:rPr>
        <w:t>student</w:t>
      </w:r>
      <w:r w:rsidRPr="0043747B">
        <w:rPr>
          <w:rFonts w:ascii="Times New Roman" w:hAnsi="Times New Roman"/>
          <w:sz w:val="24"/>
          <w:szCs w:val="24"/>
        </w:rPr>
        <w:t>s scored differently in the five categories of reading comprehension. The data distribution is shown in the table below:</w:t>
      </w:r>
    </w:p>
    <w:p w14:paraId="14BA9C5B" w14:textId="77777777" w:rsidR="007A092F" w:rsidRDefault="007A092F" w:rsidP="005E1B2B">
      <w:pPr>
        <w:pStyle w:val="E-JOURNALHeading1"/>
        <w:spacing w:before="0" w:after="0"/>
        <w:contextualSpacing/>
        <w:jc w:val="both"/>
        <w:rPr>
          <w:sz w:val="24"/>
          <w:szCs w:val="24"/>
          <w:lang w:val="id-ID"/>
        </w:rPr>
      </w:pPr>
    </w:p>
    <w:p w14:paraId="07304D98" w14:textId="77777777" w:rsidR="0043747B" w:rsidRPr="0096573F" w:rsidRDefault="0043747B" w:rsidP="0043747B">
      <w:pPr>
        <w:tabs>
          <w:tab w:val="left" w:pos="540"/>
        </w:tabs>
        <w:adjustRightInd w:val="0"/>
        <w:jc w:val="both"/>
        <w:rPr>
          <w:rFonts w:ascii="Times New Roman" w:hAnsi="Times New Roman"/>
          <w:sz w:val="24"/>
          <w:szCs w:val="24"/>
        </w:rPr>
      </w:pPr>
    </w:p>
    <w:p w14:paraId="631D7D49" w14:textId="6C0670D4" w:rsidR="0043747B" w:rsidRDefault="0043747B" w:rsidP="0043747B">
      <w:pPr>
        <w:adjustRightInd w:val="0"/>
        <w:jc w:val="both"/>
        <w:rPr>
          <w:rFonts w:ascii="Times New Roman" w:hAnsi="Times New Roman"/>
          <w:sz w:val="20"/>
          <w:szCs w:val="20"/>
          <w:lang w:val="en-US"/>
        </w:rPr>
      </w:pPr>
      <w:r w:rsidRPr="007D0F78">
        <w:rPr>
          <w:rFonts w:ascii="Times New Roman" w:hAnsi="Times New Roman"/>
          <w:b/>
          <w:bCs/>
          <w:sz w:val="20"/>
          <w:szCs w:val="20"/>
        </w:rPr>
        <w:t xml:space="preserve">Table </w:t>
      </w:r>
      <w:r w:rsidRPr="007D0F78">
        <w:rPr>
          <w:rFonts w:ascii="Times New Roman" w:hAnsi="Times New Roman"/>
          <w:b/>
          <w:bCs/>
          <w:sz w:val="20"/>
          <w:szCs w:val="20"/>
          <w:lang w:val="en-US"/>
        </w:rPr>
        <w:t>4</w:t>
      </w:r>
      <w:r>
        <w:rPr>
          <w:rFonts w:ascii="Times New Roman" w:hAnsi="Times New Roman"/>
          <w:b/>
          <w:bCs/>
          <w:sz w:val="20"/>
          <w:szCs w:val="20"/>
          <w:lang w:val="en-US"/>
        </w:rPr>
        <w:t>.</w:t>
      </w:r>
      <w:r w:rsidRPr="007D0F78">
        <w:rPr>
          <w:rFonts w:ascii="Times New Roman" w:hAnsi="Times New Roman"/>
          <w:b/>
          <w:bCs/>
          <w:sz w:val="20"/>
          <w:szCs w:val="20"/>
          <w:lang w:val="en-US"/>
        </w:rPr>
        <w:t xml:space="preserve"> </w:t>
      </w:r>
      <w:r w:rsidRPr="007D0F78">
        <w:rPr>
          <w:rFonts w:ascii="Times New Roman" w:hAnsi="Times New Roman"/>
          <w:sz w:val="20"/>
          <w:szCs w:val="20"/>
          <w:lang w:val="en-US"/>
        </w:rPr>
        <w:t>The Distribution of Students’ Reading Comprehension</w:t>
      </w:r>
    </w:p>
    <w:p w14:paraId="36FEE791" w14:textId="77777777" w:rsidR="0043747B" w:rsidRPr="007D0F78" w:rsidRDefault="0043747B" w:rsidP="0043747B">
      <w:pPr>
        <w:adjustRightInd w:val="0"/>
        <w:jc w:val="both"/>
        <w:rPr>
          <w:rFonts w:ascii="Times New Roman" w:hAnsi="Times New Roman"/>
          <w:b/>
          <w:bCs/>
          <w:sz w:val="20"/>
          <w:szCs w:val="20"/>
          <w:lang w:val="en-US"/>
        </w:rPr>
      </w:pPr>
    </w:p>
    <w:tbl>
      <w:tblPr>
        <w:tblStyle w:val="TableGrid"/>
        <w:tblW w:w="7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7"/>
        <w:gridCol w:w="1873"/>
        <w:gridCol w:w="2098"/>
        <w:gridCol w:w="2159"/>
      </w:tblGrid>
      <w:tr w:rsidR="0043747B" w:rsidRPr="007D0F78" w14:paraId="36FAA6B6" w14:textId="77777777" w:rsidTr="0043747B">
        <w:trPr>
          <w:trHeight w:val="96"/>
        </w:trPr>
        <w:tc>
          <w:tcPr>
            <w:tcW w:w="1687" w:type="dxa"/>
            <w:tcBorders>
              <w:top w:val="single" w:sz="12" w:space="0" w:color="auto"/>
              <w:bottom w:val="single" w:sz="12" w:space="0" w:color="auto"/>
            </w:tcBorders>
          </w:tcPr>
          <w:p w14:paraId="7D5C34C7"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Score Interval</w:t>
            </w:r>
          </w:p>
        </w:tc>
        <w:tc>
          <w:tcPr>
            <w:tcW w:w="1873" w:type="dxa"/>
            <w:tcBorders>
              <w:top w:val="single" w:sz="12" w:space="0" w:color="auto"/>
              <w:bottom w:val="single" w:sz="12" w:space="0" w:color="auto"/>
            </w:tcBorders>
          </w:tcPr>
          <w:p w14:paraId="5561BFA3"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Category</w:t>
            </w:r>
          </w:p>
        </w:tc>
        <w:tc>
          <w:tcPr>
            <w:tcW w:w="2098" w:type="dxa"/>
            <w:tcBorders>
              <w:top w:val="single" w:sz="12" w:space="0" w:color="auto"/>
              <w:bottom w:val="single" w:sz="12" w:space="0" w:color="auto"/>
            </w:tcBorders>
          </w:tcPr>
          <w:p w14:paraId="2201A81C"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Frequency</w:t>
            </w:r>
          </w:p>
        </w:tc>
        <w:tc>
          <w:tcPr>
            <w:tcW w:w="2159" w:type="dxa"/>
            <w:tcBorders>
              <w:top w:val="single" w:sz="12" w:space="0" w:color="auto"/>
              <w:bottom w:val="single" w:sz="12" w:space="0" w:color="auto"/>
            </w:tcBorders>
          </w:tcPr>
          <w:p w14:paraId="349AF01F" w14:textId="77777777" w:rsidR="0043747B" w:rsidRPr="007D0F78" w:rsidRDefault="0043747B" w:rsidP="00FE23DE">
            <w:pPr>
              <w:adjustRightInd w:val="0"/>
              <w:jc w:val="both"/>
              <w:rPr>
                <w:rFonts w:ascii="Times New Roman" w:hAnsi="Times New Roman"/>
                <w:b/>
                <w:bCs/>
              </w:rPr>
            </w:pPr>
            <w:r w:rsidRPr="007D0F78">
              <w:rPr>
                <w:rFonts w:ascii="Times New Roman" w:hAnsi="Times New Roman"/>
                <w:b/>
                <w:bCs/>
              </w:rPr>
              <w:t>Percentage</w:t>
            </w:r>
          </w:p>
        </w:tc>
      </w:tr>
      <w:tr w:rsidR="0043747B" w:rsidRPr="007D0F78" w14:paraId="4CF5E28E" w14:textId="77777777" w:rsidTr="0043747B">
        <w:trPr>
          <w:trHeight w:val="63"/>
        </w:trPr>
        <w:tc>
          <w:tcPr>
            <w:tcW w:w="1687" w:type="dxa"/>
            <w:tcBorders>
              <w:top w:val="single" w:sz="12" w:space="0" w:color="auto"/>
            </w:tcBorders>
          </w:tcPr>
          <w:p w14:paraId="48DA589A"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81 – 100</w:t>
            </w:r>
          </w:p>
        </w:tc>
        <w:tc>
          <w:tcPr>
            <w:tcW w:w="1873" w:type="dxa"/>
            <w:tcBorders>
              <w:top w:val="single" w:sz="12" w:space="0" w:color="auto"/>
            </w:tcBorders>
          </w:tcPr>
          <w:p w14:paraId="7B85E688"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Excellent</w:t>
            </w:r>
          </w:p>
        </w:tc>
        <w:tc>
          <w:tcPr>
            <w:tcW w:w="2098" w:type="dxa"/>
            <w:tcBorders>
              <w:top w:val="single" w:sz="12" w:space="0" w:color="auto"/>
            </w:tcBorders>
          </w:tcPr>
          <w:p w14:paraId="5AE9E066"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Borders>
              <w:top w:val="single" w:sz="12" w:space="0" w:color="auto"/>
            </w:tcBorders>
          </w:tcPr>
          <w:p w14:paraId="59527F98"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44A3D9D0" w14:textId="77777777" w:rsidTr="0043747B">
        <w:trPr>
          <w:trHeight w:val="30"/>
        </w:trPr>
        <w:tc>
          <w:tcPr>
            <w:tcW w:w="1687" w:type="dxa"/>
          </w:tcPr>
          <w:p w14:paraId="1001307D"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61 – 80</w:t>
            </w:r>
          </w:p>
        </w:tc>
        <w:tc>
          <w:tcPr>
            <w:tcW w:w="1873" w:type="dxa"/>
          </w:tcPr>
          <w:p w14:paraId="18ADE927"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Good</w:t>
            </w:r>
          </w:p>
        </w:tc>
        <w:tc>
          <w:tcPr>
            <w:tcW w:w="2098" w:type="dxa"/>
          </w:tcPr>
          <w:p w14:paraId="62D64A6B"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Pr>
          <w:p w14:paraId="51F1CF20"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2B15737D" w14:textId="77777777" w:rsidTr="0043747B">
        <w:trPr>
          <w:trHeight w:val="30"/>
        </w:trPr>
        <w:tc>
          <w:tcPr>
            <w:tcW w:w="1687" w:type="dxa"/>
          </w:tcPr>
          <w:p w14:paraId="5CE7DC93"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41 – 60</w:t>
            </w:r>
          </w:p>
        </w:tc>
        <w:tc>
          <w:tcPr>
            <w:tcW w:w="1873" w:type="dxa"/>
          </w:tcPr>
          <w:p w14:paraId="4605CF57"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Fair</w:t>
            </w:r>
          </w:p>
        </w:tc>
        <w:tc>
          <w:tcPr>
            <w:tcW w:w="2098" w:type="dxa"/>
          </w:tcPr>
          <w:p w14:paraId="67F01192"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c>
          <w:tcPr>
            <w:tcW w:w="2159" w:type="dxa"/>
          </w:tcPr>
          <w:p w14:paraId="7FDF0D7D" w14:textId="77777777" w:rsidR="0043747B" w:rsidRPr="007D0F78" w:rsidRDefault="0043747B" w:rsidP="00FE23DE">
            <w:pPr>
              <w:adjustRightInd w:val="0"/>
              <w:jc w:val="both"/>
              <w:rPr>
                <w:rFonts w:ascii="Times New Roman" w:hAnsi="Times New Roman"/>
              </w:rPr>
            </w:pPr>
            <w:r w:rsidRPr="007D0F78">
              <w:rPr>
                <w:rFonts w:ascii="Times New Roman" w:hAnsi="Times New Roman"/>
              </w:rPr>
              <w:t>0%</w:t>
            </w:r>
          </w:p>
        </w:tc>
      </w:tr>
      <w:tr w:rsidR="0043747B" w:rsidRPr="007D0F78" w14:paraId="40211E8A" w14:textId="77777777" w:rsidTr="0043747B">
        <w:trPr>
          <w:trHeight w:val="30"/>
        </w:trPr>
        <w:tc>
          <w:tcPr>
            <w:tcW w:w="1687" w:type="dxa"/>
          </w:tcPr>
          <w:p w14:paraId="70FC5EA5"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21 – 40</w:t>
            </w:r>
          </w:p>
        </w:tc>
        <w:tc>
          <w:tcPr>
            <w:tcW w:w="1873" w:type="dxa"/>
          </w:tcPr>
          <w:p w14:paraId="1CC7D0C9"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Poor</w:t>
            </w:r>
          </w:p>
        </w:tc>
        <w:tc>
          <w:tcPr>
            <w:tcW w:w="2098" w:type="dxa"/>
          </w:tcPr>
          <w:p w14:paraId="38A177C7" w14:textId="77777777" w:rsidR="0043747B" w:rsidRPr="007D0F78" w:rsidRDefault="0043747B" w:rsidP="00FE23DE">
            <w:pPr>
              <w:adjustRightInd w:val="0"/>
              <w:jc w:val="both"/>
              <w:rPr>
                <w:rFonts w:ascii="Times New Roman" w:hAnsi="Times New Roman"/>
              </w:rPr>
            </w:pPr>
            <w:r w:rsidRPr="007D0F78">
              <w:rPr>
                <w:rFonts w:ascii="Times New Roman" w:hAnsi="Times New Roman"/>
              </w:rPr>
              <w:t>37</w:t>
            </w:r>
          </w:p>
        </w:tc>
        <w:tc>
          <w:tcPr>
            <w:tcW w:w="2159" w:type="dxa"/>
          </w:tcPr>
          <w:p w14:paraId="257CCF15" w14:textId="77777777" w:rsidR="0043747B" w:rsidRPr="007D0F78" w:rsidRDefault="0043747B" w:rsidP="00FE23DE">
            <w:pPr>
              <w:adjustRightInd w:val="0"/>
              <w:jc w:val="both"/>
              <w:rPr>
                <w:rFonts w:ascii="Times New Roman" w:hAnsi="Times New Roman"/>
              </w:rPr>
            </w:pPr>
            <w:r w:rsidRPr="007D0F78">
              <w:rPr>
                <w:rFonts w:ascii="Times New Roman" w:hAnsi="Times New Roman"/>
              </w:rPr>
              <w:t>42%</w:t>
            </w:r>
          </w:p>
        </w:tc>
      </w:tr>
      <w:tr w:rsidR="0043747B" w:rsidRPr="007D0F78" w14:paraId="287648FD" w14:textId="77777777" w:rsidTr="0043747B">
        <w:trPr>
          <w:trHeight w:val="63"/>
        </w:trPr>
        <w:tc>
          <w:tcPr>
            <w:tcW w:w="1687" w:type="dxa"/>
            <w:tcBorders>
              <w:bottom w:val="single" w:sz="12" w:space="0" w:color="auto"/>
            </w:tcBorders>
          </w:tcPr>
          <w:p w14:paraId="519D59AA"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0 – 20</w:t>
            </w:r>
          </w:p>
        </w:tc>
        <w:tc>
          <w:tcPr>
            <w:tcW w:w="1873" w:type="dxa"/>
            <w:tcBorders>
              <w:bottom w:val="single" w:sz="12" w:space="0" w:color="auto"/>
            </w:tcBorders>
          </w:tcPr>
          <w:p w14:paraId="1C85BE2E" w14:textId="77777777" w:rsidR="0043747B" w:rsidRPr="007D0F78" w:rsidRDefault="0043747B" w:rsidP="00FE23DE">
            <w:pPr>
              <w:adjustRightInd w:val="0"/>
              <w:jc w:val="both"/>
              <w:rPr>
                <w:rFonts w:ascii="Times New Roman" w:hAnsi="Times New Roman"/>
              </w:rPr>
            </w:pPr>
            <w:r w:rsidRPr="007D0F78">
              <w:rPr>
                <w:rFonts w:ascii="Times New Roman" w:hAnsi="Times New Roman"/>
                <w:color w:val="000000" w:themeColor="text1"/>
              </w:rPr>
              <w:t>Very Poor</w:t>
            </w:r>
          </w:p>
        </w:tc>
        <w:tc>
          <w:tcPr>
            <w:tcW w:w="2098" w:type="dxa"/>
            <w:tcBorders>
              <w:bottom w:val="single" w:sz="12" w:space="0" w:color="auto"/>
            </w:tcBorders>
          </w:tcPr>
          <w:p w14:paraId="51DDA202" w14:textId="77777777" w:rsidR="0043747B" w:rsidRPr="007D0F78" w:rsidRDefault="0043747B" w:rsidP="00FE23DE">
            <w:pPr>
              <w:adjustRightInd w:val="0"/>
              <w:jc w:val="both"/>
              <w:rPr>
                <w:rFonts w:ascii="Times New Roman" w:hAnsi="Times New Roman"/>
              </w:rPr>
            </w:pPr>
            <w:r w:rsidRPr="007D0F78">
              <w:rPr>
                <w:rFonts w:ascii="Times New Roman" w:hAnsi="Times New Roman"/>
              </w:rPr>
              <w:t>51</w:t>
            </w:r>
          </w:p>
        </w:tc>
        <w:tc>
          <w:tcPr>
            <w:tcW w:w="2159" w:type="dxa"/>
            <w:tcBorders>
              <w:bottom w:val="single" w:sz="12" w:space="0" w:color="auto"/>
            </w:tcBorders>
          </w:tcPr>
          <w:p w14:paraId="3E9D0284" w14:textId="77777777" w:rsidR="0043747B" w:rsidRPr="007D0F78" w:rsidRDefault="0043747B" w:rsidP="00FE23DE">
            <w:pPr>
              <w:adjustRightInd w:val="0"/>
              <w:jc w:val="both"/>
              <w:rPr>
                <w:rFonts w:ascii="Times New Roman" w:hAnsi="Times New Roman"/>
              </w:rPr>
            </w:pPr>
            <w:r w:rsidRPr="007D0F78">
              <w:rPr>
                <w:rFonts w:ascii="Times New Roman" w:hAnsi="Times New Roman"/>
              </w:rPr>
              <w:t>58%</w:t>
            </w:r>
          </w:p>
        </w:tc>
      </w:tr>
      <w:tr w:rsidR="0043747B" w:rsidRPr="007D0F78" w14:paraId="2F10C2D0" w14:textId="77777777" w:rsidTr="0043747B">
        <w:trPr>
          <w:trHeight w:val="30"/>
        </w:trPr>
        <w:tc>
          <w:tcPr>
            <w:tcW w:w="3560" w:type="dxa"/>
            <w:gridSpan w:val="2"/>
            <w:tcBorders>
              <w:top w:val="single" w:sz="12" w:space="0" w:color="auto"/>
              <w:bottom w:val="single" w:sz="12" w:space="0" w:color="auto"/>
            </w:tcBorders>
          </w:tcPr>
          <w:p w14:paraId="5CDACCE1" w14:textId="77777777" w:rsidR="0043747B" w:rsidRPr="007D0F78" w:rsidRDefault="0043747B" w:rsidP="00FE23DE">
            <w:pPr>
              <w:adjustRightInd w:val="0"/>
              <w:jc w:val="both"/>
              <w:rPr>
                <w:rFonts w:ascii="Times New Roman" w:hAnsi="Times New Roman"/>
              </w:rPr>
            </w:pPr>
            <w:r w:rsidRPr="007D0F78">
              <w:rPr>
                <w:rFonts w:ascii="Times New Roman" w:hAnsi="Times New Roman"/>
                <w:b/>
                <w:bCs/>
              </w:rPr>
              <w:t>Total</w:t>
            </w:r>
          </w:p>
        </w:tc>
        <w:tc>
          <w:tcPr>
            <w:tcW w:w="2098" w:type="dxa"/>
            <w:tcBorders>
              <w:top w:val="single" w:sz="12" w:space="0" w:color="auto"/>
              <w:bottom w:val="single" w:sz="12" w:space="0" w:color="auto"/>
            </w:tcBorders>
          </w:tcPr>
          <w:p w14:paraId="50F2ABB4" w14:textId="77777777" w:rsidR="0043747B" w:rsidRPr="007D0F78" w:rsidRDefault="0043747B" w:rsidP="00FE23DE">
            <w:pPr>
              <w:adjustRightInd w:val="0"/>
              <w:jc w:val="both"/>
              <w:rPr>
                <w:rFonts w:ascii="Times New Roman" w:hAnsi="Times New Roman"/>
              </w:rPr>
            </w:pPr>
            <w:r w:rsidRPr="007D0F78">
              <w:rPr>
                <w:rFonts w:ascii="Times New Roman" w:hAnsi="Times New Roman"/>
              </w:rPr>
              <w:t>88</w:t>
            </w:r>
          </w:p>
        </w:tc>
        <w:tc>
          <w:tcPr>
            <w:tcW w:w="2159" w:type="dxa"/>
            <w:tcBorders>
              <w:top w:val="single" w:sz="12" w:space="0" w:color="auto"/>
              <w:bottom w:val="single" w:sz="12" w:space="0" w:color="auto"/>
            </w:tcBorders>
          </w:tcPr>
          <w:p w14:paraId="08B1FBAD" w14:textId="77777777" w:rsidR="0043747B" w:rsidRPr="007D0F78" w:rsidRDefault="0043747B" w:rsidP="00FE23DE">
            <w:pPr>
              <w:adjustRightInd w:val="0"/>
              <w:jc w:val="both"/>
              <w:rPr>
                <w:rFonts w:ascii="Times New Roman" w:hAnsi="Times New Roman"/>
              </w:rPr>
            </w:pPr>
            <w:r w:rsidRPr="007D0F78">
              <w:rPr>
                <w:rFonts w:ascii="Times New Roman" w:hAnsi="Times New Roman"/>
              </w:rPr>
              <w:t>100%</w:t>
            </w:r>
          </w:p>
        </w:tc>
      </w:tr>
    </w:tbl>
    <w:p w14:paraId="7F44A30E" w14:textId="77777777" w:rsidR="0043747B" w:rsidRDefault="0043747B" w:rsidP="005E1B2B">
      <w:pPr>
        <w:pStyle w:val="E-JOURNALHeading1"/>
        <w:spacing w:before="0" w:after="0"/>
        <w:contextualSpacing/>
        <w:jc w:val="both"/>
        <w:rPr>
          <w:sz w:val="24"/>
          <w:szCs w:val="24"/>
          <w:lang w:val="id-ID"/>
        </w:rPr>
      </w:pPr>
    </w:p>
    <w:p w14:paraId="4951312D" w14:textId="0AC96EE8" w:rsidR="0043747B" w:rsidRDefault="00CF6A5F" w:rsidP="005E1B2B">
      <w:pPr>
        <w:pStyle w:val="E-JOURNALHeading1"/>
        <w:spacing w:before="0" w:after="0"/>
        <w:contextualSpacing/>
        <w:jc w:val="both"/>
        <w:rPr>
          <w:b w:val="0"/>
          <w:bCs/>
          <w:sz w:val="24"/>
          <w:szCs w:val="24"/>
          <w:lang w:val="id-ID"/>
        </w:rPr>
      </w:pPr>
      <w:r w:rsidRPr="00CA0F36">
        <w:rPr>
          <w:b w:val="0"/>
          <w:bCs/>
          <w:sz w:val="24"/>
          <w:szCs w:val="24"/>
          <w:lang w:val="id-ID"/>
        </w:rPr>
        <w:t>The results revealed that none of the students (0%) had very good</w:t>
      </w:r>
      <w:r w:rsidRPr="00CA0F36">
        <w:rPr>
          <w:b w:val="0"/>
          <w:bCs/>
          <w:sz w:val="24"/>
          <w:szCs w:val="24"/>
        </w:rPr>
        <w:t>, good, and fair</w:t>
      </w:r>
      <w:r w:rsidRPr="00CA0F36">
        <w:rPr>
          <w:b w:val="0"/>
          <w:bCs/>
          <w:sz w:val="24"/>
          <w:szCs w:val="24"/>
          <w:lang w:val="id-ID"/>
        </w:rPr>
        <w:t xml:space="preserve"> reading comprehension</w:t>
      </w:r>
      <w:r w:rsidR="00CA0F36" w:rsidRPr="00CA0F36">
        <w:rPr>
          <w:b w:val="0"/>
          <w:bCs/>
          <w:sz w:val="24"/>
          <w:szCs w:val="24"/>
        </w:rPr>
        <w:t xml:space="preserve">, </w:t>
      </w:r>
      <w:r w:rsidRPr="00CA0F36">
        <w:rPr>
          <w:b w:val="0"/>
          <w:bCs/>
          <w:sz w:val="24"/>
          <w:szCs w:val="24"/>
          <w:lang w:val="id-ID"/>
        </w:rPr>
        <w:t>37 students (42%) had poor reading comprehension and the last was 51 students (58%) had very low reading comprehension.</w:t>
      </w:r>
    </w:p>
    <w:p w14:paraId="3BA0E7B6" w14:textId="77777777" w:rsidR="00CA0F36" w:rsidRDefault="00CA0F36" w:rsidP="005E1B2B">
      <w:pPr>
        <w:pStyle w:val="E-JOURNALHeading1"/>
        <w:spacing w:before="0" w:after="0"/>
        <w:contextualSpacing/>
        <w:jc w:val="both"/>
        <w:rPr>
          <w:b w:val="0"/>
          <w:bCs/>
          <w:sz w:val="24"/>
          <w:szCs w:val="24"/>
          <w:lang w:val="id-ID"/>
        </w:rPr>
      </w:pPr>
    </w:p>
    <w:p w14:paraId="50066EAB" w14:textId="6E39CBB5" w:rsidR="00CA0F36" w:rsidRPr="001863C0" w:rsidRDefault="00CA0F36" w:rsidP="00CA0F36">
      <w:pPr>
        <w:ind w:right="33"/>
        <w:jc w:val="both"/>
        <w:rPr>
          <w:rFonts w:ascii="Times New Roman" w:hAnsi="Times New Roman"/>
          <w:b/>
          <w:sz w:val="24"/>
          <w:szCs w:val="24"/>
        </w:rPr>
      </w:pPr>
      <w:r w:rsidRPr="001863C0">
        <w:rPr>
          <w:rFonts w:ascii="Times New Roman" w:hAnsi="Times New Roman"/>
          <w:b/>
          <w:sz w:val="24"/>
          <w:szCs w:val="24"/>
        </w:rPr>
        <w:t xml:space="preserve">The Correlation between Students’ Reading Anxiety and </w:t>
      </w:r>
      <w:r w:rsidR="001863C0">
        <w:rPr>
          <w:rFonts w:ascii="Times New Roman" w:hAnsi="Times New Roman"/>
          <w:b/>
          <w:sz w:val="24"/>
          <w:szCs w:val="24"/>
          <w:lang w:val="en-US"/>
        </w:rPr>
        <w:t>t</w:t>
      </w:r>
      <w:r w:rsidRPr="001863C0">
        <w:rPr>
          <w:rFonts w:ascii="Times New Roman" w:hAnsi="Times New Roman"/>
          <w:b/>
          <w:sz w:val="24"/>
          <w:szCs w:val="24"/>
        </w:rPr>
        <w:t>heir Reading Comprehension</w:t>
      </w:r>
    </w:p>
    <w:p w14:paraId="67E45418" w14:textId="77777777" w:rsidR="00CA0F36" w:rsidRDefault="00CA0F36" w:rsidP="00CA0F36">
      <w:pPr>
        <w:ind w:right="33"/>
        <w:jc w:val="both"/>
        <w:rPr>
          <w:bCs/>
        </w:rPr>
      </w:pPr>
    </w:p>
    <w:p w14:paraId="650DF50A" w14:textId="7686C2A9" w:rsidR="001863C0" w:rsidRPr="001863C0" w:rsidRDefault="001863C0" w:rsidP="001863C0">
      <w:pPr>
        <w:ind w:firstLine="720"/>
        <w:jc w:val="both"/>
        <w:rPr>
          <w:rFonts w:ascii="Times New Roman" w:hAnsi="Times New Roman"/>
          <w:bCs/>
          <w:sz w:val="24"/>
          <w:szCs w:val="24"/>
        </w:rPr>
      </w:pPr>
      <w:r w:rsidRPr="001863C0">
        <w:rPr>
          <w:rFonts w:ascii="Times New Roman" w:hAnsi="Times New Roman"/>
          <w:bCs/>
          <w:sz w:val="24"/>
          <w:szCs w:val="24"/>
        </w:rPr>
        <w:t xml:space="preserve">To address the first </w:t>
      </w:r>
      <w:r>
        <w:rPr>
          <w:rFonts w:ascii="Times New Roman" w:hAnsi="Times New Roman"/>
          <w:bCs/>
          <w:sz w:val="24"/>
          <w:szCs w:val="24"/>
          <w:lang w:val="en-US"/>
        </w:rPr>
        <w:t xml:space="preserve">research problem, it </w:t>
      </w:r>
      <w:r w:rsidRPr="001863C0">
        <w:rPr>
          <w:rFonts w:ascii="Times New Roman" w:hAnsi="Times New Roman"/>
          <w:bCs/>
          <w:sz w:val="24"/>
          <w:szCs w:val="24"/>
        </w:rPr>
        <w:t>examined the findings from the reading anxiety questionnaire and reading comprehension on descriptive statistics. The Pearson Product Moment Correlation Coefficient was used in this study. As a consequence, there was  significant correlation between two variables (reading anxiety and reading comprehension). Because the correlation coefficient or r- obtained (.063) was lower than the r-table (.177), the two-tailed significance threshold was (.559). It suggested that p (.559) was more than.05. As a result, there was no significant relationship between students' reading anxiety and reading comprehension. As a result, hypotheses (H1) were rejected whereas null hypotheses (H01) were accepted.</w:t>
      </w:r>
    </w:p>
    <w:p w14:paraId="53421AC1" w14:textId="77777777" w:rsidR="001863C0" w:rsidRPr="00CA0F36" w:rsidRDefault="001863C0" w:rsidP="00CA0F36">
      <w:pPr>
        <w:ind w:right="33"/>
        <w:jc w:val="both"/>
        <w:rPr>
          <w:bCs/>
        </w:rPr>
      </w:pPr>
    </w:p>
    <w:p w14:paraId="3D6092DE" w14:textId="77777777" w:rsidR="001863C0" w:rsidRPr="00482563" w:rsidRDefault="001863C0" w:rsidP="001863C0">
      <w:pPr>
        <w:pStyle w:val="ListParagraph"/>
        <w:tabs>
          <w:tab w:val="left" w:pos="1080"/>
        </w:tabs>
        <w:ind w:left="0"/>
        <w:jc w:val="both"/>
        <w:rPr>
          <w:b/>
          <w:bCs/>
          <w:iCs/>
          <w:color w:val="000000"/>
          <w:sz w:val="20"/>
          <w:szCs w:val="20"/>
        </w:rPr>
      </w:pPr>
      <w:r w:rsidRPr="00482563">
        <w:rPr>
          <w:b/>
          <w:bCs/>
          <w:iCs/>
          <w:color w:val="000000"/>
          <w:sz w:val="20"/>
          <w:szCs w:val="20"/>
        </w:rPr>
        <w:t xml:space="preserve">Table 5. </w:t>
      </w:r>
      <w:r w:rsidRPr="00482563">
        <w:rPr>
          <w:iCs/>
          <w:color w:val="000000"/>
          <w:sz w:val="20"/>
          <w:szCs w:val="20"/>
        </w:rPr>
        <w:t>The Correlation between Students’ Reading Anxiety and Their Reading Comprehension</w:t>
      </w:r>
    </w:p>
    <w:tbl>
      <w:tblPr>
        <w:tblStyle w:val="TableGrid"/>
        <w:tblW w:w="0" w:type="auto"/>
        <w:jc w:val="center"/>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1863C0" w:rsidRPr="00482563" w14:paraId="3DAC1830" w14:textId="77777777" w:rsidTr="00FE23DE">
        <w:trPr>
          <w:jc w:val="center"/>
        </w:trPr>
        <w:tc>
          <w:tcPr>
            <w:tcW w:w="7927" w:type="dxa"/>
            <w:gridSpan w:val="2"/>
            <w:tcBorders>
              <w:top w:val="single" w:sz="12" w:space="0" w:color="auto"/>
              <w:bottom w:val="single" w:sz="12" w:space="0" w:color="auto"/>
            </w:tcBorders>
          </w:tcPr>
          <w:p w14:paraId="3CEF26B1" w14:textId="77777777" w:rsidR="001863C0" w:rsidRPr="00482563" w:rsidRDefault="001863C0" w:rsidP="00FE23DE">
            <w:pPr>
              <w:pStyle w:val="ListParagraph"/>
              <w:tabs>
                <w:tab w:val="left" w:pos="1080"/>
              </w:tabs>
              <w:ind w:left="0"/>
              <w:jc w:val="both"/>
              <w:rPr>
                <w:b/>
                <w:bCs/>
                <w:iCs/>
                <w:color w:val="000000"/>
                <w:sz w:val="20"/>
                <w:szCs w:val="20"/>
              </w:rPr>
            </w:pPr>
            <w:r w:rsidRPr="00482563">
              <w:rPr>
                <w:b/>
                <w:bCs/>
                <w:iCs/>
                <w:color w:val="000000"/>
                <w:sz w:val="20"/>
                <w:szCs w:val="20"/>
              </w:rPr>
              <w:t>Correlations</w:t>
            </w:r>
          </w:p>
        </w:tc>
      </w:tr>
      <w:tr w:rsidR="001863C0" w:rsidRPr="00482563" w14:paraId="7FEA76E4" w14:textId="77777777" w:rsidTr="00FE23DE">
        <w:trPr>
          <w:jc w:val="center"/>
        </w:trPr>
        <w:tc>
          <w:tcPr>
            <w:tcW w:w="3963" w:type="dxa"/>
            <w:tcBorders>
              <w:top w:val="single" w:sz="12" w:space="0" w:color="auto"/>
            </w:tcBorders>
          </w:tcPr>
          <w:p w14:paraId="0E28B2A5"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Pearson correlation</w:t>
            </w:r>
          </w:p>
        </w:tc>
        <w:tc>
          <w:tcPr>
            <w:tcW w:w="3964" w:type="dxa"/>
            <w:tcBorders>
              <w:top w:val="single" w:sz="12" w:space="0" w:color="auto"/>
            </w:tcBorders>
          </w:tcPr>
          <w:p w14:paraId="4A5A292D"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.063</w:t>
            </w:r>
          </w:p>
        </w:tc>
      </w:tr>
      <w:tr w:rsidR="001863C0" w:rsidRPr="00482563" w14:paraId="611A9C3F" w14:textId="77777777" w:rsidTr="00FE23DE">
        <w:trPr>
          <w:jc w:val="center"/>
        </w:trPr>
        <w:tc>
          <w:tcPr>
            <w:tcW w:w="3963" w:type="dxa"/>
            <w:tcBorders>
              <w:bottom w:val="single" w:sz="12" w:space="0" w:color="auto"/>
            </w:tcBorders>
          </w:tcPr>
          <w:p w14:paraId="60DFF6F9"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Sig. (2-tailed)</w:t>
            </w:r>
          </w:p>
        </w:tc>
        <w:tc>
          <w:tcPr>
            <w:tcW w:w="3964" w:type="dxa"/>
            <w:tcBorders>
              <w:bottom w:val="single" w:sz="12" w:space="0" w:color="auto"/>
            </w:tcBorders>
          </w:tcPr>
          <w:p w14:paraId="0B1288E6"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.559</w:t>
            </w:r>
          </w:p>
        </w:tc>
      </w:tr>
      <w:tr w:rsidR="001863C0" w:rsidRPr="00482563" w14:paraId="23D2E3B3" w14:textId="77777777" w:rsidTr="00FE23DE">
        <w:trPr>
          <w:jc w:val="center"/>
        </w:trPr>
        <w:tc>
          <w:tcPr>
            <w:tcW w:w="3963" w:type="dxa"/>
            <w:tcBorders>
              <w:top w:val="single" w:sz="12" w:space="0" w:color="auto"/>
              <w:bottom w:val="single" w:sz="12" w:space="0" w:color="auto"/>
            </w:tcBorders>
          </w:tcPr>
          <w:p w14:paraId="54E8FBAC"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N</w:t>
            </w:r>
          </w:p>
        </w:tc>
        <w:tc>
          <w:tcPr>
            <w:tcW w:w="3964" w:type="dxa"/>
            <w:tcBorders>
              <w:top w:val="single" w:sz="12" w:space="0" w:color="auto"/>
              <w:bottom w:val="single" w:sz="12" w:space="0" w:color="auto"/>
            </w:tcBorders>
          </w:tcPr>
          <w:p w14:paraId="090BC6B6" w14:textId="77777777" w:rsidR="001863C0" w:rsidRPr="00482563" w:rsidRDefault="001863C0" w:rsidP="00FE23DE">
            <w:pPr>
              <w:pStyle w:val="ListParagraph"/>
              <w:tabs>
                <w:tab w:val="left" w:pos="1080"/>
              </w:tabs>
              <w:ind w:left="0"/>
              <w:jc w:val="both"/>
              <w:rPr>
                <w:iCs/>
                <w:color w:val="000000"/>
                <w:sz w:val="20"/>
                <w:szCs w:val="20"/>
              </w:rPr>
            </w:pPr>
            <w:r w:rsidRPr="00482563">
              <w:rPr>
                <w:iCs/>
                <w:color w:val="000000"/>
                <w:sz w:val="20"/>
                <w:szCs w:val="20"/>
              </w:rPr>
              <w:t>88</w:t>
            </w:r>
          </w:p>
        </w:tc>
      </w:tr>
    </w:tbl>
    <w:p w14:paraId="60C3BBBF" w14:textId="77777777" w:rsidR="00CA0F36" w:rsidRPr="003B24FA" w:rsidRDefault="00CA0F36" w:rsidP="003B24FA">
      <w:pPr>
        <w:pStyle w:val="E-JOURNALHeading1"/>
        <w:spacing w:before="0" w:after="0"/>
        <w:contextualSpacing/>
        <w:jc w:val="both"/>
        <w:rPr>
          <w:b w:val="0"/>
          <w:bCs/>
          <w:sz w:val="24"/>
          <w:szCs w:val="24"/>
          <w:lang w:val="id-ID"/>
        </w:rPr>
      </w:pPr>
    </w:p>
    <w:p w14:paraId="3E6906CA" w14:textId="372A0A31" w:rsidR="001863C0" w:rsidRPr="003B24FA" w:rsidRDefault="001863C0" w:rsidP="003B24FA">
      <w:pPr>
        <w:pStyle w:val="E-JOURNALHeading1"/>
        <w:spacing w:before="0" w:after="0"/>
        <w:contextualSpacing/>
        <w:jc w:val="both"/>
        <w:rPr>
          <w:sz w:val="24"/>
          <w:szCs w:val="24"/>
        </w:rPr>
      </w:pPr>
      <w:r w:rsidRPr="003B24FA">
        <w:rPr>
          <w:sz w:val="24"/>
          <w:szCs w:val="24"/>
        </w:rPr>
        <w:t>DISCUSSION</w:t>
      </w:r>
    </w:p>
    <w:p w14:paraId="030E0ADC" w14:textId="77777777" w:rsidR="001863C0" w:rsidRPr="003B24FA" w:rsidRDefault="001863C0" w:rsidP="003B24FA">
      <w:pPr>
        <w:ind w:firstLine="720"/>
        <w:jc w:val="both"/>
        <w:rPr>
          <w:rFonts w:ascii="Times New Roman" w:eastAsia="Times New Roman" w:hAnsi="Times New Roman"/>
          <w:bCs/>
          <w:sz w:val="24"/>
          <w:szCs w:val="24"/>
          <w:lang w:val="en-US"/>
        </w:rPr>
      </w:pPr>
      <w:r w:rsidRPr="003B24FA">
        <w:rPr>
          <w:rFonts w:ascii="Times New Roman" w:eastAsia="Times New Roman" w:hAnsi="Times New Roman"/>
          <w:bCs/>
          <w:sz w:val="24"/>
          <w:szCs w:val="24"/>
          <w:lang w:val="en-US"/>
        </w:rPr>
        <w:t xml:space="preserve">This study's interpretation was created based on the results of the data analysis. According to the findings of this study, there is no significant relationship between reading anxiety and reading comprehension. This was based on data acquired from SPSS version 26. According to the Pearson Product Moment Correlations, these two variables (reading anxiety and reading comprehension) did not have a significant association because.063.177 and for the sig value (2-tailed).559 &gt;.05. The study concluded that pupils' reading comprehension success had little to do with reading anxiety. </w:t>
      </w:r>
    </w:p>
    <w:p w14:paraId="3D06D5F4" w14:textId="5B4C21CE" w:rsidR="001863C0" w:rsidRPr="003B24FA" w:rsidRDefault="001863C0" w:rsidP="003B24FA">
      <w:pPr>
        <w:pStyle w:val="E-JOURNALHeading1"/>
        <w:spacing w:before="0" w:after="0"/>
        <w:ind w:firstLine="720"/>
        <w:contextualSpacing/>
        <w:jc w:val="both"/>
        <w:rPr>
          <w:b w:val="0"/>
          <w:bCs/>
          <w:sz w:val="24"/>
          <w:szCs w:val="24"/>
        </w:rPr>
      </w:pPr>
      <w:r w:rsidRPr="003B24FA">
        <w:rPr>
          <w:b w:val="0"/>
          <w:bCs/>
          <w:sz w:val="24"/>
          <w:szCs w:val="24"/>
        </w:rPr>
        <w:t xml:space="preserve">Other researchers agreed with the study's findings. First, Mardianti et al. (2021) used the same two variables (reading anxiety and reading comprehension) and found the same results, namely, no significant link between reading anxiety and reading comprehension in her study. However, the other two researchers, Farihah (2017) and </w:t>
      </w:r>
      <w:proofErr w:type="spellStart"/>
      <w:r w:rsidRPr="003B24FA">
        <w:rPr>
          <w:b w:val="0"/>
          <w:bCs/>
          <w:sz w:val="24"/>
          <w:szCs w:val="24"/>
        </w:rPr>
        <w:lastRenderedPageBreak/>
        <w:t>Indrawati</w:t>
      </w:r>
      <w:proofErr w:type="spellEnd"/>
      <w:r w:rsidRPr="003B24FA">
        <w:rPr>
          <w:b w:val="0"/>
          <w:bCs/>
          <w:sz w:val="24"/>
          <w:szCs w:val="24"/>
        </w:rPr>
        <w:t xml:space="preserve"> (2016), used the same factors in this study and obtained different results. The conclusions of the data analysis revealed a significant association between reading anxiety and reading comprehension, according to these two researchers.</w:t>
      </w:r>
    </w:p>
    <w:p w14:paraId="57608802" w14:textId="13482DD4" w:rsidR="00287A87" w:rsidRPr="003B24FA" w:rsidRDefault="001863C0" w:rsidP="003B24FA">
      <w:pPr>
        <w:ind w:firstLine="720"/>
        <w:jc w:val="both"/>
        <w:rPr>
          <w:rFonts w:ascii="Times New Roman" w:eastAsia="Times New Roman" w:hAnsi="Times New Roman"/>
          <w:bCs/>
          <w:sz w:val="24"/>
          <w:szCs w:val="24"/>
          <w:lang w:val="en-US"/>
        </w:rPr>
      </w:pPr>
      <w:r w:rsidRPr="003B24FA">
        <w:rPr>
          <w:rFonts w:ascii="Times New Roman" w:hAnsi="Times New Roman"/>
          <w:bCs/>
          <w:sz w:val="24"/>
          <w:szCs w:val="24"/>
        </w:rPr>
        <w:t xml:space="preserve">There were numerous explanations for the elements that did not occur in this study. First, there is a lack of encouragement, inspiration, and support from the kids' environment to read English novels. Motivation, according to Kuntari (2011), is an internal force that propels a person to think in order to achieve achievement. To recap, motivation is a driving force that motivates people to move toward an item. It would be easier to gather more information and knowledge if many </w:t>
      </w:r>
      <w:r w:rsidR="00F05067">
        <w:rPr>
          <w:rFonts w:ascii="Times New Roman" w:hAnsi="Times New Roman"/>
          <w:bCs/>
          <w:sz w:val="24"/>
          <w:szCs w:val="24"/>
          <w:lang w:val="en-US"/>
        </w:rPr>
        <w:t xml:space="preserve">students </w:t>
      </w:r>
      <w:r w:rsidRPr="003B24FA">
        <w:rPr>
          <w:rFonts w:ascii="Times New Roman" w:hAnsi="Times New Roman"/>
          <w:bCs/>
          <w:sz w:val="24"/>
          <w:szCs w:val="24"/>
        </w:rPr>
        <w:t>were motivated to read.</w:t>
      </w:r>
      <w:r w:rsidR="00287A87" w:rsidRPr="003B24FA">
        <w:rPr>
          <w:bCs/>
        </w:rPr>
        <w:t xml:space="preserve"> </w:t>
      </w:r>
      <w:r w:rsidR="00287A87" w:rsidRPr="003B24FA">
        <w:rPr>
          <w:rFonts w:ascii="Times New Roman" w:eastAsia="Times New Roman" w:hAnsi="Times New Roman"/>
          <w:bCs/>
          <w:sz w:val="24"/>
          <w:szCs w:val="24"/>
          <w:lang w:val="en-US"/>
        </w:rPr>
        <w:t>Additionally, vocabulary served as the foundation for language skills such as listening, speaking, reading, and writing. Without first learning the vocabulary, it was difficult to reach any level of linguistic proficiency. Lack of vocabulary knowledge poses significant obstacles for its students, preventing them from learning English (Alqahtani, 2015). In summary, a lack of vocabulary might make it difficult to read and comprehend English writings.</w:t>
      </w:r>
    </w:p>
    <w:p w14:paraId="2D650DC7" w14:textId="6F01B11C" w:rsidR="00287A87" w:rsidRPr="003B24FA" w:rsidRDefault="00287A87" w:rsidP="003B24FA">
      <w:pPr>
        <w:pStyle w:val="E-JOURNALHeading1"/>
        <w:spacing w:before="0" w:after="0"/>
        <w:ind w:firstLine="720"/>
        <w:contextualSpacing/>
        <w:jc w:val="both"/>
        <w:rPr>
          <w:b w:val="0"/>
          <w:bCs/>
          <w:sz w:val="24"/>
          <w:szCs w:val="24"/>
        </w:rPr>
      </w:pPr>
      <w:r w:rsidRPr="003B24FA">
        <w:rPr>
          <w:b w:val="0"/>
          <w:bCs/>
          <w:sz w:val="24"/>
          <w:szCs w:val="24"/>
        </w:rPr>
        <w:t>Third, poor reading habits impacted students’ reading comprehension. This can lead to students developing undesirable habits, such as becoming lethargic; behaviors like this make students increasingly unable to have adequate reading comprehension if practiced on a regular basis. Good readers will have a plethora of knowledge, making it simple for them to respond to a wide range of reading exam questions. A reading habit, according to Aisah et al. (2019), is the activity of consistently searching out reading material that increases comprehension.</w:t>
      </w:r>
      <w:r w:rsidR="003B24FA" w:rsidRPr="003B24FA">
        <w:rPr>
          <w:b w:val="0"/>
          <w:bCs/>
          <w:sz w:val="24"/>
          <w:szCs w:val="24"/>
        </w:rPr>
        <w:t xml:space="preserve"> There is no evidence that reading newspapers, articles, books, or other periodicals harms a student's reading comprehension. According to Iqbal et al. (2015), students with good reading habits will find it easier to answer the reading test even when generic texts are employed. It indicates that if you have good reading habits, you have nothing to lose, and it was really valuable for students.</w:t>
      </w:r>
    </w:p>
    <w:p w14:paraId="68FEC111" w14:textId="3C53E264" w:rsidR="003B24FA" w:rsidRDefault="003B24FA" w:rsidP="003B24FA">
      <w:pPr>
        <w:pStyle w:val="E-JOURNALHeading1"/>
        <w:spacing w:before="0" w:after="0"/>
        <w:ind w:firstLine="720"/>
        <w:contextualSpacing/>
        <w:jc w:val="both"/>
        <w:rPr>
          <w:b w:val="0"/>
          <w:bCs/>
          <w:sz w:val="24"/>
          <w:szCs w:val="24"/>
        </w:rPr>
      </w:pPr>
      <w:r w:rsidRPr="003B24FA">
        <w:rPr>
          <w:b w:val="0"/>
          <w:bCs/>
          <w:sz w:val="24"/>
          <w:szCs w:val="24"/>
        </w:rPr>
        <w:t>Students may have low reading comprehension because they struggled to control their reading anxiety. This can be caused by a variety of factors, including a lack of desire, encouragement, or support from the surrounding environment, a lack of vocabulary, and poor reading habits, such as utilizing devices to watch rather than read.</w:t>
      </w:r>
    </w:p>
    <w:p w14:paraId="05F9BAC5" w14:textId="77777777" w:rsidR="003B24FA" w:rsidRPr="003B24FA" w:rsidRDefault="003B24FA" w:rsidP="003B24FA">
      <w:pPr>
        <w:pStyle w:val="E-JOURNALHeading1"/>
        <w:spacing w:before="0" w:after="0"/>
        <w:ind w:firstLine="720"/>
        <w:contextualSpacing/>
        <w:jc w:val="both"/>
        <w:rPr>
          <w:b w:val="0"/>
          <w:bCs/>
          <w:sz w:val="24"/>
          <w:szCs w:val="24"/>
        </w:rPr>
      </w:pPr>
    </w:p>
    <w:p w14:paraId="0E8302EE" w14:textId="53423A6E" w:rsidR="003B24FA" w:rsidRPr="003B24FA" w:rsidRDefault="003B24FA" w:rsidP="003B24FA">
      <w:pPr>
        <w:ind w:right="141"/>
        <w:jc w:val="both"/>
        <w:rPr>
          <w:rFonts w:ascii="Times New Roman" w:hAnsi="Times New Roman"/>
          <w:b/>
          <w:sz w:val="24"/>
          <w:szCs w:val="24"/>
          <w:lang w:val="en-US"/>
        </w:rPr>
      </w:pPr>
      <w:r w:rsidRPr="003B24FA">
        <w:rPr>
          <w:rFonts w:ascii="Times New Roman" w:hAnsi="Times New Roman"/>
          <w:b/>
          <w:sz w:val="24"/>
          <w:szCs w:val="24"/>
        </w:rPr>
        <w:t>C</w:t>
      </w:r>
      <w:r>
        <w:rPr>
          <w:rFonts w:ascii="Times New Roman" w:hAnsi="Times New Roman"/>
          <w:b/>
          <w:sz w:val="24"/>
          <w:szCs w:val="24"/>
          <w:lang w:val="en-US"/>
        </w:rPr>
        <w:t>ONCLUSION</w:t>
      </w:r>
    </w:p>
    <w:p w14:paraId="53141AA2" w14:textId="22126AFE" w:rsidR="003B24FA" w:rsidRDefault="003B24FA" w:rsidP="003B24FA">
      <w:pPr>
        <w:pStyle w:val="E-JOURNALHeading1"/>
        <w:spacing w:before="0" w:after="0"/>
        <w:contextualSpacing/>
        <w:jc w:val="both"/>
        <w:rPr>
          <w:b w:val="0"/>
          <w:bCs/>
          <w:iCs/>
          <w:color w:val="000000"/>
          <w:sz w:val="24"/>
          <w:szCs w:val="24"/>
        </w:rPr>
      </w:pPr>
      <w:r w:rsidRPr="003B24FA">
        <w:rPr>
          <w:b w:val="0"/>
          <w:bCs/>
          <w:iCs/>
          <w:color w:val="000000"/>
        </w:rPr>
        <w:tab/>
      </w:r>
      <w:r w:rsidRPr="003B24FA">
        <w:rPr>
          <w:b w:val="0"/>
          <w:bCs/>
          <w:iCs/>
          <w:color w:val="000000"/>
          <w:sz w:val="24"/>
          <w:szCs w:val="24"/>
        </w:rPr>
        <w:t>Because there was no significant correlation between students' reading anxiety and their reading comprehension, regression analysis could not be performed in this study. As a result, the hypothesis (Hα</w:t>
      </w:r>
      <w:r w:rsidRPr="003B24FA">
        <w:rPr>
          <w:b w:val="0"/>
          <w:bCs/>
          <w:sz w:val="24"/>
          <w:szCs w:val="24"/>
          <w:vertAlign w:val="subscript"/>
        </w:rPr>
        <w:t>1</w:t>
      </w:r>
      <w:r w:rsidRPr="003B24FA">
        <w:rPr>
          <w:b w:val="0"/>
          <w:bCs/>
          <w:iCs/>
          <w:color w:val="000000"/>
          <w:sz w:val="24"/>
          <w:szCs w:val="24"/>
        </w:rPr>
        <w:t>) was rejected, whereas the null hypothesis (H0</w:t>
      </w:r>
      <w:r w:rsidRPr="003B24FA">
        <w:rPr>
          <w:b w:val="0"/>
          <w:bCs/>
          <w:sz w:val="24"/>
          <w:szCs w:val="24"/>
          <w:vertAlign w:val="subscript"/>
        </w:rPr>
        <w:t>1</w:t>
      </w:r>
      <w:r w:rsidRPr="003B24FA">
        <w:rPr>
          <w:b w:val="0"/>
          <w:bCs/>
          <w:iCs/>
          <w:color w:val="000000"/>
          <w:sz w:val="24"/>
          <w:szCs w:val="24"/>
        </w:rPr>
        <w:t>) was accepted. In conclusion, pupils' reading anxiety had no effect on their reading comprehension. There were low and medium levels of reading anxiety among the pupils in this study. As a result, it had no effect on reading comprehension. Apart from reading anxiety, there were numerous factors that influenced reading comprehension, including a lack of desire, encouragement, and support from the students' environment, a lack of vocabulary, and a terrible reading habit.</w:t>
      </w:r>
    </w:p>
    <w:p w14:paraId="207C2747" w14:textId="77777777" w:rsidR="003B24FA" w:rsidRPr="003B24FA" w:rsidRDefault="003B24FA" w:rsidP="003B24FA">
      <w:pPr>
        <w:pStyle w:val="E-JOURNALHeading1"/>
        <w:spacing w:before="0" w:after="0"/>
        <w:contextualSpacing/>
        <w:jc w:val="both"/>
        <w:rPr>
          <w:b w:val="0"/>
          <w:bCs/>
          <w:sz w:val="24"/>
          <w:szCs w:val="24"/>
        </w:rPr>
      </w:pPr>
    </w:p>
    <w:p w14:paraId="4D80FB3A" w14:textId="77777777" w:rsidR="003B24FA" w:rsidRPr="00482563" w:rsidRDefault="003B24FA" w:rsidP="003B24FA">
      <w:pPr>
        <w:pStyle w:val="E-JOURNALHeading1"/>
        <w:spacing w:before="0" w:after="0" w:line="276" w:lineRule="auto"/>
        <w:contextualSpacing/>
        <w:jc w:val="both"/>
        <w:rPr>
          <w:bCs/>
          <w:sz w:val="24"/>
          <w:szCs w:val="24"/>
        </w:rPr>
      </w:pPr>
      <w:r>
        <w:rPr>
          <w:bCs/>
          <w:sz w:val="24"/>
          <w:szCs w:val="24"/>
        </w:rPr>
        <w:t>References</w:t>
      </w:r>
    </w:p>
    <w:sdt>
      <w:sdtPr>
        <w:rPr>
          <w:rFonts w:ascii="Times New Roman" w:hAnsi="Times New Roman"/>
          <w:b/>
          <w:bCs/>
        </w:rPr>
        <w:tag w:val="MENDELEY_BIBLIOGRAPHY"/>
        <w:id w:val="-1559084947"/>
        <w:placeholder>
          <w:docPart w:val="1C763E023032DE458478DE9496A35308"/>
        </w:placeholder>
      </w:sdtPr>
      <w:sdtEndPr/>
      <w:sdtContent>
        <w:p w14:paraId="7DFEA6B5" w14:textId="33F3D139" w:rsidR="003B24FA" w:rsidRPr="005B1EA5" w:rsidRDefault="003B24FA" w:rsidP="00EB79BF">
          <w:pPr>
            <w:tabs>
              <w:tab w:val="left" w:pos="450"/>
            </w:tabs>
            <w:spacing w:after="100" w:afterAutospacing="1"/>
            <w:ind w:left="450" w:hanging="480"/>
            <w:jc w:val="both"/>
            <w:rPr>
              <w:rFonts w:ascii="Times New Roman" w:hAnsi="Times New Roman"/>
              <w:lang w:val="en-US"/>
            </w:rPr>
          </w:pPr>
          <w:r w:rsidRPr="00492F8A">
            <w:rPr>
              <w:rFonts w:ascii="Times New Roman" w:hAnsi="Times New Roman"/>
            </w:rPr>
            <w:t xml:space="preserve">Aisah, S., Ahsana El-Sulukiyyah, A. A., Aisyah, R. N. (2019). Survey on the reading habit of Indonesian pre-service EFL teachers. </w:t>
          </w:r>
          <w:r w:rsidRPr="00492F8A">
            <w:rPr>
              <w:rFonts w:ascii="Times New Roman" w:hAnsi="Times New Roman"/>
              <w:i/>
              <w:iCs/>
            </w:rPr>
            <w:t>Journal of English Language Education</w:t>
          </w:r>
          <w:r w:rsidRPr="00492F8A">
            <w:rPr>
              <w:rFonts w:ascii="Times New Roman" w:hAnsi="Times New Roman"/>
            </w:rPr>
            <w:t xml:space="preserve"> </w:t>
          </w:r>
          <w:r w:rsidRPr="00492F8A">
            <w:rPr>
              <w:rFonts w:ascii="Times New Roman" w:hAnsi="Times New Roman"/>
              <w:i/>
              <w:iCs/>
            </w:rPr>
            <w:t>2</w:t>
          </w:r>
          <w:r w:rsidRPr="00492F8A">
            <w:rPr>
              <w:rFonts w:ascii="Times New Roman" w:hAnsi="Times New Roman"/>
            </w:rPr>
            <w:t>(2) 148-171. https://journal.uinmataram.ac.id/index.php/edulangue/article/view/1212</w:t>
          </w:r>
          <w:r w:rsidR="005B1EA5">
            <w:rPr>
              <w:rFonts w:ascii="Times New Roman" w:hAnsi="Times New Roman"/>
              <w:lang w:val="en-US"/>
            </w:rPr>
            <w:t>.</w:t>
          </w:r>
        </w:p>
        <w:p w14:paraId="2D4E74DA" w14:textId="2DE7E2C8" w:rsidR="003B24FA" w:rsidRPr="005B1EA5"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lastRenderedPageBreak/>
            <w:t xml:space="preserve">Alqahtani, M. (2015). The importance of vocabulary in language learning and how to be taught. </w:t>
          </w:r>
          <w:r w:rsidRPr="00492F8A">
            <w:rPr>
              <w:rFonts w:ascii="Times New Roman" w:hAnsi="Times New Roman"/>
              <w:i/>
              <w:iCs/>
            </w:rPr>
            <w:t>International Journal of Teaching and Education</w:t>
          </w:r>
          <w:r w:rsidRPr="00492F8A">
            <w:rPr>
              <w:rFonts w:ascii="Times New Roman" w:hAnsi="Times New Roman"/>
            </w:rPr>
            <w:t xml:space="preserve">, </w:t>
          </w:r>
          <w:r w:rsidRPr="00492F8A">
            <w:rPr>
              <w:rFonts w:ascii="Times New Roman" w:hAnsi="Times New Roman"/>
              <w:i/>
              <w:iCs/>
            </w:rPr>
            <w:t>3</w:t>
          </w:r>
          <w:r w:rsidRPr="00492F8A">
            <w:rPr>
              <w:rFonts w:ascii="Times New Roman" w:hAnsi="Times New Roman"/>
            </w:rPr>
            <w:t>(3), 21–34. https://doi.org/10.20472/te.2015.3.3.002</w:t>
          </w:r>
          <w:r w:rsidR="005B1EA5">
            <w:rPr>
              <w:rFonts w:ascii="Times New Roman" w:hAnsi="Times New Roman"/>
              <w:lang w:val="en-US"/>
            </w:rPr>
            <w:t>.</w:t>
          </w:r>
        </w:p>
        <w:p w14:paraId="3B580B6E" w14:textId="4142FD83" w:rsidR="003B24FA" w:rsidRDefault="003B24FA" w:rsidP="00EB79BF">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Amberg, J. S., &amp; Vause, D. J. (2009). </w:t>
          </w:r>
          <w:r w:rsidRPr="00492F8A">
            <w:rPr>
              <w:rFonts w:ascii="Times New Roman" w:hAnsi="Times New Roman"/>
              <w:i/>
              <w:iCs/>
            </w:rPr>
            <w:t>American English: History, structure, and usage</w:t>
          </w:r>
          <w:r w:rsidRPr="00492F8A">
            <w:rPr>
              <w:rFonts w:ascii="Times New Roman" w:hAnsi="Times New Roman"/>
            </w:rPr>
            <w:t xml:space="preserve">. </w:t>
          </w:r>
        </w:p>
        <w:p w14:paraId="76A5CAFF" w14:textId="1A619D9A" w:rsidR="00EB79BF" w:rsidRPr="005B1EA5" w:rsidRDefault="00EB79BF" w:rsidP="00EB79BF">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Cabansag, J. N. (2013). English language anxiety and reading comprehension performance of college students in a state university. </w:t>
          </w:r>
          <w:r w:rsidRPr="00492F8A">
            <w:rPr>
              <w:rFonts w:ascii="Times New Roman" w:hAnsi="Times New Roman"/>
              <w:i/>
              <w:iCs/>
            </w:rPr>
            <w:t>Science &amp; Commerce International Refereed Research Journal</w:t>
          </w:r>
          <w:r w:rsidRPr="00492F8A">
            <w:rPr>
              <w:rFonts w:ascii="Times New Roman" w:hAnsi="Times New Roman"/>
            </w:rPr>
            <w:t xml:space="preserve">, </w:t>
          </w:r>
          <w:r w:rsidRPr="00492F8A">
            <w:rPr>
              <w:rFonts w:ascii="Times New Roman" w:hAnsi="Times New Roman"/>
              <w:i/>
              <w:iCs/>
            </w:rPr>
            <w:t>4</w:t>
          </w:r>
          <w:r w:rsidRPr="00492F8A">
            <w:rPr>
              <w:rFonts w:ascii="Times New Roman" w:hAnsi="Times New Roman"/>
            </w:rPr>
            <w:t xml:space="preserve">(4), 20–31. </w:t>
          </w:r>
          <w:hyperlink r:id="rId10" w:history="1">
            <w:r w:rsidR="005B1EA5" w:rsidRPr="00ED34EB">
              <w:rPr>
                <w:rStyle w:val="Hyperlink"/>
                <w:rFonts w:ascii="Times New Roman" w:hAnsi="Times New Roman"/>
              </w:rPr>
              <w:t>www.researchersworld.com</w:t>
            </w:r>
          </w:hyperlink>
          <w:r w:rsidR="005B1EA5">
            <w:rPr>
              <w:rFonts w:ascii="Times New Roman" w:hAnsi="Times New Roman"/>
              <w:lang w:val="en-US"/>
            </w:rPr>
            <w:t>.</w:t>
          </w:r>
        </w:p>
        <w:p w14:paraId="659DA5CC" w14:textId="01D0B800" w:rsidR="005B1EA5" w:rsidRPr="00492F8A" w:rsidRDefault="005B1EA5" w:rsidP="005B1EA5">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Farihah. (2017). </w:t>
          </w:r>
          <w:r w:rsidRPr="00492F8A">
            <w:rPr>
              <w:rFonts w:ascii="Times New Roman" w:hAnsi="Times New Roman"/>
              <w:i/>
              <w:iCs/>
            </w:rPr>
            <w:t>The correlation between reading anxiety and reading comprehension achievement of the eleventh grades students of SMA Negeri 3 Palembang</w:t>
          </w:r>
          <w:r w:rsidRPr="00492F8A">
            <w:rPr>
              <w:rFonts w:ascii="Times New Roman" w:hAnsi="Times New Roman"/>
            </w:rPr>
            <w:t xml:space="preserve"> [Undergraduate’s Thesis, Islamic State University of Raden Fatah Palembang]. http://repository.radenfatah.ac.id/13047/</w:t>
          </w:r>
        </w:p>
        <w:p w14:paraId="1DFA6387" w14:textId="77777777" w:rsidR="003B24FA" w:rsidRPr="00492F8A" w:rsidRDefault="003B24FA" w:rsidP="003B24FA">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Habibian, M., Roslan, S., Idris, K., &amp; Othman, J. (2015). The role of psychological factors in the process of reading. </w:t>
          </w:r>
          <w:r w:rsidRPr="00492F8A">
            <w:rPr>
              <w:rFonts w:ascii="Times New Roman" w:hAnsi="Times New Roman"/>
              <w:i/>
              <w:iCs/>
            </w:rPr>
            <w:t>Journal of Education and Practice</w:t>
          </w:r>
          <w:r w:rsidRPr="00492F8A">
            <w:rPr>
              <w:rFonts w:ascii="Times New Roman" w:hAnsi="Times New Roman"/>
            </w:rPr>
            <w:t xml:space="preserve">, </w:t>
          </w:r>
          <w:r w:rsidRPr="00492F8A">
            <w:rPr>
              <w:rFonts w:ascii="Times New Roman" w:hAnsi="Times New Roman"/>
              <w:i/>
              <w:iCs/>
            </w:rPr>
            <w:t>6</w:t>
          </w:r>
          <w:r w:rsidRPr="00492F8A">
            <w:rPr>
              <w:rFonts w:ascii="Times New Roman" w:hAnsi="Times New Roman"/>
            </w:rPr>
            <w:t>(29), 114–123. www.iiste.org</w:t>
          </w:r>
        </w:p>
        <w:p w14:paraId="1B78CCB9" w14:textId="77777777" w:rsidR="003B24FA" w:rsidRPr="00492F8A" w:rsidRDefault="003B24FA" w:rsidP="003B24FA">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Ilyosovna, N. A. (2020). The importance of English language. </w:t>
          </w:r>
          <w:r w:rsidRPr="00492F8A">
            <w:rPr>
              <w:rFonts w:ascii="Times New Roman" w:hAnsi="Times New Roman"/>
              <w:i/>
              <w:iCs/>
            </w:rPr>
            <w:t>International Journal on Orange Technologies (IJOT)</w:t>
          </w:r>
          <w:r w:rsidRPr="00492F8A">
            <w:rPr>
              <w:rFonts w:ascii="Times New Roman" w:hAnsi="Times New Roman"/>
            </w:rPr>
            <w:t xml:space="preserve">, </w:t>
          </w:r>
          <w:r w:rsidRPr="00492F8A">
            <w:rPr>
              <w:rFonts w:ascii="Times New Roman" w:hAnsi="Times New Roman"/>
              <w:i/>
              <w:iCs/>
            </w:rPr>
            <w:t>2</w:t>
          </w:r>
          <w:r w:rsidRPr="00492F8A">
            <w:rPr>
              <w:rFonts w:ascii="Times New Roman" w:hAnsi="Times New Roman"/>
            </w:rPr>
            <w:t>(1), 22–24. www.researchparks.org</w:t>
          </w:r>
        </w:p>
        <w:p w14:paraId="045299B2" w14:textId="1C9EFD21" w:rsidR="003B24FA" w:rsidRPr="005B1EA5"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Indrawati. (2016). Students’ reading anxiety towards their reading comprehension performance in learning English as a foreign language. </w:t>
          </w:r>
          <w:r w:rsidRPr="00492F8A">
            <w:rPr>
              <w:rFonts w:ascii="Times New Roman" w:hAnsi="Times New Roman"/>
              <w:i/>
              <w:iCs/>
            </w:rPr>
            <w:t>Scientia Journal</w:t>
          </w:r>
          <w:r w:rsidRPr="00492F8A">
            <w:rPr>
              <w:rFonts w:ascii="Times New Roman" w:hAnsi="Times New Roman"/>
            </w:rPr>
            <w:t xml:space="preserve">, </w:t>
          </w:r>
          <w:r w:rsidRPr="00492F8A">
            <w:rPr>
              <w:rFonts w:ascii="Times New Roman" w:hAnsi="Times New Roman"/>
              <w:i/>
              <w:iCs/>
            </w:rPr>
            <w:t>1</w:t>
          </w:r>
          <w:r w:rsidRPr="00492F8A">
            <w:rPr>
              <w:rFonts w:ascii="Times New Roman" w:hAnsi="Times New Roman"/>
            </w:rPr>
            <w:t>(1), 69-91. https://jurnal.lp2msasbabel.ac.id/index.php/sci/article/view/299</w:t>
          </w:r>
          <w:r w:rsidR="005B1EA5">
            <w:rPr>
              <w:rFonts w:ascii="Times New Roman" w:hAnsi="Times New Roman"/>
              <w:lang w:val="en-US"/>
            </w:rPr>
            <w:t>.</w:t>
          </w:r>
        </w:p>
        <w:p w14:paraId="6FDEF5E3" w14:textId="0F6E7C30" w:rsidR="003B24FA" w:rsidRPr="005B1EA5"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Iqbal, M., Noor, M., Muhabat, F., &amp; Kazemian, B. (2015). Factors responsible for poor English reading comprehension at secondary level. </w:t>
          </w:r>
          <w:r w:rsidRPr="00492F8A">
            <w:rPr>
              <w:rFonts w:ascii="Times New Roman" w:hAnsi="Times New Roman"/>
              <w:i/>
              <w:iCs/>
            </w:rPr>
            <w:t>Communication and Linguistics Studies</w:t>
          </w:r>
          <w:r w:rsidRPr="00492F8A">
            <w:rPr>
              <w:rFonts w:ascii="Times New Roman" w:hAnsi="Times New Roman"/>
            </w:rPr>
            <w:t xml:space="preserve">, </w:t>
          </w:r>
          <w:r w:rsidRPr="00492F8A">
            <w:rPr>
              <w:rFonts w:ascii="Times New Roman" w:hAnsi="Times New Roman"/>
              <w:i/>
              <w:iCs/>
            </w:rPr>
            <w:t>1</w:t>
          </w:r>
          <w:r w:rsidRPr="00492F8A">
            <w:rPr>
              <w:rFonts w:ascii="Times New Roman" w:hAnsi="Times New Roman"/>
            </w:rPr>
            <w:t>(1), 1–6. https://doi.org/10.11648/j.cls.20150101.11</w:t>
          </w:r>
          <w:r w:rsidR="005B1EA5">
            <w:rPr>
              <w:rFonts w:ascii="Times New Roman" w:hAnsi="Times New Roman"/>
              <w:lang w:val="en-US"/>
            </w:rPr>
            <w:t>.</w:t>
          </w:r>
        </w:p>
        <w:p w14:paraId="578BF675" w14:textId="3E7E5422" w:rsidR="003B24FA" w:rsidRPr="005B1EA5"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Ismail, S. A. A. (2015). Secondary school students’ reading anxiety in a second language. </w:t>
          </w:r>
          <w:r w:rsidRPr="00492F8A">
            <w:rPr>
              <w:rFonts w:ascii="Times New Roman" w:hAnsi="Times New Roman"/>
              <w:i/>
              <w:iCs/>
            </w:rPr>
            <w:t>English Language Teaching</w:t>
          </w:r>
          <w:r w:rsidRPr="00492F8A">
            <w:rPr>
              <w:rFonts w:ascii="Times New Roman" w:hAnsi="Times New Roman"/>
            </w:rPr>
            <w:t xml:space="preserve">, </w:t>
          </w:r>
          <w:r w:rsidRPr="00492F8A">
            <w:rPr>
              <w:rFonts w:ascii="Times New Roman" w:hAnsi="Times New Roman"/>
              <w:i/>
              <w:iCs/>
            </w:rPr>
            <w:t>8</w:t>
          </w:r>
          <w:r w:rsidRPr="00492F8A">
            <w:rPr>
              <w:rFonts w:ascii="Times New Roman" w:hAnsi="Times New Roman"/>
            </w:rPr>
            <w:t>(11), 28–41. https://doi.org/10.5539/elt.v8n11p28</w:t>
          </w:r>
          <w:r w:rsidR="005B1EA5">
            <w:rPr>
              <w:rFonts w:ascii="Times New Roman" w:hAnsi="Times New Roman"/>
              <w:lang w:val="en-US"/>
            </w:rPr>
            <w:t>.</w:t>
          </w:r>
        </w:p>
        <w:p w14:paraId="2F7ABD0C" w14:textId="52A53C83" w:rsidR="003B24FA" w:rsidRDefault="003B24FA" w:rsidP="003B24FA">
          <w:pPr>
            <w:tabs>
              <w:tab w:val="left" w:pos="-90"/>
            </w:tabs>
            <w:spacing w:after="100" w:afterAutospacing="1"/>
            <w:ind w:left="450" w:hanging="480"/>
            <w:jc w:val="both"/>
            <w:rPr>
              <w:rFonts w:ascii="Times New Roman" w:hAnsi="Times New Roman"/>
              <w:lang w:val="en-US"/>
            </w:rPr>
          </w:pPr>
          <w:r w:rsidRPr="00492F8A">
            <w:rPr>
              <w:rFonts w:ascii="Times New Roman" w:hAnsi="Times New Roman"/>
            </w:rPr>
            <w:t xml:space="preserve">Jafarigohar, M. (2012). The effect of anxiety on reading comprehension among distance EFL learners. </w:t>
          </w:r>
          <w:r w:rsidRPr="00492F8A">
            <w:rPr>
              <w:rFonts w:ascii="Times New Roman" w:hAnsi="Times New Roman"/>
              <w:i/>
              <w:iCs/>
            </w:rPr>
            <w:t>International Education Studies</w:t>
          </w:r>
          <w:r w:rsidRPr="00492F8A">
            <w:rPr>
              <w:rFonts w:ascii="Times New Roman" w:hAnsi="Times New Roman"/>
            </w:rPr>
            <w:t xml:space="preserve">, </w:t>
          </w:r>
          <w:r w:rsidRPr="00492F8A">
            <w:rPr>
              <w:rFonts w:ascii="Times New Roman" w:hAnsi="Times New Roman"/>
              <w:i/>
              <w:iCs/>
            </w:rPr>
            <w:t>5</w:t>
          </w:r>
          <w:r w:rsidRPr="00492F8A">
            <w:rPr>
              <w:rFonts w:ascii="Times New Roman" w:hAnsi="Times New Roman"/>
            </w:rPr>
            <w:t xml:space="preserve">(2), 159–174. </w:t>
          </w:r>
          <w:hyperlink r:id="rId11" w:history="1">
            <w:r w:rsidR="005B1EA5" w:rsidRPr="00ED34EB">
              <w:rPr>
                <w:rStyle w:val="Hyperlink"/>
                <w:rFonts w:ascii="Times New Roman" w:hAnsi="Times New Roman"/>
              </w:rPr>
              <w:t>https://doi.org/10.5539/ies.v5n2p159</w:t>
            </w:r>
          </w:hyperlink>
          <w:r w:rsidR="005B1EA5">
            <w:rPr>
              <w:rFonts w:ascii="Times New Roman" w:hAnsi="Times New Roman"/>
              <w:lang w:val="en-US"/>
            </w:rPr>
            <w:t>.</w:t>
          </w:r>
        </w:p>
        <w:p w14:paraId="1ADF0847" w14:textId="466F6E43" w:rsidR="005B1EA5" w:rsidRPr="005B1EA5" w:rsidRDefault="005B1EA5" w:rsidP="005B1EA5">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Kuntari, S. (2011). </w:t>
          </w:r>
          <w:r w:rsidRPr="00492F8A">
            <w:rPr>
              <w:rFonts w:ascii="Times New Roman" w:hAnsi="Times New Roman"/>
              <w:i/>
              <w:iCs/>
            </w:rPr>
            <w:t>Improving students’ motivation in reading at first grade of SMP Islam Al-Fajar Kedaung</w:t>
          </w:r>
          <w:r w:rsidRPr="00492F8A">
            <w:rPr>
              <w:rFonts w:ascii="Times New Roman" w:hAnsi="Times New Roman"/>
            </w:rPr>
            <w:t>. [Undergraduate’s Thesis, Syarif Hidayatullah State Islamic University Jakarta]. https://repository.uinjkt.ac.id/dspace/handle/123456789/2813</w:t>
          </w:r>
        </w:p>
        <w:p w14:paraId="0EEF4E09" w14:textId="77777777" w:rsidR="003B24FA" w:rsidRPr="00492F8A" w:rsidRDefault="003B24FA" w:rsidP="003B24FA">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Usadi, &amp; Oktavia, N. W. (2017). Models of teaching reading comprehension applied by English teacher of J-2 School in academic year 2016/2017. </w:t>
          </w:r>
          <w:r w:rsidRPr="00492F8A">
            <w:rPr>
              <w:rFonts w:ascii="Times New Roman" w:hAnsi="Times New Roman"/>
              <w:i/>
              <w:iCs/>
            </w:rPr>
            <w:t>Journal of Psychology and Instruction</w:t>
          </w:r>
          <w:r w:rsidRPr="00492F8A">
            <w:rPr>
              <w:rFonts w:ascii="Times New Roman" w:hAnsi="Times New Roman"/>
            </w:rPr>
            <w:t xml:space="preserve">, </w:t>
          </w:r>
          <w:r w:rsidRPr="00492F8A">
            <w:rPr>
              <w:rFonts w:ascii="Times New Roman" w:hAnsi="Times New Roman"/>
              <w:i/>
              <w:iCs/>
            </w:rPr>
            <w:t>1</w:t>
          </w:r>
          <w:r w:rsidRPr="00492F8A">
            <w:rPr>
              <w:rFonts w:ascii="Times New Roman" w:hAnsi="Times New Roman"/>
            </w:rPr>
            <w:t>(3), 128–136. http://ejournal.undiksha.ac.id/index.php/JoPaI/</w:t>
          </w:r>
        </w:p>
        <w:p w14:paraId="170F08BB" w14:textId="397FC61D" w:rsidR="003B24FA" w:rsidRPr="005B1EA5" w:rsidRDefault="003B24FA" w:rsidP="005B1EA5">
          <w:pPr>
            <w:tabs>
              <w:tab w:val="left" w:pos="-90"/>
            </w:tabs>
            <w:spacing w:after="100" w:afterAutospacing="1"/>
            <w:ind w:left="450" w:hanging="480"/>
            <w:jc w:val="both"/>
            <w:rPr>
              <w:rFonts w:ascii="Times New Roman" w:hAnsi="Times New Roman"/>
            </w:rPr>
          </w:pPr>
          <w:r w:rsidRPr="00492F8A">
            <w:rPr>
              <w:rFonts w:ascii="Times New Roman" w:hAnsi="Times New Roman"/>
            </w:rPr>
            <w:t xml:space="preserve">Yoğurtçu, K. (2013). The impact of self-efficacy perception on reading comprehension on academic achievement. </w:t>
          </w:r>
          <w:r w:rsidRPr="00492F8A">
            <w:rPr>
              <w:rFonts w:ascii="Times New Roman" w:hAnsi="Times New Roman"/>
              <w:i/>
              <w:iCs/>
            </w:rPr>
            <w:t>Procedia - Social and Behavioral Sciences</w:t>
          </w:r>
          <w:r w:rsidRPr="00492F8A">
            <w:rPr>
              <w:rFonts w:ascii="Times New Roman" w:hAnsi="Times New Roman"/>
            </w:rPr>
            <w:t xml:space="preserve">, </w:t>
          </w:r>
          <w:r w:rsidRPr="00492F8A">
            <w:rPr>
              <w:rFonts w:ascii="Times New Roman" w:hAnsi="Times New Roman"/>
              <w:i/>
              <w:iCs/>
            </w:rPr>
            <w:t>70</w:t>
          </w:r>
          <w:r w:rsidRPr="00492F8A">
            <w:rPr>
              <w:rFonts w:ascii="Times New Roman" w:hAnsi="Times New Roman"/>
            </w:rPr>
            <w:t>, 375–386. https://doi.org/10.1016/j.sbspro.2013.01.075</w:t>
          </w:r>
        </w:p>
      </w:sdtContent>
    </w:sdt>
    <w:p w14:paraId="36CEA48F" w14:textId="77777777" w:rsidR="003B24FA" w:rsidRDefault="003B24FA" w:rsidP="003B24FA"/>
    <w:p w14:paraId="00EC64D0" w14:textId="563DCB22" w:rsidR="003B24FA" w:rsidRPr="003B24FA" w:rsidRDefault="003B24FA" w:rsidP="005E1B2B">
      <w:pPr>
        <w:pStyle w:val="E-JOURNALHeading1"/>
        <w:spacing w:before="0" w:after="0"/>
        <w:contextualSpacing/>
        <w:jc w:val="both"/>
        <w:rPr>
          <w:sz w:val="24"/>
          <w:szCs w:val="24"/>
        </w:rPr>
      </w:pPr>
    </w:p>
    <w:sectPr w:rsidR="003B24FA" w:rsidRPr="003B24FA" w:rsidSect="005E1B2B">
      <w:headerReference w:type="even" r:id="rId12"/>
      <w:headerReference w:type="default" r:id="rId1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5A769" w14:textId="77777777" w:rsidR="009625FA" w:rsidRDefault="009625FA" w:rsidP="00821842">
      <w:r>
        <w:separator/>
      </w:r>
    </w:p>
  </w:endnote>
  <w:endnote w:type="continuationSeparator" w:id="0">
    <w:p w14:paraId="6D595ADA" w14:textId="77777777" w:rsidR="009625FA" w:rsidRDefault="009625FA"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FE107" w14:textId="77777777" w:rsidR="009625FA" w:rsidRDefault="009625FA" w:rsidP="00821842">
      <w:r>
        <w:separator/>
      </w:r>
    </w:p>
  </w:footnote>
  <w:footnote w:type="continuationSeparator" w:id="0">
    <w:p w14:paraId="5EE2AFF0" w14:textId="77777777" w:rsidR="009625FA" w:rsidRDefault="009625FA"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4BE78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FC2FA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C4F1D"/>
    <w:multiLevelType w:val="hybridMultilevel"/>
    <w:tmpl w:val="725A67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969358339">
    <w:abstractNumId w:val="2"/>
  </w:num>
  <w:num w:numId="2" w16cid:durableId="235865862">
    <w:abstractNumId w:val="1"/>
  </w:num>
  <w:num w:numId="3" w16cid:durableId="1795783696">
    <w:abstractNumId w:val="3"/>
  </w:num>
  <w:num w:numId="4" w16cid:durableId="460464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73397"/>
    <w:rsid w:val="000D7C53"/>
    <w:rsid w:val="000F3E94"/>
    <w:rsid w:val="001174A6"/>
    <w:rsid w:val="001337AC"/>
    <w:rsid w:val="00146FDE"/>
    <w:rsid w:val="0014737C"/>
    <w:rsid w:val="00161925"/>
    <w:rsid w:val="001863C0"/>
    <w:rsid w:val="00190821"/>
    <w:rsid w:val="001F49FA"/>
    <w:rsid w:val="00214FF2"/>
    <w:rsid w:val="002476E3"/>
    <w:rsid w:val="00287A87"/>
    <w:rsid w:val="00362B06"/>
    <w:rsid w:val="00397462"/>
    <w:rsid w:val="00397A52"/>
    <w:rsid w:val="003B24FA"/>
    <w:rsid w:val="003E1C7D"/>
    <w:rsid w:val="003F7A9E"/>
    <w:rsid w:val="0043747B"/>
    <w:rsid w:val="00462988"/>
    <w:rsid w:val="00475E20"/>
    <w:rsid w:val="004A0A1D"/>
    <w:rsid w:val="004B50F8"/>
    <w:rsid w:val="004C6BB8"/>
    <w:rsid w:val="004E24DE"/>
    <w:rsid w:val="00500086"/>
    <w:rsid w:val="00502F05"/>
    <w:rsid w:val="00531740"/>
    <w:rsid w:val="00585E73"/>
    <w:rsid w:val="00594560"/>
    <w:rsid w:val="005B1EA5"/>
    <w:rsid w:val="005E1B2B"/>
    <w:rsid w:val="006251A3"/>
    <w:rsid w:val="00673E74"/>
    <w:rsid w:val="006B691B"/>
    <w:rsid w:val="006E27E4"/>
    <w:rsid w:val="0070516B"/>
    <w:rsid w:val="007077DF"/>
    <w:rsid w:val="007473B2"/>
    <w:rsid w:val="007526CD"/>
    <w:rsid w:val="00763467"/>
    <w:rsid w:val="007A092F"/>
    <w:rsid w:val="007A3AFF"/>
    <w:rsid w:val="008042D6"/>
    <w:rsid w:val="0080432E"/>
    <w:rsid w:val="00821842"/>
    <w:rsid w:val="00875971"/>
    <w:rsid w:val="00885B4C"/>
    <w:rsid w:val="008B43EB"/>
    <w:rsid w:val="008E1F35"/>
    <w:rsid w:val="00905905"/>
    <w:rsid w:val="009309B8"/>
    <w:rsid w:val="009625FA"/>
    <w:rsid w:val="009848BA"/>
    <w:rsid w:val="009A2257"/>
    <w:rsid w:val="009E6F2A"/>
    <w:rsid w:val="00A0331E"/>
    <w:rsid w:val="00A21B66"/>
    <w:rsid w:val="00A9546C"/>
    <w:rsid w:val="00AA7DA5"/>
    <w:rsid w:val="00AF0FC7"/>
    <w:rsid w:val="00B62B68"/>
    <w:rsid w:val="00B67A4C"/>
    <w:rsid w:val="00B8659F"/>
    <w:rsid w:val="00B943B7"/>
    <w:rsid w:val="00BA13B3"/>
    <w:rsid w:val="00BF3A04"/>
    <w:rsid w:val="00CA0F36"/>
    <w:rsid w:val="00CA5B23"/>
    <w:rsid w:val="00CC4CB3"/>
    <w:rsid w:val="00CE64D6"/>
    <w:rsid w:val="00CF6A5F"/>
    <w:rsid w:val="00CF76AC"/>
    <w:rsid w:val="00D003BB"/>
    <w:rsid w:val="00D02066"/>
    <w:rsid w:val="00D1230D"/>
    <w:rsid w:val="00DA11C1"/>
    <w:rsid w:val="00DD1135"/>
    <w:rsid w:val="00DF4413"/>
    <w:rsid w:val="00DF4592"/>
    <w:rsid w:val="00E101D2"/>
    <w:rsid w:val="00E156A8"/>
    <w:rsid w:val="00E23CC4"/>
    <w:rsid w:val="00E351FF"/>
    <w:rsid w:val="00E43E26"/>
    <w:rsid w:val="00EB79BF"/>
    <w:rsid w:val="00EE482A"/>
    <w:rsid w:val="00F05067"/>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4F77B593-A315-324C-A632-F6234E51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aliases w:val="Body of text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y2iqfc">
    <w:name w:val="y2iqfc"/>
    <w:basedOn w:val="DefaultParagraphFont"/>
    <w:rsid w:val="006B691B"/>
  </w:style>
  <w:style w:type="paragraph" w:styleId="HTMLPreformatted">
    <w:name w:val="HTML Preformatted"/>
    <w:basedOn w:val="Normal"/>
    <w:link w:val="HTMLPreformattedChar"/>
    <w:uiPriority w:val="99"/>
    <w:semiHidden/>
    <w:unhideWhenUsed/>
    <w:rsid w:val="00CA5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CA5B23"/>
    <w:rPr>
      <w:rFonts w:ascii="Courier New" w:eastAsia="Times New Roman" w:hAnsi="Courier New" w:cs="Courier New"/>
      <w:sz w:val="20"/>
      <w:szCs w:val="20"/>
      <w:lang w:val="en-ID"/>
    </w:rPr>
  </w:style>
  <w:style w:type="character" w:styleId="UnresolvedMention">
    <w:name w:val="Unresolved Mention"/>
    <w:basedOn w:val="DefaultParagraphFont"/>
    <w:uiPriority w:val="99"/>
    <w:semiHidden/>
    <w:unhideWhenUsed/>
    <w:rsid w:val="005B1E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462547">
      <w:bodyDiv w:val="1"/>
      <w:marLeft w:val="0"/>
      <w:marRight w:val="0"/>
      <w:marTop w:val="0"/>
      <w:marBottom w:val="0"/>
      <w:divBdr>
        <w:top w:val="none" w:sz="0" w:space="0" w:color="auto"/>
        <w:left w:val="none" w:sz="0" w:space="0" w:color="auto"/>
        <w:bottom w:val="none" w:sz="0" w:space="0" w:color="auto"/>
        <w:right w:val="none" w:sz="0" w:space="0" w:color="auto"/>
      </w:divBdr>
    </w:div>
    <w:div w:id="102139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539/ies.v5n2p159"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www.researchersworld.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C763E023032DE458478DE9496A35308"/>
        <w:category>
          <w:name w:val="General"/>
          <w:gallery w:val="placeholder"/>
        </w:category>
        <w:types>
          <w:type w:val="bbPlcHdr"/>
        </w:types>
        <w:behaviors>
          <w:behavior w:val="content"/>
        </w:behaviors>
        <w:guid w:val="{533DAE9A-3259-1948-9EBD-8E0C08574578}"/>
      </w:docPartPr>
      <w:docPartBody>
        <w:p w:rsidR="002A5A20" w:rsidRDefault="007872E8" w:rsidP="007872E8">
          <w:pPr>
            <w:pStyle w:val="1C763E023032DE458478DE9496A35308"/>
          </w:pPr>
          <w:r w:rsidRPr="00036D1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2E8"/>
    <w:rsid w:val="002A5A20"/>
    <w:rsid w:val="007872E8"/>
    <w:rsid w:val="00852F32"/>
    <w:rsid w:val="00FF36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72E8"/>
    <w:rPr>
      <w:color w:val="808080"/>
    </w:rPr>
  </w:style>
  <w:style w:type="paragraph" w:customStyle="1" w:styleId="1C763E023032DE458478DE9496A35308">
    <w:name w:val="1C763E023032DE458478DE9496A35308"/>
    <w:rsid w:val="007872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2845</Words>
  <Characters>16789</Characters>
  <Application>Microsoft Office Word</Application>
  <DocSecurity>4</DocSecurity>
  <Lines>357</Lines>
  <Paragraphs>153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2</cp:revision>
  <dcterms:created xsi:type="dcterms:W3CDTF">2023-09-21T11:27:00Z</dcterms:created>
  <dcterms:modified xsi:type="dcterms:W3CDTF">2023-09-21T11:27:00Z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cdd63463574423de9b6c1449f3171b0d0b584431654cd704983ef82531f2122a</vt:lpwstr>
  </property>
</Properties>
</file>