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8D29" w14:textId="77777777" w:rsidR="001711B1" w:rsidRDefault="001711B1" w:rsidP="001711B1">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THE RELATIONSHIP</w:t>
      </w:r>
      <w:r w:rsidRPr="00617AAE">
        <w:rPr>
          <w:rFonts w:asciiTheme="majorBidi" w:hAnsiTheme="majorBidi" w:cstheme="majorBidi"/>
          <w:b/>
          <w:bCs/>
          <w:sz w:val="24"/>
          <w:szCs w:val="24"/>
        </w:rPr>
        <w:t xml:space="preserve"> BETWEEN THE USE OF SOCIAL MEDIA AS AN ENGLISH LEARNING MEDIA AND STUDENTS’ LEARNING MOTIVATION OF THE ELEVENTH GRADERS AT SMA PUSRI PALEMBANG</w:t>
      </w:r>
    </w:p>
    <w:p w14:paraId="53898AFD" w14:textId="77777777" w:rsidR="00D003BB" w:rsidRDefault="00D003BB" w:rsidP="00D003BB">
      <w:pPr>
        <w:contextualSpacing/>
        <w:jc w:val="center"/>
        <w:rPr>
          <w:rFonts w:ascii="Times New Roman" w:hAnsi="Times New Roman"/>
          <w:b/>
          <w:sz w:val="24"/>
          <w:szCs w:val="24"/>
          <w:lang w:val="en-US"/>
        </w:rPr>
      </w:pPr>
    </w:p>
    <w:p w14:paraId="1D04EF0E" w14:textId="77777777" w:rsidR="00145EE7" w:rsidRPr="00145EE7" w:rsidRDefault="00145EE7" w:rsidP="00D003BB">
      <w:pPr>
        <w:contextualSpacing/>
        <w:jc w:val="center"/>
        <w:rPr>
          <w:rFonts w:ascii="Times New Roman" w:hAnsi="Times New Roman"/>
          <w:b/>
          <w:sz w:val="24"/>
          <w:szCs w:val="24"/>
          <w:lang w:val="en-US"/>
        </w:rPr>
      </w:pPr>
    </w:p>
    <w:p w14:paraId="5EA5FEA0" w14:textId="61539EF6" w:rsidR="00D003BB" w:rsidRDefault="001711B1" w:rsidP="00145EE7">
      <w:pPr>
        <w:ind w:right="283"/>
        <w:jc w:val="center"/>
        <w:rPr>
          <w:rFonts w:ascii="Times New Roman" w:hAnsi="Times New Roman"/>
          <w:b/>
        </w:rPr>
      </w:pPr>
      <w:r>
        <w:rPr>
          <w:rFonts w:ascii="Times New Roman" w:hAnsi="Times New Roman"/>
          <w:b/>
          <w:lang w:val="en-US"/>
        </w:rPr>
        <w:t>Khatami Abror</w:t>
      </w:r>
      <w:r w:rsidR="00A21B66">
        <w:rPr>
          <w:rFonts w:ascii="Times New Roman" w:hAnsi="Times New Roman"/>
          <w:b/>
        </w:rPr>
        <w:t xml:space="preserve"> </w:t>
      </w:r>
    </w:p>
    <w:p w14:paraId="21261D7D" w14:textId="60062A04" w:rsidR="00D003BB" w:rsidRDefault="001711B1" w:rsidP="00145EE7">
      <w:pPr>
        <w:ind w:right="283"/>
        <w:jc w:val="center"/>
        <w:rPr>
          <w:rFonts w:ascii="Times New Roman" w:hAnsi="Times New Roman"/>
          <w:b/>
        </w:rPr>
      </w:pPr>
      <w:r>
        <w:rPr>
          <w:rFonts w:ascii="Times New Roman" w:hAnsi="Times New Roman"/>
          <w:b/>
          <w:lang w:val="en-US"/>
        </w:rPr>
        <w:t>Universitas Tridinanti</w:t>
      </w:r>
      <w:r w:rsidR="00A21B66">
        <w:rPr>
          <w:rFonts w:ascii="Times New Roman" w:hAnsi="Times New Roman"/>
          <w:b/>
        </w:rPr>
        <w:t xml:space="preserve"> </w:t>
      </w:r>
    </w:p>
    <w:p w14:paraId="4E460453" w14:textId="6786D5CF" w:rsidR="00D003BB" w:rsidRDefault="007858ED" w:rsidP="00145EE7">
      <w:pPr>
        <w:ind w:right="283"/>
        <w:jc w:val="center"/>
        <w:rPr>
          <w:rFonts w:ascii="Times New Roman" w:hAnsi="Times New Roman"/>
          <w:b/>
          <w:lang w:val="en-US"/>
        </w:rPr>
      </w:pPr>
      <w:hyperlink r:id="rId8" w:history="1">
        <w:r w:rsidR="001711B1" w:rsidRPr="001F77EA">
          <w:rPr>
            <w:rStyle w:val="Hyperlink"/>
            <w:rFonts w:ascii="Times New Roman" w:hAnsi="Times New Roman"/>
            <w:b/>
            <w:lang w:val="en-US"/>
          </w:rPr>
          <w:t>khatami1008@gmail.com</w:t>
        </w:r>
      </w:hyperlink>
      <w:r w:rsidR="001711B1">
        <w:rPr>
          <w:rFonts w:ascii="Times New Roman" w:hAnsi="Times New Roman"/>
          <w:b/>
          <w:lang w:val="en-US"/>
        </w:rPr>
        <w:t xml:space="preserve"> </w:t>
      </w:r>
    </w:p>
    <w:p w14:paraId="50C46514" w14:textId="77777777" w:rsidR="00F91D13" w:rsidRPr="00F91D13" w:rsidRDefault="00F91D13" w:rsidP="00D003BB">
      <w:pPr>
        <w:ind w:right="283"/>
        <w:jc w:val="center"/>
        <w:rPr>
          <w:rFonts w:ascii="Times New Roman" w:hAnsi="Times New Roman"/>
          <w:b/>
          <w:lang w:val="en-US"/>
        </w:rPr>
      </w:pPr>
    </w:p>
    <w:p w14:paraId="4E21297B" w14:textId="10B1CC1F" w:rsidR="001174A6" w:rsidRPr="0093446A" w:rsidRDefault="00D003BB" w:rsidP="00BA07EA">
      <w:pPr>
        <w:jc w:val="both"/>
        <w:rPr>
          <w:rFonts w:ascii="Times New Roman" w:hAnsi="Times New Roman"/>
        </w:rPr>
      </w:pPr>
      <w:r w:rsidRPr="006955D1">
        <w:rPr>
          <w:rFonts w:ascii="Times New Roman" w:hAnsi="Times New Roman"/>
          <w:b/>
        </w:rPr>
        <w:t>ABSTRACT</w:t>
      </w:r>
      <w:r>
        <w:rPr>
          <w:rFonts w:ascii="Times New Roman" w:hAnsi="Times New Roman"/>
          <w:b/>
        </w:rPr>
        <w:t>:</w:t>
      </w:r>
      <w:r w:rsidR="001711B1" w:rsidRPr="001711B1">
        <w:rPr>
          <w:rFonts w:asciiTheme="majorBidi" w:hAnsiTheme="majorBidi" w:cstheme="majorBidi"/>
        </w:rPr>
        <w:t xml:space="preserve"> </w:t>
      </w:r>
      <w:r w:rsidR="00730354" w:rsidRPr="00730354">
        <w:rPr>
          <w:rFonts w:asciiTheme="majorBidi" w:hAnsiTheme="majorBidi" w:cstheme="majorBidi"/>
        </w:rPr>
        <w:t xml:space="preserve">This </w:t>
      </w:r>
      <w:r w:rsidR="00730354">
        <w:rPr>
          <w:rFonts w:asciiTheme="majorBidi" w:hAnsiTheme="majorBidi" w:cstheme="majorBidi"/>
          <w:lang w:val="en-US"/>
        </w:rPr>
        <w:t xml:space="preserve">research </w:t>
      </w:r>
      <w:r w:rsidR="00730354" w:rsidRPr="00730354">
        <w:rPr>
          <w:rFonts w:asciiTheme="majorBidi" w:hAnsiTheme="majorBidi" w:cstheme="majorBidi"/>
        </w:rPr>
        <w:t xml:space="preserve">explores </w:t>
      </w:r>
      <w:r w:rsidR="00730354">
        <w:rPr>
          <w:rFonts w:asciiTheme="majorBidi" w:hAnsiTheme="majorBidi" w:cstheme="majorBidi"/>
        </w:rPr>
        <w:t xml:space="preserve">the impact of social media on </w:t>
      </w:r>
      <w:r w:rsidR="00730354" w:rsidRPr="00730354">
        <w:rPr>
          <w:rFonts w:asciiTheme="majorBidi" w:hAnsiTheme="majorBidi" w:cstheme="majorBidi"/>
        </w:rPr>
        <w:t xml:space="preserve">learning motivation among eleventh-grade students at SMA PUSRI Palembang. By comparing the characteristics of social media questionnaire responses and students' learning motivation, the study aimed to determine the relationship between social media usage </w:t>
      </w:r>
      <w:r w:rsidR="00BA07EA">
        <w:rPr>
          <w:rFonts w:asciiTheme="majorBidi" w:hAnsiTheme="majorBidi" w:cstheme="majorBidi"/>
        </w:rPr>
        <w:t xml:space="preserve">and learning motivation. </w:t>
      </w:r>
      <w:r w:rsidR="00BA07EA">
        <w:rPr>
          <w:rFonts w:asciiTheme="majorBidi" w:hAnsiTheme="majorBidi" w:cstheme="majorBidi"/>
          <w:lang w:val="en-US"/>
        </w:rPr>
        <w:t>R</w:t>
      </w:r>
      <w:r w:rsidR="00730354" w:rsidRPr="00730354">
        <w:rPr>
          <w:rFonts w:asciiTheme="majorBidi" w:hAnsiTheme="majorBidi" w:cstheme="majorBidi"/>
        </w:rPr>
        <w:t>esults from 84 students revealed that students at SMA PUSRI Pal</w:t>
      </w:r>
      <w:r w:rsidR="00BA07EA">
        <w:rPr>
          <w:rFonts w:asciiTheme="majorBidi" w:hAnsiTheme="majorBidi" w:cstheme="majorBidi"/>
        </w:rPr>
        <w:t>embang were proficient in</w:t>
      </w:r>
      <w:r w:rsidR="00BA07EA">
        <w:rPr>
          <w:rFonts w:asciiTheme="majorBidi" w:hAnsiTheme="majorBidi" w:cstheme="majorBidi"/>
          <w:lang w:val="en-US"/>
        </w:rPr>
        <w:t xml:space="preserve"> </w:t>
      </w:r>
      <w:r w:rsidR="00730354" w:rsidRPr="00730354">
        <w:rPr>
          <w:rFonts w:asciiTheme="majorBidi" w:hAnsiTheme="majorBidi" w:cstheme="majorBidi"/>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BA07EA">
        <w:rPr>
          <w:rFonts w:asciiTheme="majorBidi" w:hAnsiTheme="majorBidi" w:cstheme="majorBidi"/>
          <w:i/>
          <w:iCs/>
        </w:rPr>
        <w:t>(r-value)</w:t>
      </w:r>
      <w:r w:rsidR="00730354" w:rsidRPr="00730354">
        <w:rPr>
          <w:rFonts w:asciiTheme="majorBidi" w:hAnsiTheme="majorBidi" w:cstheme="majorBidi"/>
        </w:rPr>
        <w:t xml:space="preserve"> of 0.925 exceeded the critical threshold </w:t>
      </w:r>
      <w:r w:rsidR="00730354" w:rsidRPr="00BA07EA">
        <w:rPr>
          <w:rFonts w:asciiTheme="majorBidi" w:hAnsiTheme="majorBidi" w:cstheme="majorBidi"/>
          <w:i/>
          <w:iCs/>
        </w:rPr>
        <w:t>(r_table)</w:t>
      </w:r>
      <w:r w:rsidR="00730354" w:rsidRPr="00730354">
        <w:rPr>
          <w:rFonts w:asciiTheme="majorBidi" w:hAnsiTheme="majorBidi" w:cstheme="majorBidi"/>
        </w:rPr>
        <w:t xml:space="preserve"> of 0.212, signifying statistical significance. As a result, the null hypothesis (Ho) was rejected in favor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76A3089F" w:rsidR="00D003BB" w:rsidRPr="00145EE7" w:rsidRDefault="00D003BB" w:rsidP="00145EE7">
      <w:pPr>
        <w:spacing w:before="240"/>
        <w:ind w:left="540" w:right="429"/>
        <w:jc w:val="both"/>
        <w:rPr>
          <w:rFonts w:ascii="Times New Roman" w:hAnsi="Times New Roman"/>
          <w:i/>
          <w:lang w:val="en-US"/>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45EE7">
        <w:rPr>
          <w:rFonts w:ascii="Times New Roman" w:hAnsi="Times New Roman"/>
          <w:i/>
          <w:lang w:val="en-US"/>
        </w:rPr>
        <w:t>English, Social Media, Students, Students’ Learning Motivation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6B6AC054" w:rsidR="007A092F" w:rsidRPr="00885B4C" w:rsidRDefault="0072047B" w:rsidP="00885B4C">
      <w:pPr>
        <w:contextualSpacing/>
        <w:jc w:val="center"/>
        <w:rPr>
          <w:rFonts w:ascii="Times New Roman" w:hAnsi="Times New Roman"/>
          <w:b/>
          <w:sz w:val="24"/>
          <w:szCs w:val="24"/>
        </w:rPr>
      </w:pPr>
      <w:r>
        <w:rPr>
          <w:rFonts w:ascii="Times New Roman" w:hAnsi="Times New Roman"/>
          <w:b/>
          <w:lang w:val="en-US"/>
        </w:rPr>
        <w:t>HUBUNGAN ANTARA SOSIAL MEDIA SEBAGAI MEDIA PEMBELAJARAN BAHASA INGGRIS DAN MOTIVASI BELAJAR SISWA PADA SISWA KELAS 11 DI SMA PUSRI PALEMBANG</w:t>
      </w:r>
      <w:r w:rsidR="00D003BB" w:rsidRPr="00D003BB">
        <w:rPr>
          <w:rFonts w:ascii="Times New Roman" w:hAnsi="Times New Roman"/>
          <w:b/>
        </w:rPr>
        <w:t xml:space="preserve"> </w:t>
      </w:r>
      <w:r w:rsidR="00DA11C1" w:rsidRPr="00A21B66">
        <w:rPr>
          <w:rFonts w:ascii="Times New Roman" w:hAnsi="Times New Roman"/>
          <w:b/>
          <w:sz w:val="24"/>
          <w:szCs w:val="24"/>
          <w:highlight w:val="yellow"/>
        </w:rPr>
        <w:t>(12pt, uppercase</w:t>
      </w:r>
      <w:r w:rsidR="00A21B66" w:rsidRPr="00A21B66">
        <w:rPr>
          <w:rFonts w:ascii="Times New Roman" w:hAnsi="Times New Roman"/>
          <w:b/>
          <w:sz w:val="24"/>
          <w:szCs w:val="24"/>
          <w:highlight w:val="yellow"/>
        </w:rPr>
        <w:t>, bold</w:t>
      </w:r>
      <w:r w:rsidR="00885B4C">
        <w:rPr>
          <w:rFonts w:ascii="Times New Roman" w:hAnsi="Times New Roman"/>
          <w:b/>
          <w:sz w:val="24"/>
          <w:szCs w:val="24"/>
          <w:highlight w:val="yellow"/>
        </w:rPr>
        <w:t>, center</w:t>
      </w:r>
      <w:r w:rsidR="00DA11C1" w:rsidRPr="00A21B66">
        <w:rPr>
          <w:rFonts w:ascii="Times New Roman" w:hAnsi="Times New Roman"/>
          <w:b/>
          <w:sz w:val="24"/>
          <w:szCs w:val="24"/>
          <w:highlight w:val="yellow"/>
        </w:rPr>
        <w:t>)</w:t>
      </w:r>
    </w:p>
    <w:p w14:paraId="64AD2AAE" w14:textId="56CB9D09" w:rsidR="00D003BB" w:rsidRDefault="00D003BB" w:rsidP="00BA07EA">
      <w:pPr>
        <w:tabs>
          <w:tab w:val="left" w:pos="8647"/>
        </w:tabs>
        <w:spacing w:before="240"/>
        <w:ind w:left="540" w:right="429"/>
        <w:jc w:val="both"/>
        <w:rPr>
          <w:rFonts w:ascii="Times New Roman" w:hAnsi="Times New Roman"/>
        </w:rPr>
      </w:pPr>
      <w:r>
        <w:rPr>
          <w:rFonts w:ascii="Times New Roman" w:hAnsi="Times New Roman"/>
          <w:b/>
        </w:rPr>
        <w:t xml:space="preserve">ABSTRAK: </w:t>
      </w:r>
      <w:r w:rsidR="00BA07EA" w:rsidRPr="00BA07EA">
        <w:rPr>
          <w:rFonts w:ascii="Times New Roman" w:hAnsi="Times New Roman"/>
        </w:rPr>
        <w:t xml:space="preserve">Penelitian ini mengeksplorasi dampak media sosial terhadap motivasi belajar di antara siswa kelas sebelas di SMA PUSRI Palembang. Dengan membandingkan karakteristik respon kuesioner media sosial dan motivasi belajar siswa, penelitian bertujuan untuk menentukan hubungan antara penggunaan media sosial dan motivasi belajar. Hasil dari 84 siswa mengungkapkan bahwa siswa di SMA PUSRI Palembang cakap dalam menggunakan media sosial. Kuesioner media sosial menunjukkan bahwa peserta menggunakan media sosial secara efektif, dengan skor rata-rata 87,024, deviasi standar 2,00625, skor minimum 82,5, dan skor maksimum 92,5. 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Koefisien korelasi (nilai-r) sebesar 0,925 melebihi ambang batas kritis (nilai-r tabel) sebesar 0,212, menunjukkan signifikansi statistik. Sebagai hasilnya, hipotesis nol (Ho) ditolak demi hipotesis alternatif (Ha), mengindikasikan adanya hubungan yang </w:t>
      </w:r>
      <w:r w:rsidR="00BA07EA" w:rsidRPr="00BA07EA">
        <w:rPr>
          <w:rFonts w:ascii="Times New Roman" w:hAnsi="Times New Roman"/>
        </w:rPr>
        <w:lastRenderedPageBreak/>
        <w:t>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758A9774" w:rsidR="00D003BB" w:rsidRPr="0072047B" w:rsidRDefault="00CE64D6" w:rsidP="0072047B">
      <w:pPr>
        <w:tabs>
          <w:tab w:val="left" w:pos="8647"/>
        </w:tabs>
        <w:spacing w:before="240"/>
        <w:ind w:left="540" w:right="429"/>
        <w:rPr>
          <w:rFonts w:ascii="Times New Roman" w:hAnsi="Times New Roman"/>
          <w:i/>
          <w:lang w:val="en-US"/>
        </w:rPr>
        <w:sectPr w:rsidR="00D003BB" w:rsidRPr="0072047B" w:rsidSect="00624792">
          <w:headerReference w:type="default" r:id="rId9"/>
          <w:footerReference w:type="default" r:id="rId10"/>
          <w:type w:val="nextColumn"/>
          <w:pgSz w:w="11907" w:h="16840" w:code="9"/>
          <w:pgMar w:top="1701" w:right="1701" w:bottom="1701" w:left="1701" w:header="720" w:footer="720" w:gutter="0"/>
          <w:pgNumType w:start="127"/>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72047B">
        <w:rPr>
          <w:rFonts w:ascii="Times New Roman" w:hAnsi="Times New Roman"/>
          <w:i/>
          <w:lang w:val="en-US"/>
        </w:rPr>
        <w:t>Bahasa Inggris, Sosial Media, Siswa, Motivasi Belajar Siswa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F940807" w:rsidR="00885B4C" w:rsidRPr="00145EE7"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45EE7">
        <w:rPr>
          <w:position w:val="-6"/>
          <w:sz w:val="70"/>
          <w:lang w:val="en-US" w:eastAsia="id-ID"/>
        </w:rPr>
        <w:t>L</w:t>
      </w:r>
    </w:p>
    <w:p w14:paraId="4FF0BE86" w14:textId="731B4E10" w:rsidR="004A0A1D" w:rsidRDefault="00A461CE" w:rsidP="00A461CE">
      <w:pPr>
        <w:pStyle w:val="E-JOURNALBody"/>
        <w:ind w:firstLine="0"/>
        <w:contextualSpacing/>
        <w:rPr>
          <w:sz w:val="24"/>
          <w:lang w:val="en-US" w:eastAsia="id-ID"/>
        </w:rPr>
      </w:pPr>
      <w:r w:rsidRPr="00A461CE">
        <w:rPr>
          <w:sz w:val="24"/>
          <w:lang w:eastAsia="id-ID"/>
        </w:rPr>
        <w:t>anguage is a complex communication system through which individuals may express their thoughts, ideas, and feelings. Language, according to Kridalaksana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Default="00A461CE" w:rsidP="00A461CE">
      <w:pPr>
        <w:pStyle w:val="E-JOURNALBody"/>
        <w:ind w:firstLine="0"/>
        <w:contextualSpacing/>
        <w:rPr>
          <w:sz w:val="24"/>
          <w:lang w:val="en-US" w:eastAsia="id-ID"/>
        </w:rPr>
      </w:pPr>
      <w:r>
        <w:rPr>
          <w:sz w:val="24"/>
          <w:lang w:val="en-US" w:eastAsia="id-ID"/>
        </w:rPr>
        <w:tab/>
      </w:r>
      <w:r w:rsidRPr="00A461CE">
        <w:rPr>
          <w:sz w:val="24"/>
          <w:lang w:val="en-US" w:eastAsia="id-ID"/>
        </w:rPr>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1A9C41DB" w:rsidR="00145EE7" w:rsidRDefault="00145EE7" w:rsidP="00A461CE">
      <w:pPr>
        <w:pStyle w:val="E-JOURNALBody"/>
        <w:ind w:firstLine="0"/>
        <w:contextualSpacing/>
        <w:rPr>
          <w:rFonts w:asciiTheme="majorBidi" w:hAnsiTheme="majorBidi" w:cstheme="majorBidi"/>
          <w:sz w:val="24"/>
          <w:lang w:val="en-US"/>
        </w:rPr>
      </w:pPr>
      <w:r>
        <w:rPr>
          <w:sz w:val="24"/>
          <w:lang w:val="en-US" w:eastAsia="id-ID"/>
        </w:rPr>
        <w:tab/>
      </w:r>
      <w:r w:rsidRPr="00145EE7">
        <w:rPr>
          <w:sz w:val="24"/>
          <w:lang w:val="en-US" w:eastAsia="id-ID"/>
        </w:rPr>
        <w:t>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(Junco, Heiberger, &amp;Loken, 2011).</w:t>
      </w:r>
      <w:r>
        <w:rPr>
          <w:sz w:val="24"/>
          <w:lang w:val="en-US" w:eastAsia="id-ID"/>
        </w:rPr>
        <w:t xml:space="preserve"> </w:t>
      </w:r>
      <w:r w:rsidRPr="00BB03B1">
        <w:rPr>
          <w:rFonts w:asciiTheme="majorBidi" w:hAnsiTheme="majorBidi" w:cstheme="majorBidi"/>
          <w:sz w:val="24"/>
        </w:rPr>
        <w:t>Language learners can use social media to access a variety of learning tools, communicate with native speakers, and receive real and engaging language input (Benson, 2011).</w:t>
      </w:r>
    </w:p>
    <w:p w14:paraId="77973630" w14:textId="012E2694" w:rsidR="00145EE7" w:rsidRDefault="00145EE7" w:rsidP="002F392B">
      <w:pPr>
        <w:pStyle w:val="E-JOURNALBody"/>
        <w:ind w:firstLine="0"/>
        <w:contextualSpacing/>
        <w:rPr>
          <w:rFonts w:asciiTheme="majorBidi" w:hAnsiTheme="majorBidi" w:cstheme="majorBidi"/>
          <w:sz w:val="24"/>
          <w:lang w:val="en-US"/>
        </w:rPr>
      </w:pPr>
      <w:r>
        <w:rPr>
          <w:rFonts w:asciiTheme="majorBidi" w:hAnsiTheme="majorBidi" w:cstheme="majorBidi"/>
          <w:sz w:val="24"/>
          <w:lang w:val="en-US"/>
        </w:rPr>
        <w:tab/>
      </w:r>
      <w:r w:rsidRPr="00145EE7">
        <w:rPr>
          <w:rFonts w:asciiTheme="majorBidi" w:hAnsiTheme="majorBidi" w:cstheme="majorBidi"/>
          <w:sz w:val="24"/>
          <w:lang w:val="en-US"/>
        </w:rPr>
        <w:t>Learners may engage with a varied range of language inputs and practice language skills in a number of contexts since social media platforms are multimedia-rich, including videos, photographs, and audio (Thorne, 2008).</w:t>
      </w:r>
      <w:r>
        <w:rPr>
          <w:rFonts w:asciiTheme="majorBidi" w:hAnsiTheme="majorBidi" w:cstheme="majorBidi"/>
          <w:sz w:val="24"/>
          <w:lang w:val="en-US"/>
        </w:rPr>
        <w:t xml:space="preserve"> </w:t>
      </w:r>
      <w:r w:rsidRPr="00145EE7">
        <w:rPr>
          <w:rFonts w:asciiTheme="majorBidi" w:hAnsiTheme="majorBidi" w:cstheme="majorBidi"/>
          <w:sz w:val="24"/>
          <w:lang w:val="en-US"/>
        </w:rPr>
        <w:t>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p>
    <w:p w14:paraId="05C492DE" w14:textId="5017DE7B" w:rsidR="0072047B" w:rsidRDefault="0072047B" w:rsidP="0072047B">
      <w:pPr>
        <w:jc w:val="both"/>
        <w:rPr>
          <w:rFonts w:asciiTheme="majorBidi" w:hAnsiTheme="majorBidi" w:cstheme="majorBidi"/>
          <w:sz w:val="24"/>
          <w:szCs w:val="24"/>
          <w:lang w:val="en-US"/>
        </w:rPr>
      </w:pPr>
      <w:r>
        <w:rPr>
          <w:rFonts w:asciiTheme="majorBidi" w:hAnsiTheme="majorBidi" w:cstheme="majorBidi"/>
          <w:sz w:val="24"/>
          <w:szCs w:val="24"/>
        </w:rPr>
        <w:t>In Indonesia, age from 13-17 that use social media is almost 5-6% from total population (OOSGA, 2022). Its mean there is a huge amount of social media users from high school students in Indonesia. Most of them use social media just for have fun and don’t use it for educational purposes.</w:t>
      </w:r>
      <w:r>
        <w:rPr>
          <w:rFonts w:asciiTheme="majorBidi" w:hAnsiTheme="majorBidi" w:cstheme="majorBidi"/>
          <w:sz w:val="24"/>
          <w:szCs w:val="24"/>
          <w:lang w:val="en-US"/>
        </w:rPr>
        <w:t xml:space="preserve"> </w:t>
      </w:r>
    </w:p>
    <w:p w14:paraId="73F9C56D" w14:textId="52303797" w:rsidR="0072047B" w:rsidRPr="0072047B" w:rsidRDefault="0072047B" w:rsidP="0072047B">
      <w:pPr>
        <w:jc w:val="both"/>
        <w:rPr>
          <w:rFonts w:asciiTheme="majorBidi" w:hAnsiTheme="majorBidi" w:cstheme="majorBidi"/>
          <w:sz w:val="24"/>
          <w:szCs w:val="24"/>
          <w:lang w:val="en-US"/>
        </w:rPr>
      </w:pPr>
      <w:r>
        <w:rPr>
          <w:rFonts w:asciiTheme="majorBidi" w:hAnsiTheme="majorBidi" w:cstheme="majorBidi"/>
          <w:sz w:val="24"/>
          <w:szCs w:val="24"/>
          <w:lang w:val="en-US"/>
        </w:rPr>
        <w:tab/>
      </w:r>
      <w:r w:rsidRPr="0072047B">
        <w:rPr>
          <w:rFonts w:asciiTheme="majorBidi" w:hAnsiTheme="majorBidi" w:cstheme="majorBidi"/>
          <w:sz w:val="24"/>
          <w:szCs w:val="24"/>
          <w:lang w:val="en-US"/>
        </w:rPr>
        <w:t>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Dörnyei (2001), motivation is crucial to the success and durability of language acquisition.</w:t>
      </w:r>
      <w:r>
        <w:rPr>
          <w:rFonts w:asciiTheme="majorBidi" w:hAnsiTheme="majorBidi" w:cstheme="majorBidi"/>
          <w:sz w:val="24"/>
          <w:szCs w:val="24"/>
          <w:lang w:val="en-US"/>
        </w:rPr>
        <w:t xml:space="preserve"> </w:t>
      </w:r>
      <w:r w:rsidRPr="0072047B">
        <w:rPr>
          <w:rFonts w:asciiTheme="majorBidi" w:hAnsiTheme="majorBidi" w:cstheme="majorBidi"/>
          <w:sz w:val="24"/>
          <w:szCs w:val="24"/>
          <w:lang w:val="en-US"/>
        </w:rPr>
        <w:t xml:space="preserve">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(Pintrich &amp; Schunk, 2012). Understanding the influence of technology-mediated learning settings on student motivation is vital since technology </w:t>
      </w:r>
      <w:r w:rsidRPr="0072047B">
        <w:rPr>
          <w:rFonts w:asciiTheme="majorBidi" w:hAnsiTheme="majorBidi" w:cstheme="majorBidi"/>
          <w:sz w:val="24"/>
          <w:szCs w:val="24"/>
          <w:lang w:val="en-US"/>
        </w:rPr>
        <w:lastRenderedPageBreak/>
        <w:t>continues to play an important role in education, particularly in the context of language acquisition (Kabilan, Ahmad, &amp;Abidin, 2010).</w:t>
      </w:r>
    </w:p>
    <w:p w14:paraId="59935F87" w14:textId="74278499" w:rsidR="0072047B" w:rsidRDefault="0072047B" w:rsidP="00A461CE">
      <w:pPr>
        <w:pStyle w:val="E-JOURNALBody"/>
        <w:ind w:firstLine="0"/>
        <w:contextualSpacing/>
        <w:rPr>
          <w:rFonts w:asciiTheme="majorBidi" w:hAnsiTheme="majorBidi" w:cstheme="majorBidi"/>
          <w:sz w:val="24"/>
          <w:lang w:val="en-US"/>
        </w:rPr>
      </w:pPr>
      <w:r>
        <w:rPr>
          <w:rFonts w:asciiTheme="majorBidi" w:hAnsiTheme="majorBidi" w:cstheme="majorBidi"/>
          <w:sz w:val="24"/>
          <w:lang w:val="en-US"/>
        </w:rPr>
        <w:tab/>
      </w:r>
      <w:r w:rsidRPr="0072047B">
        <w:rPr>
          <w:rFonts w:asciiTheme="majorBidi" w:hAnsiTheme="majorBidi" w:cstheme="majorBidi"/>
          <w:sz w:val="24"/>
          <w:lang w:val="en-US"/>
        </w:rPr>
        <w:t>SMA PUSRI Palembang is a Senior High School that was founded in 2001 (Kemendikbud, 2023). Since the school's inception, they have achieved several goals, ranging from regional to nationwide competition. This school has about 400 pupils 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22F19CAB" w:rsidR="0072047B" w:rsidRDefault="0072047B" w:rsidP="0072047B">
      <w:pPr>
        <w:jc w:val="both"/>
        <w:rPr>
          <w:rFonts w:ascii="Times New Roman" w:eastAsia="Times New Roman" w:hAnsi="Times New Roman"/>
          <w:sz w:val="24"/>
          <w:szCs w:val="24"/>
          <w:lang w:eastAsia="id-ID"/>
        </w:rPr>
      </w:pPr>
      <w:r>
        <w:rPr>
          <w:rFonts w:asciiTheme="majorBidi" w:hAnsiTheme="majorBidi" w:cstheme="majorBidi"/>
          <w:sz w:val="24"/>
          <w:lang w:val="en-US"/>
        </w:rPr>
        <w:tab/>
      </w:r>
      <w:r>
        <w:rPr>
          <w:rFonts w:asciiTheme="majorBidi" w:hAnsiTheme="majorBidi" w:cstheme="majorBidi"/>
          <w:sz w:val="24"/>
          <w:szCs w:val="24"/>
        </w:rPr>
        <w:t xml:space="preserve">According to all explanation above, the researcher was interested in observing the correlation between </w:t>
      </w:r>
      <w:r w:rsidRPr="007C3EDF">
        <w:rPr>
          <w:rFonts w:ascii="Times New Roman" w:eastAsia="Times New Roman" w:hAnsi="Times New Roman"/>
          <w:sz w:val="24"/>
          <w:szCs w:val="24"/>
          <w:lang w:eastAsia="id-ID"/>
        </w:rPr>
        <w:t>the use of social media as an English Learning Media and students’ learning motivation</w:t>
      </w:r>
      <w:r>
        <w:rPr>
          <w:rFonts w:ascii="Times New Roman" w:eastAsia="Times New Roman" w:hAnsi="Times New Roman"/>
          <w:sz w:val="24"/>
          <w:szCs w:val="24"/>
          <w:lang w:eastAsia="id-ID"/>
        </w:rPr>
        <w:t xml:space="preserve"> in SMA PUSRI Palembang. This research entitled “The </w:t>
      </w:r>
      <w:r>
        <w:rPr>
          <w:rFonts w:ascii="Times New Roman" w:eastAsia="Times New Roman" w:hAnsi="Times New Roman"/>
          <w:sz w:val="24"/>
          <w:szCs w:val="24"/>
          <w:lang w:val="en-US" w:eastAsia="id-ID"/>
        </w:rPr>
        <w:t>Relationship</w:t>
      </w:r>
      <w:r w:rsidRPr="00D52E39">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between the Use of Social M</w:t>
      </w:r>
      <w:r w:rsidRPr="00D52E39">
        <w:rPr>
          <w:rFonts w:ascii="Times New Roman" w:eastAsia="Times New Roman" w:hAnsi="Times New Roman"/>
          <w:sz w:val="24"/>
          <w:szCs w:val="24"/>
          <w:lang w:eastAsia="id-ID"/>
        </w:rPr>
        <w:t>edia as</w:t>
      </w:r>
      <w:r>
        <w:rPr>
          <w:rFonts w:ascii="Times New Roman" w:eastAsia="Times New Roman" w:hAnsi="Times New Roman"/>
          <w:sz w:val="24"/>
          <w:szCs w:val="24"/>
          <w:lang w:eastAsia="id-ID"/>
        </w:rPr>
        <w:t xml:space="preserve"> an English Learning Media and S</w:t>
      </w:r>
      <w:r w:rsidRPr="00D52E39">
        <w:rPr>
          <w:rFonts w:ascii="Times New Roman" w:eastAsia="Times New Roman" w:hAnsi="Times New Roman"/>
          <w:sz w:val="24"/>
          <w:szCs w:val="24"/>
          <w:lang w:eastAsia="id-ID"/>
        </w:rPr>
        <w:t>tudent</w:t>
      </w:r>
      <w:r>
        <w:rPr>
          <w:rFonts w:ascii="Times New Roman" w:eastAsia="Times New Roman" w:hAnsi="Times New Roman"/>
          <w:sz w:val="24"/>
          <w:szCs w:val="24"/>
          <w:lang w:eastAsia="id-ID"/>
        </w:rPr>
        <w:t>s’ Learning Motivation of the Eleventh G</w:t>
      </w:r>
      <w:r w:rsidRPr="00D52E39">
        <w:rPr>
          <w:rFonts w:ascii="Times New Roman" w:eastAsia="Times New Roman" w:hAnsi="Times New Roman"/>
          <w:sz w:val="24"/>
          <w:szCs w:val="24"/>
          <w:lang w:eastAsia="id-ID"/>
        </w:rPr>
        <w:t>raders of SMA PUSRI Palembang</w:t>
      </w:r>
      <w:r>
        <w:rPr>
          <w:rFonts w:ascii="Times New Roman" w:eastAsia="Times New Roman" w:hAnsi="Times New Roman"/>
          <w:sz w:val="24"/>
          <w:szCs w:val="24"/>
          <w:lang w:eastAsia="id-ID"/>
        </w:rPr>
        <w:t>.”</w:t>
      </w:r>
    </w:p>
    <w:p w14:paraId="071D93E9" w14:textId="14BFF7A3" w:rsidR="0072047B" w:rsidRPr="0072047B" w:rsidRDefault="0072047B" w:rsidP="00A461CE">
      <w:pPr>
        <w:pStyle w:val="E-JOURNALBody"/>
        <w:ind w:firstLine="0"/>
        <w:contextualSpacing/>
        <w:rPr>
          <w:rFonts w:asciiTheme="majorBidi" w:hAnsiTheme="majorBidi" w:cstheme="majorBidi"/>
          <w:sz w:val="24"/>
        </w:rPr>
      </w:pPr>
    </w:p>
    <w:p w14:paraId="140635AA" w14:textId="5278372C" w:rsidR="00362B06" w:rsidRPr="005854F6" w:rsidRDefault="00145EE7" w:rsidP="005854F6">
      <w:pPr>
        <w:pStyle w:val="E-JOURNALBody"/>
        <w:ind w:firstLine="0"/>
        <w:contextualSpacing/>
        <w:rPr>
          <w:sz w:val="24"/>
          <w:lang w:val="en-US"/>
        </w:rPr>
      </w:pPr>
      <w:r>
        <w:rPr>
          <w:rFonts w:asciiTheme="majorBidi" w:hAnsiTheme="majorBidi" w:cstheme="majorBidi"/>
          <w:sz w:val="24"/>
          <w:lang w:val="en-US"/>
        </w:rPr>
        <w:tab/>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2AFB6BE5" w14:textId="69CA7D1F" w:rsidR="001F49FA" w:rsidRDefault="005854F6" w:rsidP="005854F6">
      <w:pPr>
        <w:pStyle w:val="E-JOURNALBody"/>
        <w:ind w:firstLine="709"/>
        <w:contextualSpacing/>
        <w:rPr>
          <w:sz w:val="24"/>
          <w:lang w:val="en-US"/>
        </w:rPr>
      </w:pPr>
      <w:r w:rsidRPr="005854F6">
        <w:rPr>
          <w:sz w:val="24"/>
        </w:rPr>
        <w:t>The correlation research design was employed by the researcher in this study. Correlational research, according to Ary et al (2010, p. 349), is non-experimental research that is comparable to ex post facto research in that both use data acquired from preexisting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w:t>
      </w:r>
      <w:r>
        <w:rPr>
          <w:sz w:val="24"/>
        </w:rPr>
        <w:t>ia as an English learning medi</w:t>
      </w:r>
      <w:r>
        <w:rPr>
          <w:sz w:val="24"/>
          <w:lang w:val="en-US"/>
        </w:rPr>
        <w:t>a</w:t>
      </w:r>
      <w:r w:rsidRPr="005854F6">
        <w:rPr>
          <w:sz w:val="24"/>
        </w:rPr>
        <w:t xml:space="preserve"> and students' learning motivation. </w:t>
      </w:r>
    </w:p>
    <w:p w14:paraId="4A72B697" w14:textId="2A6BF5C0" w:rsidR="005854F6" w:rsidRPr="005854F6" w:rsidRDefault="005854F6" w:rsidP="005854F6">
      <w:pPr>
        <w:pStyle w:val="DaftarParagraf"/>
        <w:ind w:left="0"/>
        <w:jc w:val="both"/>
        <w:rPr>
          <w:rFonts w:asciiTheme="majorBidi" w:hAnsiTheme="majorBidi" w:cstheme="majorBidi"/>
        </w:rPr>
      </w:pPr>
      <w:r>
        <w:rPr>
          <w:rFonts w:asciiTheme="majorBidi" w:hAnsiTheme="majorBidi" w:cstheme="majorBidi"/>
        </w:rPr>
        <w:tab/>
        <w:t>This</w:t>
      </w:r>
      <w:r w:rsidR="00E247F4">
        <w:rPr>
          <w:rFonts w:asciiTheme="majorBidi" w:hAnsiTheme="majorBidi" w:cstheme="majorBidi"/>
        </w:rPr>
        <w:t xml:space="preserve"> study conducted the relationship</w:t>
      </w:r>
      <w:r>
        <w:rPr>
          <w:rFonts w:asciiTheme="majorBidi" w:hAnsiTheme="majorBidi" w:cstheme="majorBidi"/>
        </w:rPr>
        <w:t xml:space="preserve"> between social media as English Learning Media and students’ learning motivation. The research design </w:t>
      </w:r>
      <w:r w:rsidRPr="002D75D9">
        <w:rPr>
          <w:rFonts w:asciiTheme="majorBidi" w:hAnsiTheme="majorBidi" w:cstheme="majorBidi"/>
        </w:rPr>
        <w:t>include</w:t>
      </w:r>
      <w:r>
        <w:rPr>
          <w:rFonts w:asciiTheme="majorBidi" w:hAnsiTheme="majorBidi" w:cstheme="majorBidi"/>
        </w:rPr>
        <w:t>d</w:t>
      </w:r>
      <w:r w:rsidRPr="002D75D9">
        <w:rPr>
          <w:rFonts w:asciiTheme="majorBidi" w:hAnsiTheme="majorBidi" w:cstheme="majorBidi"/>
        </w:rPr>
        <w:t xml:space="preserve"> a combination of self-report questionnaires to assess social media usage and learning motivation, as well as statistical analyses such as correlation analysis and regression analysis to explore the relationship between these variables</w:t>
      </w:r>
      <w:r>
        <w:rPr>
          <w:rFonts w:asciiTheme="majorBidi" w:hAnsiTheme="majorBidi" w:cstheme="majorBidi"/>
        </w:rPr>
        <w:t xml:space="preserve"> </w:t>
      </w:r>
      <w:r w:rsidRPr="002D75D9">
        <w:rPr>
          <w:rFonts w:asciiTheme="majorBidi" w:hAnsiTheme="majorBidi" w:cstheme="majorBidi"/>
        </w:rPr>
        <w:t>(Hair et al., 2019)</w:t>
      </w:r>
      <w:r>
        <w:rPr>
          <w:rFonts w:asciiTheme="majorBidi" w:hAnsiTheme="majorBidi" w:cstheme="majorBidi"/>
        </w:rPr>
        <w:t>.</w:t>
      </w:r>
    </w:p>
    <w:p w14:paraId="6418939E" w14:textId="1DE409D0" w:rsidR="005854F6" w:rsidRDefault="005854F6" w:rsidP="005854F6">
      <w:pPr>
        <w:pStyle w:val="E-JOURNALBody"/>
        <w:ind w:firstLine="709"/>
        <w:contextualSpacing/>
        <w:rPr>
          <w:rFonts w:asciiTheme="majorBidi" w:hAnsiTheme="majorBidi" w:cstheme="majorBidi"/>
          <w:sz w:val="24"/>
          <w:lang w:val="en-US"/>
        </w:rPr>
      </w:pPr>
      <w:r w:rsidRPr="00226C18">
        <w:rPr>
          <w:rFonts w:asciiTheme="majorBidi" w:hAnsiTheme="majorBidi" w:cstheme="majorBidi"/>
          <w:sz w:val="24"/>
        </w:rPr>
        <w:t>By applying the correlational research approach in the current study, the researchers can gain valuable insights into the potential connection between social media usage for English learning and students' motivation levels. These findings can inform educators and policymakers about the effectiveness of integrating social media platforms into language learning practices and its impact on students' overall learning experiences and motivation</w:t>
      </w:r>
      <w:r>
        <w:rPr>
          <w:rFonts w:asciiTheme="majorBidi" w:hAnsiTheme="majorBidi" w:cstheme="majorBidi"/>
          <w:sz w:val="24"/>
        </w:rPr>
        <w:t>.</w:t>
      </w:r>
    </w:p>
    <w:p w14:paraId="7DAA070C" w14:textId="0BD07D96" w:rsidR="00E247F4" w:rsidRDefault="00E247F4" w:rsidP="00E247F4">
      <w:pPr>
        <w:pStyle w:val="DaftarParagraf"/>
        <w:ind w:left="0"/>
        <w:jc w:val="both"/>
        <w:rPr>
          <w:rFonts w:asciiTheme="majorBidi" w:hAnsiTheme="majorBidi" w:cstheme="majorBidi"/>
        </w:rPr>
      </w:pPr>
      <w:r>
        <w:rPr>
          <w:rFonts w:asciiTheme="majorBidi" w:hAnsiTheme="majorBidi" w:cstheme="majorBidi"/>
        </w:rPr>
        <w:tab/>
        <w:t>Sugiyono (2014), stated that population is generalization region which consist of subject or object which had special quality, characteristic to learn, and take conclusion. In this research, the population is the eleventh grade students of SMA PUSRI Palembang that consist of 164 students. The following table presented the population of this study.</w:t>
      </w:r>
    </w:p>
    <w:p w14:paraId="586E891B" w14:textId="77777777" w:rsidR="00E247F4" w:rsidRDefault="00E247F4" w:rsidP="00E247F4">
      <w:pPr>
        <w:pStyle w:val="DaftarParagraf"/>
        <w:ind w:left="0"/>
        <w:jc w:val="center"/>
        <w:rPr>
          <w:rFonts w:asciiTheme="majorBidi" w:hAnsiTheme="majorBidi" w:cstheme="majorBidi"/>
          <w:b/>
          <w:bCs/>
        </w:rPr>
      </w:pPr>
    </w:p>
    <w:p w14:paraId="6C4E7901" w14:textId="77777777" w:rsidR="00D01E91" w:rsidRDefault="00D01E91" w:rsidP="00E247F4">
      <w:pPr>
        <w:pStyle w:val="DaftarParagraf"/>
        <w:ind w:left="0"/>
        <w:jc w:val="center"/>
        <w:rPr>
          <w:rFonts w:asciiTheme="majorBidi" w:hAnsiTheme="majorBidi" w:cstheme="majorBidi"/>
          <w:b/>
          <w:bCs/>
        </w:rPr>
      </w:pPr>
    </w:p>
    <w:p w14:paraId="19851247" w14:textId="77777777" w:rsidR="00D01E91" w:rsidRDefault="00D01E91" w:rsidP="00E247F4">
      <w:pPr>
        <w:pStyle w:val="DaftarParagraf"/>
        <w:ind w:left="0"/>
        <w:jc w:val="center"/>
        <w:rPr>
          <w:rFonts w:asciiTheme="majorBidi" w:hAnsiTheme="majorBidi" w:cstheme="majorBidi"/>
          <w:b/>
          <w:bCs/>
        </w:rPr>
      </w:pPr>
    </w:p>
    <w:p w14:paraId="238EB1B1" w14:textId="77777777" w:rsidR="00E247F4" w:rsidRDefault="00E247F4" w:rsidP="00E247F4">
      <w:pPr>
        <w:pStyle w:val="DaftarParagraf"/>
        <w:ind w:left="0"/>
        <w:jc w:val="center"/>
        <w:rPr>
          <w:rFonts w:asciiTheme="majorBidi" w:hAnsiTheme="majorBidi" w:cstheme="majorBidi"/>
          <w:b/>
          <w:bCs/>
        </w:rPr>
      </w:pPr>
    </w:p>
    <w:p w14:paraId="7EDD607A" w14:textId="5997C097" w:rsidR="00E247F4" w:rsidRPr="00750090" w:rsidRDefault="00E247F4" w:rsidP="00750090">
      <w:pPr>
        <w:pStyle w:val="DaftarParagraf"/>
        <w:ind w:left="0"/>
        <w:jc w:val="both"/>
        <w:rPr>
          <w:rFonts w:asciiTheme="majorBidi" w:hAnsiTheme="majorBidi" w:cstheme="majorBidi"/>
        </w:rPr>
      </w:pPr>
      <w:r w:rsidRPr="00750090">
        <w:rPr>
          <w:rFonts w:asciiTheme="majorBidi" w:hAnsiTheme="majorBidi" w:cstheme="majorBidi"/>
          <w:i/>
          <w:iCs/>
        </w:rPr>
        <w:t>Table 1</w:t>
      </w:r>
      <w:r w:rsidR="00221044" w:rsidRPr="00750090">
        <w:rPr>
          <w:rFonts w:asciiTheme="majorBidi" w:hAnsiTheme="majorBidi" w:cstheme="majorBidi"/>
        </w:rPr>
        <w:t xml:space="preserve"> The Population of Research</w:t>
      </w:r>
    </w:p>
    <w:tbl>
      <w:tblPr>
        <w:tblStyle w:val="BayanganTipis"/>
        <w:tblpPr w:leftFromText="180" w:rightFromText="180" w:vertAnchor="text" w:horzAnchor="margin" w:tblpY="66"/>
        <w:tblW w:w="3086" w:type="pct"/>
        <w:tblLook w:val="06A0" w:firstRow="1" w:lastRow="0" w:firstColumn="1" w:lastColumn="0" w:noHBand="1" w:noVBand="1"/>
      </w:tblPr>
      <w:tblGrid>
        <w:gridCol w:w="895"/>
        <w:gridCol w:w="1738"/>
        <w:gridCol w:w="2749"/>
      </w:tblGrid>
      <w:tr w:rsidR="00750090" w14:paraId="5E875572" w14:textId="77777777" w:rsidTr="0075009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C64A67" w:rsidRDefault="00750090" w:rsidP="00750090">
            <w:pPr>
              <w:pStyle w:val="DaftarParagraf"/>
              <w:ind w:left="0"/>
              <w:rPr>
                <w:rFonts w:asciiTheme="majorBidi" w:hAnsiTheme="majorBidi" w:cstheme="majorBidi"/>
                <w:b w:val="0"/>
                <w:bCs w:val="0"/>
              </w:rPr>
            </w:pPr>
            <w:r w:rsidRPr="00C64A67">
              <w:rPr>
                <w:rFonts w:asciiTheme="majorBidi" w:hAnsiTheme="majorBidi" w:cstheme="majorBidi"/>
                <w:b w:val="0"/>
                <w:bCs w:val="0"/>
              </w:rPr>
              <w:t>No.</w:t>
            </w:r>
          </w:p>
        </w:tc>
        <w:tc>
          <w:tcPr>
            <w:tcW w:w="1615" w:type="pct"/>
          </w:tcPr>
          <w:p w14:paraId="6C2D2028" w14:textId="77777777" w:rsidR="00750090" w:rsidRPr="00C64A67" w:rsidRDefault="00750090" w:rsidP="00750090">
            <w:pPr>
              <w:pStyle w:val="DaftarParagraf"/>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4A67">
              <w:rPr>
                <w:rFonts w:asciiTheme="majorBidi" w:hAnsiTheme="majorBidi" w:cstheme="majorBidi"/>
                <w:b w:val="0"/>
                <w:bCs w:val="0"/>
              </w:rPr>
              <w:t>Class</w:t>
            </w:r>
          </w:p>
        </w:tc>
        <w:tc>
          <w:tcPr>
            <w:tcW w:w="2554" w:type="pct"/>
          </w:tcPr>
          <w:p w14:paraId="1A37821D" w14:textId="77777777" w:rsidR="00750090" w:rsidRPr="00C64A67" w:rsidRDefault="00750090" w:rsidP="00750090">
            <w:pPr>
              <w:pStyle w:val="DaftarParagraf"/>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4A67">
              <w:rPr>
                <w:rFonts w:asciiTheme="majorBidi" w:hAnsiTheme="majorBidi" w:cstheme="majorBidi"/>
                <w:b w:val="0"/>
                <w:bCs w:val="0"/>
              </w:rPr>
              <w:t>Number of the Students</w:t>
            </w:r>
          </w:p>
        </w:tc>
      </w:tr>
      <w:tr w:rsidR="00750090" w14:paraId="193CFA5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lastRenderedPageBreak/>
              <w:t>1</w:t>
            </w:r>
          </w:p>
        </w:tc>
        <w:tc>
          <w:tcPr>
            <w:tcW w:w="1615" w:type="pct"/>
          </w:tcPr>
          <w:p w14:paraId="74A0F1B4"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1</w:t>
            </w:r>
          </w:p>
        </w:tc>
        <w:tc>
          <w:tcPr>
            <w:tcW w:w="2554" w:type="pct"/>
          </w:tcPr>
          <w:p w14:paraId="5D657B6D"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29</w:t>
            </w:r>
          </w:p>
        </w:tc>
      </w:tr>
      <w:tr w:rsidR="00750090" w14:paraId="603DED66"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2</w:t>
            </w:r>
          </w:p>
        </w:tc>
        <w:tc>
          <w:tcPr>
            <w:tcW w:w="1615" w:type="pct"/>
          </w:tcPr>
          <w:p w14:paraId="7AB9C222"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2</w:t>
            </w:r>
          </w:p>
        </w:tc>
        <w:tc>
          <w:tcPr>
            <w:tcW w:w="2554" w:type="pct"/>
          </w:tcPr>
          <w:p w14:paraId="43599F38"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26</w:t>
            </w:r>
          </w:p>
        </w:tc>
      </w:tr>
      <w:tr w:rsidR="00750090" w14:paraId="74EF15A7"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3</w:t>
            </w:r>
          </w:p>
        </w:tc>
        <w:tc>
          <w:tcPr>
            <w:tcW w:w="1615" w:type="pct"/>
          </w:tcPr>
          <w:p w14:paraId="41D6FAA4"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3</w:t>
            </w:r>
          </w:p>
        </w:tc>
        <w:tc>
          <w:tcPr>
            <w:tcW w:w="2554" w:type="pct"/>
          </w:tcPr>
          <w:p w14:paraId="6F5A43FC"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27</w:t>
            </w:r>
          </w:p>
        </w:tc>
      </w:tr>
      <w:tr w:rsidR="00750090" w14:paraId="3225EA73"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4</w:t>
            </w:r>
          </w:p>
        </w:tc>
        <w:tc>
          <w:tcPr>
            <w:tcW w:w="1615" w:type="pct"/>
          </w:tcPr>
          <w:p w14:paraId="16DF0D02"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IPA 4</w:t>
            </w:r>
          </w:p>
        </w:tc>
        <w:tc>
          <w:tcPr>
            <w:tcW w:w="2554" w:type="pct"/>
          </w:tcPr>
          <w:p w14:paraId="0602BD54"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28</w:t>
            </w:r>
          </w:p>
        </w:tc>
      </w:tr>
      <w:tr w:rsidR="00750090" w14:paraId="1136D9E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5</w:t>
            </w:r>
          </w:p>
        </w:tc>
        <w:tc>
          <w:tcPr>
            <w:tcW w:w="1615" w:type="pct"/>
          </w:tcPr>
          <w:p w14:paraId="602CB4C4"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IPS 1</w:t>
            </w:r>
          </w:p>
        </w:tc>
        <w:tc>
          <w:tcPr>
            <w:tcW w:w="2554" w:type="pct"/>
          </w:tcPr>
          <w:p w14:paraId="2E1FB386"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29</w:t>
            </w:r>
          </w:p>
        </w:tc>
      </w:tr>
      <w:tr w:rsidR="00750090" w14:paraId="2844E282"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6</w:t>
            </w:r>
          </w:p>
        </w:tc>
        <w:tc>
          <w:tcPr>
            <w:tcW w:w="1615" w:type="pct"/>
          </w:tcPr>
          <w:p w14:paraId="40FAE1A5"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XI IPS 2</w:t>
            </w:r>
          </w:p>
        </w:tc>
        <w:tc>
          <w:tcPr>
            <w:tcW w:w="2554" w:type="pct"/>
          </w:tcPr>
          <w:p w14:paraId="73AF5460"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25</w:t>
            </w:r>
          </w:p>
        </w:tc>
      </w:tr>
      <w:tr w:rsidR="00750090" w14:paraId="6CE7168D" w14:textId="77777777" w:rsidTr="00750090">
        <w:trPr>
          <w:trHeight w:val="379"/>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C64A67" w:rsidRDefault="00750090" w:rsidP="00750090">
            <w:pPr>
              <w:pStyle w:val="DaftarParagraf"/>
              <w:ind w:left="0"/>
              <w:jc w:val="both"/>
              <w:rPr>
                <w:rFonts w:asciiTheme="majorBidi" w:hAnsiTheme="majorBidi" w:cstheme="majorBidi"/>
                <w:b w:val="0"/>
                <w:bCs w:val="0"/>
              </w:rPr>
            </w:pPr>
            <w:r w:rsidRPr="00C64A67">
              <w:rPr>
                <w:rFonts w:asciiTheme="majorBidi" w:hAnsiTheme="majorBidi" w:cstheme="majorBidi"/>
                <w:b w:val="0"/>
                <w:bCs w:val="0"/>
              </w:rPr>
              <w:t>Total</w:t>
            </w:r>
          </w:p>
        </w:tc>
        <w:tc>
          <w:tcPr>
            <w:tcW w:w="2554" w:type="pct"/>
          </w:tcPr>
          <w:p w14:paraId="57B243FD" w14:textId="77777777" w:rsidR="00750090" w:rsidRPr="00C64A67" w:rsidRDefault="00750090" w:rsidP="00750090">
            <w:pPr>
              <w:pStyle w:val="DaftarParagraf"/>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4A67">
              <w:rPr>
                <w:rFonts w:asciiTheme="majorBidi" w:hAnsiTheme="majorBidi" w:cstheme="majorBidi"/>
              </w:rPr>
              <w:t>164</w:t>
            </w:r>
          </w:p>
        </w:tc>
      </w:tr>
    </w:tbl>
    <w:p w14:paraId="06D1D063" w14:textId="77777777" w:rsidR="00E247F4" w:rsidRDefault="00E247F4" w:rsidP="00E247F4">
      <w:pPr>
        <w:pStyle w:val="DaftarParagraf"/>
        <w:ind w:left="0"/>
        <w:jc w:val="center"/>
        <w:rPr>
          <w:rFonts w:asciiTheme="majorBidi" w:hAnsiTheme="majorBidi" w:cstheme="majorBidi"/>
          <w:i/>
          <w:iCs/>
        </w:rPr>
      </w:pPr>
    </w:p>
    <w:p w14:paraId="30B7E336" w14:textId="77777777" w:rsidR="00750090" w:rsidRDefault="00750090" w:rsidP="00E247F4">
      <w:pPr>
        <w:pStyle w:val="DaftarParagraf"/>
        <w:ind w:left="0"/>
        <w:jc w:val="center"/>
        <w:rPr>
          <w:rFonts w:asciiTheme="majorBidi" w:hAnsiTheme="majorBidi" w:cstheme="majorBidi"/>
          <w:i/>
          <w:iCs/>
        </w:rPr>
      </w:pPr>
    </w:p>
    <w:p w14:paraId="3A3415B2" w14:textId="77777777" w:rsidR="00E247F4" w:rsidRDefault="00E247F4" w:rsidP="00E247F4">
      <w:pPr>
        <w:pStyle w:val="DaftarParagraf"/>
        <w:ind w:left="0"/>
        <w:jc w:val="center"/>
        <w:rPr>
          <w:rFonts w:asciiTheme="majorBidi" w:hAnsiTheme="majorBidi" w:cstheme="majorBidi"/>
          <w:i/>
          <w:iCs/>
        </w:rPr>
      </w:pPr>
    </w:p>
    <w:p w14:paraId="7B311C30" w14:textId="77777777" w:rsidR="00E247F4" w:rsidRDefault="00E247F4" w:rsidP="00E247F4">
      <w:pPr>
        <w:pStyle w:val="DaftarParagraf"/>
        <w:ind w:left="0"/>
        <w:jc w:val="center"/>
        <w:rPr>
          <w:rFonts w:asciiTheme="majorBidi" w:hAnsiTheme="majorBidi" w:cstheme="majorBidi"/>
          <w:i/>
          <w:iCs/>
        </w:rPr>
      </w:pPr>
    </w:p>
    <w:p w14:paraId="26134511" w14:textId="77777777" w:rsidR="00E247F4" w:rsidRDefault="00E247F4" w:rsidP="00E247F4">
      <w:pPr>
        <w:pStyle w:val="DaftarParagraf"/>
        <w:ind w:left="0"/>
        <w:jc w:val="center"/>
        <w:rPr>
          <w:rFonts w:asciiTheme="majorBidi" w:hAnsiTheme="majorBidi" w:cstheme="majorBidi"/>
          <w:i/>
          <w:iCs/>
        </w:rPr>
      </w:pPr>
    </w:p>
    <w:p w14:paraId="3443A7D2" w14:textId="77777777" w:rsidR="00E247F4" w:rsidRDefault="00E247F4" w:rsidP="00E247F4">
      <w:pPr>
        <w:pStyle w:val="DaftarParagraf"/>
        <w:ind w:left="0"/>
        <w:jc w:val="center"/>
        <w:rPr>
          <w:rFonts w:asciiTheme="majorBidi" w:hAnsiTheme="majorBidi" w:cstheme="majorBidi"/>
          <w:i/>
          <w:iCs/>
        </w:rPr>
      </w:pPr>
    </w:p>
    <w:p w14:paraId="2289F8EF" w14:textId="77777777" w:rsidR="00E247F4" w:rsidRDefault="00E247F4" w:rsidP="00E247F4">
      <w:pPr>
        <w:pStyle w:val="DaftarParagraf"/>
        <w:ind w:left="0"/>
        <w:jc w:val="center"/>
        <w:rPr>
          <w:rFonts w:asciiTheme="majorBidi" w:hAnsiTheme="majorBidi" w:cstheme="majorBidi"/>
          <w:i/>
          <w:iCs/>
        </w:rPr>
      </w:pPr>
    </w:p>
    <w:p w14:paraId="221FB3E8" w14:textId="77777777" w:rsidR="00E247F4" w:rsidRDefault="00E247F4" w:rsidP="00E247F4">
      <w:pPr>
        <w:pStyle w:val="DaftarParagraf"/>
        <w:ind w:left="0"/>
        <w:jc w:val="center"/>
        <w:rPr>
          <w:rFonts w:asciiTheme="majorBidi" w:hAnsiTheme="majorBidi" w:cstheme="majorBidi"/>
          <w:i/>
          <w:iCs/>
        </w:rPr>
      </w:pPr>
    </w:p>
    <w:p w14:paraId="2DC44DFD" w14:textId="77777777" w:rsidR="00750090" w:rsidRDefault="00750090" w:rsidP="00E247F4">
      <w:pPr>
        <w:pStyle w:val="DaftarParagraf"/>
        <w:ind w:left="0"/>
        <w:jc w:val="center"/>
        <w:rPr>
          <w:rFonts w:asciiTheme="majorBidi" w:hAnsiTheme="majorBidi" w:cstheme="majorBidi"/>
          <w:i/>
          <w:iCs/>
        </w:rPr>
      </w:pPr>
    </w:p>
    <w:p w14:paraId="5EF0BF12" w14:textId="77777777" w:rsidR="00750090" w:rsidRDefault="00750090" w:rsidP="00E247F4">
      <w:pPr>
        <w:pStyle w:val="DaftarParagraf"/>
        <w:ind w:left="0"/>
        <w:jc w:val="center"/>
        <w:rPr>
          <w:rFonts w:asciiTheme="majorBidi" w:hAnsiTheme="majorBidi" w:cstheme="majorBidi"/>
          <w:i/>
          <w:iCs/>
        </w:rPr>
      </w:pPr>
    </w:p>
    <w:p w14:paraId="099011E5" w14:textId="77777777" w:rsidR="00E247F4" w:rsidRDefault="00E247F4" w:rsidP="00E247F4">
      <w:pPr>
        <w:pStyle w:val="DaftarParagraf"/>
        <w:ind w:left="0"/>
        <w:jc w:val="center"/>
        <w:rPr>
          <w:rFonts w:asciiTheme="majorBidi" w:hAnsiTheme="majorBidi" w:cstheme="majorBidi"/>
          <w:i/>
          <w:iCs/>
        </w:rPr>
      </w:pPr>
    </w:p>
    <w:p w14:paraId="785910A9" w14:textId="77777777" w:rsidR="00750090" w:rsidRDefault="00750090" w:rsidP="00E247F4">
      <w:pPr>
        <w:pStyle w:val="DaftarParagraf"/>
        <w:ind w:left="0"/>
        <w:jc w:val="center"/>
        <w:rPr>
          <w:rFonts w:asciiTheme="majorBidi" w:hAnsiTheme="majorBidi" w:cstheme="majorBidi"/>
          <w:i/>
          <w:iCs/>
        </w:rPr>
      </w:pPr>
    </w:p>
    <w:p w14:paraId="144B854B" w14:textId="4D3A7E4C" w:rsidR="00E247F4" w:rsidRDefault="00E247F4" w:rsidP="00E247F4">
      <w:pPr>
        <w:pStyle w:val="DaftarParagraf"/>
        <w:ind w:left="0"/>
        <w:jc w:val="both"/>
        <w:rPr>
          <w:rFonts w:asciiTheme="majorBidi" w:hAnsiTheme="majorBidi" w:cstheme="majorBidi"/>
        </w:rPr>
      </w:pPr>
      <w:r>
        <w:rPr>
          <w:rFonts w:asciiTheme="majorBidi" w:hAnsiTheme="majorBidi" w:cstheme="majorBidi"/>
        </w:rPr>
        <w:tab/>
      </w:r>
      <w:r w:rsidRPr="003B69DC">
        <w:rPr>
          <w:rFonts w:asciiTheme="majorBidi" w:hAnsiTheme="majorBidi" w:cstheme="majorBidi"/>
        </w:rPr>
        <w:t>Creswell (2012) defines a sample as a subset of the target population that the researcher intends to investigate in order to generalize about t</w:t>
      </w:r>
      <w:r>
        <w:rPr>
          <w:rFonts w:asciiTheme="majorBidi" w:hAnsiTheme="majorBidi" w:cstheme="majorBidi"/>
        </w:rPr>
        <w:t>he target population. The researcher took</w:t>
      </w:r>
      <w:r w:rsidRPr="003B69DC">
        <w:rPr>
          <w:rFonts w:asciiTheme="majorBidi" w:hAnsiTheme="majorBidi" w:cstheme="majorBidi"/>
        </w:rPr>
        <w:t xml:space="preserve"> </w:t>
      </w:r>
      <w:r w:rsidRPr="00D23270">
        <w:rPr>
          <w:rFonts w:asciiTheme="majorBidi" w:hAnsiTheme="majorBidi" w:cstheme="majorBidi"/>
        </w:rPr>
        <w:t>the sample using probability sampling</w:t>
      </w:r>
      <w:r>
        <w:rPr>
          <w:rFonts w:asciiTheme="majorBidi" w:hAnsiTheme="majorBidi" w:cstheme="majorBidi"/>
        </w:rPr>
        <w:t xml:space="preserve"> </w:t>
      </w:r>
      <w:r w:rsidRPr="003B69DC">
        <w:rPr>
          <w:rFonts w:asciiTheme="majorBidi" w:hAnsiTheme="majorBidi" w:cstheme="majorBidi"/>
        </w:rPr>
        <w:t>as a strategy. A probability or random sample, which is drawn at random from the larger population, will be advantageous if the researcher needs to make generalizations, because it seeks representativeness of the lar</w:t>
      </w:r>
      <w:r>
        <w:rPr>
          <w:rFonts w:asciiTheme="majorBidi" w:hAnsiTheme="majorBidi" w:cstheme="majorBidi"/>
        </w:rPr>
        <w:t>ger population (Cohen, Manion, a</w:t>
      </w:r>
      <w:r w:rsidRPr="003B69DC">
        <w:rPr>
          <w:rFonts w:asciiTheme="majorBidi" w:hAnsiTheme="majorBidi" w:cstheme="majorBidi"/>
        </w:rPr>
        <w:t xml:space="preserve">nd Marrison, 2007). </w:t>
      </w:r>
      <w:r>
        <w:rPr>
          <w:rFonts w:asciiTheme="majorBidi" w:hAnsiTheme="majorBidi" w:cstheme="majorBidi"/>
        </w:rPr>
        <w:t>In this research, the sample was the eleventh grade from IPA 1, IPA 2, and IPS 1 students of SMA PUSRI Palembang that consist of 84 students. The following table presented the population of this study.</w:t>
      </w:r>
    </w:p>
    <w:p w14:paraId="2DE86C3F" w14:textId="77777777" w:rsidR="00221044" w:rsidRDefault="00221044" w:rsidP="00E247F4">
      <w:pPr>
        <w:pStyle w:val="DaftarParagraf"/>
        <w:ind w:left="0"/>
        <w:jc w:val="both"/>
        <w:rPr>
          <w:rFonts w:asciiTheme="majorBidi" w:hAnsiTheme="majorBidi" w:cstheme="majorBidi"/>
        </w:rPr>
      </w:pPr>
    </w:p>
    <w:p w14:paraId="6A84588F" w14:textId="7F34F6AE" w:rsidR="00E247F4" w:rsidRPr="00221044" w:rsidRDefault="00E247F4" w:rsidP="00221044">
      <w:pPr>
        <w:pStyle w:val="DaftarParagraf"/>
        <w:ind w:left="0"/>
        <w:jc w:val="both"/>
        <w:rPr>
          <w:rFonts w:asciiTheme="majorBidi" w:hAnsiTheme="majorBidi" w:cstheme="majorBidi"/>
        </w:rPr>
      </w:pPr>
      <w:r w:rsidRPr="00221044">
        <w:rPr>
          <w:rFonts w:asciiTheme="majorBidi" w:hAnsiTheme="majorBidi" w:cstheme="majorBidi"/>
          <w:i/>
          <w:iCs/>
        </w:rPr>
        <w:t>Table 2</w:t>
      </w:r>
      <w:r w:rsidR="00221044" w:rsidRPr="00221044">
        <w:rPr>
          <w:rFonts w:asciiTheme="majorBidi" w:hAnsiTheme="majorBidi" w:cstheme="majorBidi"/>
        </w:rPr>
        <w:t xml:space="preserve"> </w:t>
      </w:r>
      <w:r w:rsidRPr="00221044">
        <w:rPr>
          <w:rFonts w:asciiTheme="majorBidi" w:hAnsiTheme="majorBidi" w:cstheme="majorBidi"/>
        </w:rPr>
        <w:t>The Sample of Research</w:t>
      </w:r>
    </w:p>
    <w:tbl>
      <w:tblPr>
        <w:tblStyle w:val="BayanganTipis"/>
        <w:tblW w:w="3892" w:type="pct"/>
        <w:tblLook w:val="06A0" w:firstRow="1" w:lastRow="0" w:firstColumn="1" w:lastColumn="0" w:noHBand="1" w:noVBand="1"/>
      </w:tblPr>
      <w:tblGrid>
        <w:gridCol w:w="759"/>
        <w:gridCol w:w="2522"/>
        <w:gridCol w:w="3507"/>
      </w:tblGrid>
      <w:tr w:rsidR="00E247F4" w14:paraId="12F6D238" w14:textId="77777777" w:rsidTr="00221044">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46603B" w14:textId="77777777" w:rsidR="00E247F4" w:rsidRPr="00750090" w:rsidRDefault="00E247F4" w:rsidP="00E247F4">
            <w:pPr>
              <w:pStyle w:val="DaftarParagraf"/>
              <w:ind w:left="0"/>
              <w:jc w:val="center"/>
              <w:rPr>
                <w:rFonts w:asciiTheme="majorBidi" w:hAnsiTheme="majorBidi" w:cstheme="majorBidi"/>
                <w:b w:val="0"/>
                <w:bCs w:val="0"/>
              </w:rPr>
            </w:pPr>
            <w:r w:rsidRPr="00750090">
              <w:rPr>
                <w:rFonts w:asciiTheme="majorBidi" w:hAnsiTheme="majorBidi" w:cstheme="majorBidi"/>
                <w:b w:val="0"/>
                <w:bCs w:val="0"/>
              </w:rPr>
              <w:t>No.</w:t>
            </w:r>
          </w:p>
        </w:tc>
        <w:tc>
          <w:tcPr>
            <w:tcW w:w="1858" w:type="pct"/>
          </w:tcPr>
          <w:p w14:paraId="10E6A20F" w14:textId="77777777" w:rsidR="00E247F4" w:rsidRPr="00750090" w:rsidRDefault="00E247F4" w:rsidP="00E247F4">
            <w:pPr>
              <w:pStyle w:val="DaftarParagraf"/>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50090">
              <w:rPr>
                <w:rFonts w:asciiTheme="majorBidi" w:hAnsiTheme="majorBidi" w:cstheme="majorBidi"/>
                <w:b w:val="0"/>
                <w:bCs w:val="0"/>
              </w:rPr>
              <w:t>Class</w:t>
            </w:r>
          </w:p>
        </w:tc>
        <w:tc>
          <w:tcPr>
            <w:tcW w:w="2583" w:type="pct"/>
          </w:tcPr>
          <w:p w14:paraId="7AE3DF34" w14:textId="77777777" w:rsidR="00E247F4" w:rsidRPr="00750090" w:rsidRDefault="00E247F4" w:rsidP="00E247F4">
            <w:pPr>
              <w:pStyle w:val="DaftarParagraf"/>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50090">
              <w:rPr>
                <w:rFonts w:asciiTheme="majorBidi" w:hAnsiTheme="majorBidi" w:cstheme="majorBidi"/>
                <w:b w:val="0"/>
                <w:bCs w:val="0"/>
              </w:rPr>
              <w:t>Number of the Students</w:t>
            </w:r>
          </w:p>
        </w:tc>
      </w:tr>
      <w:tr w:rsidR="00E247F4" w14:paraId="6AE51DFD"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21EB596E" w14:textId="77777777" w:rsidR="00E247F4" w:rsidRPr="00750090" w:rsidRDefault="00E247F4" w:rsidP="00E247F4">
            <w:pPr>
              <w:pStyle w:val="DaftarParagraf"/>
              <w:ind w:left="0"/>
              <w:jc w:val="center"/>
              <w:rPr>
                <w:rFonts w:asciiTheme="majorBidi" w:hAnsiTheme="majorBidi" w:cstheme="majorBidi"/>
                <w:b w:val="0"/>
                <w:bCs w:val="0"/>
              </w:rPr>
            </w:pPr>
            <w:r w:rsidRPr="00750090">
              <w:rPr>
                <w:rFonts w:asciiTheme="majorBidi" w:hAnsiTheme="majorBidi" w:cstheme="majorBidi"/>
                <w:b w:val="0"/>
                <w:bCs w:val="0"/>
              </w:rPr>
              <w:t>1</w:t>
            </w:r>
          </w:p>
        </w:tc>
        <w:tc>
          <w:tcPr>
            <w:tcW w:w="1858" w:type="pct"/>
          </w:tcPr>
          <w:p w14:paraId="5CD29572"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IPA 1</w:t>
            </w:r>
          </w:p>
        </w:tc>
        <w:tc>
          <w:tcPr>
            <w:tcW w:w="2583" w:type="pct"/>
          </w:tcPr>
          <w:p w14:paraId="15BC1101"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29</w:t>
            </w:r>
          </w:p>
        </w:tc>
      </w:tr>
      <w:tr w:rsidR="00E247F4" w14:paraId="67DCA401"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BC6FD0" w14:textId="77777777" w:rsidR="00E247F4" w:rsidRPr="00750090" w:rsidRDefault="00E247F4" w:rsidP="00E247F4">
            <w:pPr>
              <w:pStyle w:val="DaftarParagraf"/>
              <w:ind w:left="0"/>
              <w:jc w:val="center"/>
              <w:rPr>
                <w:rFonts w:asciiTheme="majorBidi" w:hAnsiTheme="majorBidi" w:cstheme="majorBidi"/>
                <w:b w:val="0"/>
                <w:bCs w:val="0"/>
              </w:rPr>
            </w:pPr>
            <w:r w:rsidRPr="00750090">
              <w:rPr>
                <w:rFonts w:asciiTheme="majorBidi" w:hAnsiTheme="majorBidi" w:cstheme="majorBidi"/>
                <w:b w:val="0"/>
                <w:bCs w:val="0"/>
              </w:rPr>
              <w:t>2</w:t>
            </w:r>
          </w:p>
        </w:tc>
        <w:tc>
          <w:tcPr>
            <w:tcW w:w="1858" w:type="pct"/>
          </w:tcPr>
          <w:p w14:paraId="421A76F9"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IPA 2</w:t>
            </w:r>
          </w:p>
        </w:tc>
        <w:tc>
          <w:tcPr>
            <w:tcW w:w="2583" w:type="pct"/>
          </w:tcPr>
          <w:p w14:paraId="0C530467"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26</w:t>
            </w:r>
          </w:p>
        </w:tc>
      </w:tr>
      <w:tr w:rsidR="00E247F4" w14:paraId="7B34DC3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168CAA3C" w14:textId="77777777" w:rsidR="00E247F4" w:rsidRPr="00750090" w:rsidRDefault="00E247F4" w:rsidP="00E247F4">
            <w:pPr>
              <w:pStyle w:val="DaftarParagraf"/>
              <w:ind w:left="0"/>
              <w:jc w:val="center"/>
              <w:rPr>
                <w:rFonts w:asciiTheme="majorBidi" w:hAnsiTheme="majorBidi" w:cstheme="majorBidi"/>
                <w:b w:val="0"/>
                <w:bCs w:val="0"/>
              </w:rPr>
            </w:pPr>
            <w:r w:rsidRPr="00750090">
              <w:rPr>
                <w:rFonts w:asciiTheme="majorBidi" w:hAnsiTheme="majorBidi" w:cstheme="majorBidi"/>
                <w:b w:val="0"/>
                <w:bCs w:val="0"/>
              </w:rPr>
              <w:t>3</w:t>
            </w:r>
          </w:p>
        </w:tc>
        <w:tc>
          <w:tcPr>
            <w:tcW w:w="1858" w:type="pct"/>
          </w:tcPr>
          <w:p w14:paraId="2D6B7A8B"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XI IPS 1</w:t>
            </w:r>
          </w:p>
        </w:tc>
        <w:tc>
          <w:tcPr>
            <w:tcW w:w="2583" w:type="pct"/>
          </w:tcPr>
          <w:p w14:paraId="0F48E98F"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29</w:t>
            </w:r>
          </w:p>
        </w:tc>
      </w:tr>
      <w:tr w:rsidR="00E247F4" w14:paraId="60D34E9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750090" w:rsidRDefault="00E247F4" w:rsidP="00E247F4">
            <w:pPr>
              <w:pStyle w:val="DaftarParagraf"/>
              <w:ind w:left="0"/>
              <w:jc w:val="center"/>
              <w:rPr>
                <w:rFonts w:asciiTheme="majorBidi" w:hAnsiTheme="majorBidi" w:cstheme="majorBidi"/>
                <w:b w:val="0"/>
                <w:bCs w:val="0"/>
              </w:rPr>
            </w:pPr>
            <w:r w:rsidRPr="00750090">
              <w:rPr>
                <w:rFonts w:asciiTheme="majorBidi" w:hAnsiTheme="majorBidi" w:cstheme="majorBidi"/>
                <w:b w:val="0"/>
                <w:bCs w:val="0"/>
              </w:rPr>
              <w:t>Total</w:t>
            </w:r>
          </w:p>
        </w:tc>
        <w:tc>
          <w:tcPr>
            <w:tcW w:w="2583" w:type="pct"/>
          </w:tcPr>
          <w:p w14:paraId="0F202FB8" w14:textId="77777777" w:rsidR="00E247F4" w:rsidRPr="00750090" w:rsidRDefault="00E247F4" w:rsidP="00E247F4">
            <w:pPr>
              <w:pStyle w:val="DaftarParagraf"/>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50090">
              <w:rPr>
                <w:rFonts w:asciiTheme="majorBidi" w:hAnsiTheme="majorBidi" w:cstheme="majorBidi"/>
              </w:rPr>
              <w:t>84</w:t>
            </w:r>
          </w:p>
        </w:tc>
      </w:tr>
    </w:tbl>
    <w:p w14:paraId="20447786" w14:textId="77777777" w:rsidR="00E247F4" w:rsidRPr="00E247F4" w:rsidRDefault="00E247F4" w:rsidP="005854F6">
      <w:pPr>
        <w:pStyle w:val="E-JOURNALBody"/>
        <w:ind w:firstLine="709"/>
        <w:contextualSpacing/>
        <w:rPr>
          <w:iCs/>
          <w:sz w:val="24"/>
          <w:lang w:val="en-US"/>
        </w:rPr>
      </w:pPr>
    </w:p>
    <w:p w14:paraId="65500BD0" w14:textId="703849AA" w:rsidR="001F49FA" w:rsidRDefault="001F49FA" w:rsidP="005E1B2B">
      <w:pPr>
        <w:pStyle w:val="E-JOURNALBody"/>
        <w:numPr>
          <w:ilvl w:val="0"/>
          <w:numId w:val="3"/>
        </w:numPr>
        <w:ind w:left="284" w:hanging="284"/>
        <w:contextualSpacing/>
        <w:rPr>
          <w:sz w:val="24"/>
        </w:rPr>
      </w:pPr>
      <w:r>
        <w:rPr>
          <w:sz w:val="24"/>
        </w:rPr>
        <w:t>Techniques in Collecting the Data</w:t>
      </w:r>
    </w:p>
    <w:p w14:paraId="6FE00C2E" w14:textId="218911E0" w:rsidR="001F49FA" w:rsidRPr="00221044" w:rsidRDefault="005854F6" w:rsidP="005E1B2B">
      <w:pPr>
        <w:pStyle w:val="E-JOURNALBody"/>
        <w:numPr>
          <w:ilvl w:val="1"/>
          <w:numId w:val="3"/>
        </w:numPr>
        <w:ind w:left="709" w:hanging="425"/>
        <w:contextualSpacing/>
        <w:rPr>
          <w:sz w:val="24"/>
        </w:rPr>
      </w:pPr>
      <w:r>
        <w:rPr>
          <w:sz w:val="24"/>
          <w:lang w:val="en-US"/>
        </w:rPr>
        <w:t>Social Media Questionnaire</w:t>
      </w:r>
    </w:p>
    <w:p w14:paraId="07FC7076" w14:textId="77777777" w:rsidR="00221044" w:rsidRPr="005854F6" w:rsidRDefault="00221044" w:rsidP="00221044">
      <w:pPr>
        <w:pStyle w:val="E-JOURNALBody"/>
        <w:ind w:left="709" w:firstLine="0"/>
        <w:contextualSpacing/>
        <w:rPr>
          <w:sz w:val="24"/>
        </w:rPr>
      </w:pPr>
    </w:p>
    <w:p w14:paraId="3DB163AE" w14:textId="7BE529FF" w:rsidR="005854F6" w:rsidRDefault="00E247F4" w:rsidP="00E247F4">
      <w:pPr>
        <w:pStyle w:val="E-JOURNALBody"/>
        <w:ind w:left="709" w:firstLine="0"/>
        <w:contextualSpacing/>
        <w:rPr>
          <w:sz w:val="24"/>
          <w:lang w:val="en-US"/>
        </w:rPr>
      </w:pPr>
      <w:r>
        <w:rPr>
          <w:sz w:val="24"/>
          <w:lang w:val="en-US"/>
        </w:rPr>
        <w:tab/>
      </w:r>
      <w:r>
        <w:rPr>
          <w:sz w:val="24"/>
          <w:lang w:val="en-US"/>
        </w:rPr>
        <w:tab/>
      </w:r>
      <w:r w:rsidRPr="00E247F4">
        <w:rPr>
          <w:sz w:val="24"/>
        </w:rPr>
        <w:t>Creating a social media use questionnaire for this study on the relationship between the use of social media as an English learning medium and students' learning motivation necessitates a rigorous approach to verify the instrument's validity and reliability. To do this, Likert scales will be used as a standard approach for gauging participants' replies on a four-point scale ranging from "strongly disagree" to "strongly agree." Likert scales provide a controlled and quantitative method in which participants may express their ideas and attitudes about social media usage and learning motivation with varied degrees of agreement (DeVellis, 2017).</w:t>
      </w:r>
    </w:p>
    <w:p w14:paraId="294E70FE" w14:textId="5583ED0B" w:rsidR="00E247F4" w:rsidRDefault="00E247F4" w:rsidP="00E247F4">
      <w:pPr>
        <w:ind w:left="720"/>
        <w:jc w:val="both"/>
        <w:rPr>
          <w:rFonts w:asciiTheme="majorBidi" w:hAnsiTheme="majorBidi" w:cstheme="majorBidi"/>
          <w:sz w:val="24"/>
          <w:szCs w:val="24"/>
          <w:lang w:val="en-US"/>
        </w:rPr>
      </w:pPr>
      <w:r>
        <w:rPr>
          <w:rFonts w:asciiTheme="majorBidi" w:hAnsiTheme="majorBidi" w:cstheme="majorBidi"/>
          <w:sz w:val="24"/>
          <w:szCs w:val="24"/>
          <w:lang w:val="en-US"/>
        </w:rPr>
        <w:tab/>
      </w:r>
      <w:r w:rsidRPr="00C83F0B">
        <w:rPr>
          <w:rFonts w:asciiTheme="majorBidi" w:hAnsiTheme="majorBidi" w:cstheme="majorBidi"/>
          <w:sz w:val="24"/>
          <w:szCs w:val="24"/>
        </w:rPr>
        <w:t>The researcher</w:t>
      </w:r>
      <w:r>
        <w:rPr>
          <w:rFonts w:asciiTheme="majorBidi" w:hAnsiTheme="majorBidi" w:cstheme="majorBidi"/>
          <w:sz w:val="24"/>
          <w:szCs w:val="24"/>
        </w:rPr>
        <w:t xml:space="preserve"> also conducted </w:t>
      </w:r>
      <w:r w:rsidRPr="00C83F0B">
        <w:rPr>
          <w:rFonts w:asciiTheme="majorBidi" w:hAnsiTheme="majorBidi" w:cstheme="majorBidi"/>
          <w:sz w:val="24"/>
          <w:szCs w:val="24"/>
        </w:rPr>
        <w:t xml:space="preserve">with a small sample of participants to gather feedback on the clarity and effectiveness of the questionnaire's items and Likert </w:t>
      </w:r>
      <w:r>
        <w:rPr>
          <w:rFonts w:asciiTheme="majorBidi" w:hAnsiTheme="majorBidi" w:cstheme="majorBidi"/>
          <w:sz w:val="24"/>
          <w:szCs w:val="24"/>
        </w:rPr>
        <w:t xml:space="preserve">scale responses. </w:t>
      </w:r>
      <w:r w:rsidRPr="00C83F0B">
        <w:rPr>
          <w:rFonts w:asciiTheme="majorBidi" w:hAnsiTheme="majorBidi" w:cstheme="majorBidi"/>
          <w:sz w:val="24"/>
          <w:szCs w:val="24"/>
        </w:rPr>
        <w:t>This iter</w:t>
      </w:r>
      <w:r>
        <w:rPr>
          <w:rFonts w:asciiTheme="majorBidi" w:hAnsiTheme="majorBidi" w:cstheme="majorBidi"/>
          <w:sz w:val="24"/>
          <w:szCs w:val="24"/>
        </w:rPr>
        <w:t>ative process of refinement</w:t>
      </w:r>
      <w:r w:rsidRPr="00C83F0B">
        <w:rPr>
          <w:rFonts w:asciiTheme="majorBidi" w:hAnsiTheme="majorBidi" w:cstheme="majorBidi"/>
          <w:sz w:val="24"/>
          <w:szCs w:val="24"/>
        </w:rPr>
        <w:t xml:space="preserve"> enhance the questionnaire's reliability and validity, making it a robust tool for investigating the correlation between social media usage and students' learning motivation</w:t>
      </w:r>
      <w:r>
        <w:rPr>
          <w:rFonts w:asciiTheme="majorBidi" w:hAnsiTheme="majorBidi" w:cstheme="majorBidi"/>
          <w:sz w:val="24"/>
          <w:szCs w:val="24"/>
        </w:rPr>
        <w:t xml:space="preserve"> (Pallant, 2017)</w:t>
      </w:r>
      <w:r w:rsidRPr="00C83F0B">
        <w:rPr>
          <w:rFonts w:asciiTheme="majorBidi" w:hAnsiTheme="majorBidi" w:cstheme="majorBidi"/>
          <w:sz w:val="24"/>
          <w:szCs w:val="24"/>
        </w:rPr>
        <w:t>.</w:t>
      </w:r>
      <w:r>
        <w:rPr>
          <w:rFonts w:asciiTheme="majorBidi" w:hAnsiTheme="majorBidi" w:cstheme="majorBidi"/>
          <w:sz w:val="24"/>
          <w:szCs w:val="24"/>
        </w:rPr>
        <w:t xml:space="preserve"> Moreover, the students’ score of social media questionnaire then </w:t>
      </w:r>
      <w:r>
        <w:rPr>
          <w:rFonts w:asciiTheme="majorBidi" w:hAnsiTheme="majorBidi" w:cstheme="majorBidi"/>
          <w:sz w:val="24"/>
          <w:szCs w:val="24"/>
        </w:rPr>
        <w:lastRenderedPageBreak/>
        <w:t>was analyzed by using the final score category of the Social Media Questionnaire. Table 3 show the final score categories:</w:t>
      </w:r>
    </w:p>
    <w:p w14:paraId="0BE123E6" w14:textId="77777777" w:rsidR="00750090" w:rsidRPr="00750090" w:rsidRDefault="00750090" w:rsidP="00E247F4">
      <w:pPr>
        <w:ind w:left="720"/>
        <w:jc w:val="both"/>
        <w:rPr>
          <w:rFonts w:asciiTheme="majorBidi" w:hAnsiTheme="majorBidi" w:cstheme="majorBidi"/>
          <w:sz w:val="24"/>
          <w:szCs w:val="24"/>
          <w:lang w:val="en-US"/>
        </w:rPr>
      </w:pPr>
    </w:p>
    <w:p w14:paraId="7008796F" w14:textId="4DEB70DD" w:rsidR="00E247F4" w:rsidRPr="00750090" w:rsidRDefault="00E247F4" w:rsidP="00221044">
      <w:pPr>
        <w:jc w:val="center"/>
        <w:rPr>
          <w:rFonts w:asciiTheme="majorBidi" w:hAnsiTheme="majorBidi" w:cstheme="majorBidi"/>
          <w:sz w:val="24"/>
          <w:szCs w:val="24"/>
        </w:rPr>
      </w:pPr>
      <w:r w:rsidRPr="00750090">
        <w:rPr>
          <w:rFonts w:asciiTheme="majorBidi" w:hAnsiTheme="majorBidi" w:cstheme="majorBidi"/>
          <w:i/>
          <w:iCs/>
          <w:sz w:val="24"/>
          <w:szCs w:val="24"/>
        </w:rPr>
        <w:t>Table 3</w:t>
      </w:r>
      <w:r w:rsidR="00221044" w:rsidRPr="00750090">
        <w:rPr>
          <w:rFonts w:asciiTheme="majorBidi" w:hAnsiTheme="majorBidi" w:cstheme="majorBidi"/>
          <w:sz w:val="24"/>
          <w:szCs w:val="24"/>
          <w:lang w:val="en-US"/>
        </w:rPr>
        <w:t xml:space="preserve"> </w:t>
      </w:r>
      <w:r w:rsidRPr="00750090">
        <w:rPr>
          <w:rFonts w:asciiTheme="majorBidi" w:hAnsiTheme="majorBidi" w:cstheme="majorBidi"/>
          <w:sz w:val="24"/>
          <w:szCs w:val="24"/>
        </w:rPr>
        <w:t>The Final Score Category of The Social Media Questionnaire</w:t>
      </w:r>
    </w:p>
    <w:tbl>
      <w:tblPr>
        <w:tblStyle w:val="BayanganTipis"/>
        <w:tblW w:w="0" w:type="auto"/>
        <w:tblInd w:w="689" w:type="dxa"/>
        <w:tblLook w:val="06A0" w:firstRow="1" w:lastRow="0" w:firstColumn="1" w:lastColumn="0" w:noHBand="1" w:noVBand="1"/>
      </w:tblPr>
      <w:tblGrid>
        <w:gridCol w:w="558"/>
        <w:gridCol w:w="3060"/>
        <w:gridCol w:w="3510"/>
      </w:tblGrid>
      <w:tr w:rsidR="00E247F4"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No</w:t>
            </w:r>
          </w:p>
        </w:tc>
        <w:tc>
          <w:tcPr>
            <w:tcW w:w="3060" w:type="dxa"/>
          </w:tcPr>
          <w:p w14:paraId="55B4186A" w14:textId="77777777" w:rsidR="00E247F4" w:rsidRPr="00750090"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Range of Final Score</w:t>
            </w:r>
          </w:p>
        </w:tc>
        <w:tc>
          <w:tcPr>
            <w:tcW w:w="3510" w:type="dxa"/>
          </w:tcPr>
          <w:p w14:paraId="791989D9" w14:textId="77777777" w:rsidR="00E247F4" w:rsidRPr="00750090"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Categories</w:t>
            </w:r>
          </w:p>
        </w:tc>
      </w:tr>
      <w:tr w:rsidR="00E247F4"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1</w:t>
            </w:r>
          </w:p>
        </w:tc>
        <w:tc>
          <w:tcPr>
            <w:tcW w:w="3060" w:type="dxa"/>
          </w:tcPr>
          <w:p w14:paraId="5A7DD36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A (90-100)</w:t>
            </w:r>
          </w:p>
        </w:tc>
        <w:tc>
          <w:tcPr>
            <w:tcW w:w="3510" w:type="dxa"/>
          </w:tcPr>
          <w:p w14:paraId="2823F72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Excellent</w:t>
            </w:r>
          </w:p>
        </w:tc>
      </w:tr>
      <w:tr w:rsidR="00E247F4"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2</w:t>
            </w:r>
          </w:p>
        </w:tc>
        <w:tc>
          <w:tcPr>
            <w:tcW w:w="3060" w:type="dxa"/>
          </w:tcPr>
          <w:p w14:paraId="00674F8C"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B (80-89)</w:t>
            </w:r>
          </w:p>
        </w:tc>
        <w:tc>
          <w:tcPr>
            <w:tcW w:w="3510" w:type="dxa"/>
          </w:tcPr>
          <w:p w14:paraId="16636888"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Good</w:t>
            </w:r>
          </w:p>
        </w:tc>
      </w:tr>
      <w:tr w:rsidR="00E247F4"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3</w:t>
            </w:r>
          </w:p>
        </w:tc>
        <w:tc>
          <w:tcPr>
            <w:tcW w:w="3060" w:type="dxa"/>
          </w:tcPr>
          <w:p w14:paraId="6AD094F7"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C (70-79)</w:t>
            </w:r>
          </w:p>
        </w:tc>
        <w:tc>
          <w:tcPr>
            <w:tcW w:w="3510" w:type="dxa"/>
          </w:tcPr>
          <w:p w14:paraId="5EEFABE8"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Enough</w:t>
            </w:r>
          </w:p>
        </w:tc>
      </w:tr>
      <w:tr w:rsidR="00E247F4"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750090" w:rsidRDefault="00E247F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4</w:t>
            </w:r>
          </w:p>
        </w:tc>
        <w:tc>
          <w:tcPr>
            <w:tcW w:w="3060" w:type="dxa"/>
          </w:tcPr>
          <w:p w14:paraId="1FD51954"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D (&lt;70)</w:t>
            </w:r>
          </w:p>
        </w:tc>
        <w:tc>
          <w:tcPr>
            <w:tcW w:w="3510" w:type="dxa"/>
          </w:tcPr>
          <w:p w14:paraId="4D395E04" w14:textId="77777777" w:rsidR="00E247F4" w:rsidRPr="00750090"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Less</w:t>
            </w:r>
          </w:p>
        </w:tc>
      </w:tr>
    </w:tbl>
    <w:p w14:paraId="4129923E" w14:textId="77777777" w:rsidR="00E247F4" w:rsidRPr="00E247F4" w:rsidRDefault="00E247F4" w:rsidP="00E247F4">
      <w:pPr>
        <w:jc w:val="center"/>
        <w:rPr>
          <w:rFonts w:asciiTheme="majorBidi" w:hAnsiTheme="majorBidi" w:cstheme="majorBidi"/>
          <w:i/>
          <w:iCs/>
          <w:sz w:val="24"/>
          <w:szCs w:val="24"/>
          <w:lang w:val="en-US"/>
        </w:rPr>
      </w:pPr>
    </w:p>
    <w:p w14:paraId="32FC73ED" w14:textId="77777777" w:rsidR="00E247F4" w:rsidRPr="002557EF" w:rsidRDefault="00E247F4" w:rsidP="00221044">
      <w:pPr>
        <w:ind w:left="720"/>
        <w:jc w:val="both"/>
        <w:rPr>
          <w:rFonts w:asciiTheme="majorBidi" w:hAnsiTheme="majorBidi" w:cstheme="majorBidi"/>
          <w:sz w:val="24"/>
          <w:szCs w:val="24"/>
        </w:rPr>
      </w:pPr>
      <w:r>
        <w:rPr>
          <w:rFonts w:asciiTheme="majorBidi" w:hAnsiTheme="majorBidi" w:cstheme="majorBidi"/>
          <w:sz w:val="24"/>
          <w:szCs w:val="24"/>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E247F4" w:rsidRDefault="00E247F4" w:rsidP="00E247F4">
      <w:pPr>
        <w:pStyle w:val="E-JOURNALBody"/>
        <w:ind w:left="709" w:firstLine="0"/>
        <w:contextualSpacing/>
        <w:rPr>
          <w:sz w:val="24"/>
        </w:rPr>
      </w:pPr>
    </w:p>
    <w:p w14:paraId="2EC9AAFF" w14:textId="5E4106CF" w:rsidR="001F49FA" w:rsidRPr="00221044" w:rsidRDefault="00E247F4" w:rsidP="005E1B2B">
      <w:pPr>
        <w:pStyle w:val="E-JOURNALBody"/>
        <w:numPr>
          <w:ilvl w:val="1"/>
          <w:numId w:val="3"/>
        </w:numPr>
        <w:ind w:left="709" w:hanging="425"/>
        <w:contextualSpacing/>
        <w:rPr>
          <w:sz w:val="24"/>
        </w:rPr>
      </w:pPr>
      <w:r>
        <w:rPr>
          <w:sz w:val="24"/>
          <w:lang w:val="en-US"/>
        </w:rPr>
        <w:t xml:space="preserve">Students’ Learning Motivation </w:t>
      </w:r>
      <w:r w:rsidR="001F49FA">
        <w:rPr>
          <w:sz w:val="24"/>
        </w:rPr>
        <w:t>Questionnaire</w:t>
      </w:r>
    </w:p>
    <w:p w14:paraId="25FA2223" w14:textId="77777777" w:rsidR="00221044" w:rsidRPr="00E247F4" w:rsidRDefault="00221044" w:rsidP="00221044">
      <w:pPr>
        <w:pStyle w:val="E-JOURNALBody"/>
        <w:ind w:left="709" w:firstLine="0"/>
        <w:contextualSpacing/>
        <w:rPr>
          <w:sz w:val="24"/>
        </w:rPr>
      </w:pPr>
    </w:p>
    <w:p w14:paraId="60633C08" w14:textId="78671769" w:rsidR="00221044" w:rsidRDefault="00221044" w:rsidP="00221044">
      <w:pPr>
        <w:ind w:left="720"/>
        <w:jc w:val="both"/>
        <w:rPr>
          <w:rFonts w:asciiTheme="majorBidi" w:hAnsiTheme="majorBidi" w:cstheme="majorBidi"/>
          <w:sz w:val="24"/>
          <w:szCs w:val="24"/>
          <w:lang w:val="en-US"/>
        </w:rPr>
      </w:pPr>
      <w:r>
        <w:rPr>
          <w:sz w:val="24"/>
          <w:lang w:val="en-US"/>
        </w:rPr>
        <w:tab/>
      </w:r>
      <w:r w:rsidRPr="00C83F0B">
        <w:rPr>
          <w:rFonts w:asciiTheme="majorBidi" w:hAnsiTheme="majorBidi" w:cstheme="majorBidi"/>
          <w:sz w:val="24"/>
          <w:szCs w:val="24"/>
        </w:rPr>
        <w:t>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w:t>
      </w:r>
      <w:r>
        <w:rPr>
          <w:rFonts w:asciiTheme="majorBidi" w:hAnsiTheme="majorBidi" w:cstheme="majorBidi"/>
          <w:sz w:val="24"/>
          <w:szCs w:val="24"/>
        </w:rPr>
        <w:t xml:space="preserve"> (DeVellis, 2017)</w:t>
      </w:r>
      <w:r w:rsidRPr="00C83F0B">
        <w:rPr>
          <w:rFonts w:asciiTheme="majorBidi" w:hAnsiTheme="majorBidi" w:cstheme="majorBidi"/>
          <w:sz w:val="24"/>
          <w:szCs w:val="24"/>
        </w:rPr>
        <w:t>.</w:t>
      </w:r>
      <w:r>
        <w:rPr>
          <w:rFonts w:asciiTheme="majorBidi" w:hAnsiTheme="majorBidi" w:cstheme="majorBidi"/>
          <w:sz w:val="24"/>
          <w:szCs w:val="24"/>
        </w:rPr>
        <w:t xml:space="preserve"> Questionnaire of Students’ Learning Motivation </w:t>
      </w:r>
      <w:r w:rsidRPr="00AF7F24">
        <w:rPr>
          <w:rFonts w:asciiTheme="majorBidi" w:hAnsiTheme="majorBidi" w:cstheme="majorBidi"/>
          <w:sz w:val="24"/>
          <w:szCs w:val="24"/>
        </w:rPr>
        <w:t xml:space="preserve">is a specific type of questionnaire designed to assess various strategies or techniques that individuals employ to enhance their motivation for </w:t>
      </w:r>
      <w:r>
        <w:rPr>
          <w:rFonts w:asciiTheme="majorBidi" w:hAnsiTheme="majorBidi" w:cstheme="majorBidi"/>
          <w:sz w:val="24"/>
          <w:szCs w:val="24"/>
        </w:rPr>
        <w:t xml:space="preserve">students’ </w:t>
      </w:r>
      <w:r w:rsidRPr="00AF7F24">
        <w:rPr>
          <w:rFonts w:asciiTheme="majorBidi" w:hAnsiTheme="majorBidi" w:cstheme="majorBidi"/>
          <w:sz w:val="24"/>
          <w:szCs w:val="24"/>
        </w:rPr>
        <w:t xml:space="preserve">learning. </w:t>
      </w:r>
    </w:p>
    <w:p w14:paraId="3B21E97E" w14:textId="77777777" w:rsidR="00221044" w:rsidRDefault="00221044" w:rsidP="00221044">
      <w:pPr>
        <w:ind w:left="720"/>
        <w:jc w:val="both"/>
        <w:rPr>
          <w:rFonts w:asciiTheme="majorBidi" w:hAnsiTheme="majorBidi" w:cstheme="majorBidi"/>
          <w:sz w:val="24"/>
          <w:szCs w:val="24"/>
        </w:rPr>
      </w:pPr>
      <w:r>
        <w:rPr>
          <w:rFonts w:asciiTheme="majorBidi" w:hAnsiTheme="majorBidi" w:cstheme="majorBidi"/>
          <w:sz w:val="24"/>
          <w:szCs w:val="24"/>
          <w:lang w:val="en-US"/>
        </w:rPr>
        <w:tab/>
      </w:r>
      <w:r w:rsidRPr="00AF7F24">
        <w:rPr>
          <w:rFonts w:asciiTheme="majorBidi" w:hAnsiTheme="majorBidi" w:cstheme="majorBidi"/>
          <w:sz w:val="24"/>
          <w:szCs w:val="24"/>
        </w:rPr>
        <w:t>Respondents are asked to indicate the extent to which they use or e</w:t>
      </w:r>
      <w:r>
        <w:rPr>
          <w:rFonts w:asciiTheme="majorBidi" w:hAnsiTheme="majorBidi" w:cstheme="majorBidi"/>
          <w:sz w:val="24"/>
          <w:szCs w:val="24"/>
        </w:rPr>
        <w:t>ngage in these strategies on a L</w:t>
      </w:r>
      <w:r w:rsidRPr="00AF7F24">
        <w:rPr>
          <w:rFonts w:asciiTheme="majorBidi" w:hAnsiTheme="majorBidi" w:cstheme="majorBidi"/>
          <w:sz w:val="24"/>
          <w:szCs w:val="24"/>
        </w:rPr>
        <w:t>ikert scale or through other response formats.</w:t>
      </w:r>
      <w:r>
        <w:rPr>
          <w:rFonts w:asciiTheme="majorBidi" w:hAnsiTheme="majorBidi" w:cstheme="majorBidi"/>
          <w:sz w:val="24"/>
          <w:szCs w:val="24"/>
        </w:rPr>
        <w:t xml:space="preserve"> Moreover, the students’ score of social media questionnaire then was analyzed by using the final score category of the Social Media Questionnaire. Table 3 show the final score categories:</w:t>
      </w:r>
    </w:p>
    <w:p w14:paraId="1DE49B4A" w14:textId="77777777" w:rsidR="00750090" w:rsidRDefault="00750090" w:rsidP="00750090">
      <w:pPr>
        <w:jc w:val="center"/>
        <w:rPr>
          <w:rFonts w:asciiTheme="majorBidi" w:hAnsiTheme="majorBidi" w:cstheme="majorBidi"/>
          <w:sz w:val="24"/>
          <w:szCs w:val="24"/>
          <w:lang w:val="en-US"/>
        </w:rPr>
      </w:pPr>
    </w:p>
    <w:p w14:paraId="48F132DE" w14:textId="73F5204A" w:rsidR="00221044" w:rsidRPr="00750090" w:rsidRDefault="00221044" w:rsidP="00750090">
      <w:pPr>
        <w:ind w:left="720"/>
        <w:jc w:val="both"/>
        <w:rPr>
          <w:rFonts w:asciiTheme="majorBidi" w:hAnsiTheme="majorBidi" w:cstheme="majorBidi"/>
          <w:sz w:val="24"/>
          <w:szCs w:val="24"/>
        </w:rPr>
      </w:pPr>
      <w:r w:rsidRPr="00750090">
        <w:rPr>
          <w:rFonts w:asciiTheme="majorBidi" w:hAnsiTheme="majorBidi" w:cstheme="majorBidi"/>
          <w:i/>
          <w:iCs/>
          <w:sz w:val="24"/>
          <w:szCs w:val="24"/>
        </w:rPr>
        <w:t>Table 4</w:t>
      </w:r>
      <w:r w:rsidR="00750090" w:rsidRPr="00750090">
        <w:rPr>
          <w:rFonts w:asciiTheme="majorBidi" w:hAnsiTheme="majorBidi" w:cstheme="majorBidi"/>
          <w:sz w:val="24"/>
          <w:szCs w:val="24"/>
          <w:lang w:val="en-US"/>
        </w:rPr>
        <w:t xml:space="preserve"> </w:t>
      </w:r>
      <w:r w:rsidRPr="00750090">
        <w:rPr>
          <w:rFonts w:asciiTheme="majorBidi" w:hAnsiTheme="majorBidi" w:cstheme="majorBidi"/>
          <w:sz w:val="24"/>
          <w:szCs w:val="24"/>
        </w:rPr>
        <w:t>The Final Score Category of Students’ Learning Motivation</w:t>
      </w:r>
    </w:p>
    <w:tbl>
      <w:tblPr>
        <w:tblStyle w:val="BayanganTipis"/>
        <w:tblW w:w="0" w:type="auto"/>
        <w:tblInd w:w="689" w:type="dxa"/>
        <w:tblLook w:val="06A0" w:firstRow="1" w:lastRow="0" w:firstColumn="1" w:lastColumn="0" w:noHBand="1" w:noVBand="1"/>
      </w:tblPr>
      <w:tblGrid>
        <w:gridCol w:w="558"/>
        <w:gridCol w:w="3060"/>
        <w:gridCol w:w="3510"/>
      </w:tblGrid>
      <w:tr w:rsidR="00221044"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750090" w:rsidRDefault="00221044" w:rsidP="00221044">
            <w:pPr>
              <w:jc w:val="center"/>
              <w:rPr>
                <w:rFonts w:asciiTheme="majorBidi" w:hAnsiTheme="majorBidi" w:cstheme="majorBidi"/>
                <w:b w:val="0"/>
                <w:bCs w:val="0"/>
                <w:sz w:val="24"/>
                <w:szCs w:val="24"/>
              </w:rPr>
            </w:pPr>
            <w:r w:rsidRPr="00750090">
              <w:rPr>
                <w:rFonts w:asciiTheme="majorBidi" w:hAnsiTheme="majorBidi" w:cstheme="majorBidi"/>
                <w:b w:val="0"/>
                <w:bCs w:val="0"/>
                <w:sz w:val="24"/>
                <w:szCs w:val="24"/>
              </w:rPr>
              <w:t>No</w:t>
            </w:r>
          </w:p>
        </w:tc>
        <w:tc>
          <w:tcPr>
            <w:tcW w:w="3060" w:type="dxa"/>
          </w:tcPr>
          <w:p w14:paraId="766B4E6D" w14:textId="77777777" w:rsidR="00221044" w:rsidRPr="00750090"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Range of Final Score</w:t>
            </w:r>
          </w:p>
        </w:tc>
        <w:tc>
          <w:tcPr>
            <w:tcW w:w="3510" w:type="dxa"/>
          </w:tcPr>
          <w:p w14:paraId="0DACAD74" w14:textId="77777777" w:rsidR="00221044" w:rsidRPr="00750090"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50090">
              <w:rPr>
                <w:rFonts w:asciiTheme="majorBidi" w:hAnsiTheme="majorBidi" w:cstheme="majorBidi"/>
                <w:b w:val="0"/>
                <w:bCs w:val="0"/>
                <w:sz w:val="24"/>
                <w:szCs w:val="24"/>
              </w:rPr>
              <w:t>Categories</w:t>
            </w:r>
          </w:p>
        </w:tc>
      </w:tr>
      <w:tr w:rsidR="00221044"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1</w:t>
            </w:r>
          </w:p>
        </w:tc>
        <w:tc>
          <w:tcPr>
            <w:tcW w:w="3060" w:type="dxa"/>
          </w:tcPr>
          <w:p w14:paraId="6D910CF4"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A (90-100)</w:t>
            </w:r>
          </w:p>
        </w:tc>
        <w:tc>
          <w:tcPr>
            <w:tcW w:w="3510" w:type="dxa"/>
          </w:tcPr>
          <w:p w14:paraId="70AADE61"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Excellent</w:t>
            </w:r>
          </w:p>
        </w:tc>
      </w:tr>
      <w:tr w:rsidR="00221044"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2</w:t>
            </w:r>
          </w:p>
        </w:tc>
        <w:tc>
          <w:tcPr>
            <w:tcW w:w="3060" w:type="dxa"/>
          </w:tcPr>
          <w:p w14:paraId="489BD856"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B (80-89)</w:t>
            </w:r>
          </w:p>
        </w:tc>
        <w:tc>
          <w:tcPr>
            <w:tcW w:w="3510" w:type="dxa"/>
          </w:tcPr>
          <w:p w14:paraId="1DC73F20"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Good</w:t>
            </w:r>
          </w:p>
        </w:tc>
      </w:tr>
      <w:tr w:rsidR="00221044"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3</w:t>
            </w:r>
          </w:p>
        </w:tc>
        <w:tc>
          <w:tcPr>
            <w:tcW w:w="3060" w:type="dxa"/>
          </w:tcPr>
          <w:p w14:paraId="02CAA843"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C (70-79)</w:t>
            </w:r>
          </w:p>
        </w:tc>
        <w:tc>
          <w:tcPr>
            <w:tcW w:w="3510" w:type="dxa"/>
          </w:tcPr>
          <w:p w14:paraId="33A5B329"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Enough</w:t>
            </w:r>
          </w:p>
        </w:tc>
      </w:tr>
      <w:tr w:rsidR="00221044"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750090" w:rsidRDefault="00221044" w:rsidP="00221044">
            <w:pPr>
              <w:jc w:val="both"/>
              <w:rPr>
                <w:rFonts w:asciiTheme="majorBidi" w:hAnsiTheme="majorBidi" w:cstheme="majorBidi"/>
                <w:b w:val="0"/>
                <w:bCs w:val="0"/>
                <w:sz w:val="24"/>
                <w:szCs w:val="24"/>
              </w:rPr>
            </w:pPr>
            <w:r w:rsidRPr="00750090">
              <w:rPr>
                <w:rFonts w:asciiTheme="majorBidi" w:hAnsiTheme="majorBidi" w:cstheme="majorBidi"/>
                <w:b w:val="0"/>
                <w:bCs w:val="0"/>
                <w:sz w:val="24"/>
                <w:szCs w:val="24"/>
              </w:rPr>
              <w:t>4</w:t>
            </w:r>
          </w:p>
        </w:tc>
        <w:tc>
          <w:tcPr>
            <w:tcW w:w="3060" w:type="dxa"/>
          </w:tcPr>
          <w:p w14:paraId="0070D692"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D (&lt;70)</w:t>
            </w:r>
          </w:p>
        </w:tc>
        <w:tc>
          <w:tcPr>
            <w:tcW w:w="3510" w:type="dxa"/>
          </w:tcPr>
          <w:p w14:paraId="03E446C1" w14:textId="77777777" w:rsidR="00221044" w:rsidRPr="00750090"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50090">
              <w:rPr>
                <w:rFonts w:asciiTheme="majorBidi" w:hAnsiTheme="majorBidi" w:cstheme="majorBidi"/>
                <w:sz w:val="24"/>
                <w:szCs w:val="24"/>
              </w:rPr>
              <w:t>Less</w:t>
            </w:r>
          </w:p>
        </w:tc>
      </w:tr>
    </w:tbl>
    <w:p w14:paraId="572AF5CF" w14:textId="77777777" w:rsidR="00750090" w:rsidRDefault="00750090" w:rsidP="00221044">
      <w:pPr>
        <w:jc w:val="both"/>
        <w:rPr>
          <w:rFonts w:asciiTheme="majorBidi" w:hAnsiTheme="majorBidi" w:cstheme="majorBidi"/>
          <w:i/>
          <w:iCs/>
          <w:sz w:val="24"/>
          <w:szCs w:val="24"/>
          <w:lang w:val="en-US"/>
        </w:rPr>
      </w:pPr>
    </w:p>
    <w:p w14:paraId="78D1D685" w14:textId="1B4EA616" w:rsidR="00221044" w:rsidRDefault="00750090" w:rsidP="00750090">
      <w:pPr>
        <w:ind w:left="720"/>
        <w:jc w:val="both"/>
        <w:rPr>
          <w:rFonts w:asciiTheme="majorBidi" w:hAnsiTheme="majorBidi" w:cstheme="majorBidi"/>
          <w:sz w:val="24"/>
          <w:szCs w:val="24"/>
          <w:lang w:val="en-US"/>
        </w:rPr>
      </w:pPr>
      <w:r>
        <w:rPr>
          <w:rFonts w:asciiTheme="majorBidi" w:hAnsiTheme="majorBidi" w:cstheme="majorBidi"/>
          <w:sz w:val="24"/>
          <w:szCs w:val="24"/>
          <w:lang w:val="en-US"/>
        </w:rPr>
        <w:tab/>
      </w:r>
      <w:r w:rsidR="00221044">
        <w:rPr>
          <w:rFonts w:asciiTheme="majorBidi" w:hAnsiTheme="majorBidi" w:cstheme="majorBidi"/>
          <w:sz w:val="24"/>
          <w:szCs w:val="24"/>
        </w:rPr>
        <w:t>In Table 4 above, it explains that the students who get the range score 90-100 are categorized into “Excellent”, range score 80-89 are categorized into “Good”, range score 70-79 are categorized into “Enough”, and last range score &lt;70 are categorized into “Less”.</w:t>
      </w:r>
    </w:p>
    <w:p w14:paraId="3346502B" w14:textId="77777777" w:rsidR="00750090" w:rsidRDefault="00750090" w:rsidP="00750090">
      <w:pPr>
        <w:ind w:left="720"/>
        <w:jc w:val="both"/>
        <w:rPr>
          <w:rFonts w:asciiTheme="majorBidi" w:hAnsiTheme="majorBidi" w:cstheme="majorBidi"/>
          <w:sz w:val="24"/>
          <w:szCs w:val="24"/>
          <w:lang w:val="en-US"/>
        </w:rPr>
      </w:pPr>
    </w:p>
    <w:p w14:paraId="2B7E419D" w14:textId="77777777" w:rsidR="00750090" w:rsidRPr="00750090" w:rsidRDefault="00750090" w:rsidP="00750090">
      <w:pPr>
        <w:ind w:left="720"/>
        <w:jc w:val="both"/>
        <w:rPr>
          <w:rFonts w:asciiTheme="majorBidi" w:hAnsiTheme="majorBidi" w:cstheme="majorBidi"/>
          <w:sz w:val="24"/>
          <w:szCs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09DC9755" w14:textId="77777777" w:rsidR="005A34A1" w:rsidRDefault="00362B06" w:rsidP="005A34A1">
      <w:pPr>
        <w:spacing w:line="360" w:lineRule="auto"/>
        <w:jc w:val="both"/>
        <w:rPr>
          <w:rFonts w:ascii="Times New Roman" w:hAnsi="Times New Roman"/>
          <w:b/>
          <w:sz w:val="24"/>
          <w:szCs w:val="24"/>
          <w:lang w:val="en-US"/>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FA6FE74" w14:textId="5D90E86B" w:rsidR="005A34A1" w:rsidRDefault="005A34A1" w:rsidP="00C64A67">
      <w:pPr>
        <w:jc w:val="both"/>
        <w:rPr>
          <w:rFonts w:asciiTheme="majorBidi" w:hAnsiTheme="majorBidi" w:cstheme="majorBidi"/>
          <w:sz w:val="24"/>
          <w:szCs w:val="24"/>
          <w:lang w:val="en-US"/>
        </w:rPr>
      </w:pPr>
      <w:r>
        <w:rPr>
          <w:rFonts w:ascii="Times New Roman" w:hAnsi="Times New Roman"/>
          <w:b/>
          <w:sz w:val="24"/>
          <w:szCs w:val="24"/>
          <w:lang w:val="en-US"/>
        </w:rPr>
        <w:tab/>
      </w:r>
      <w:r>
        <w:rPr>
          <w:rFonts w:asciiTheme="majorBidi" w:hAnsiTheme="majorBidi" w:cstheme="majorBidi"/>
          <w:sz w:val="24"/>
          <w:szCs w:val="24"/>
        </w:rPr>
        <w:t xml:space="preserve">To analyze the data, the writer used SPSS version 25 and GoogleForm to getting the result of social media and students’ learning motivation. The writer was analyzed the normality test, correlation analysis, and regression analysis. </w:t>
      </w:r>
    </w:p>
    <w:p w14:paraId="49A4C9C1" w14:textId="77777777" w:rsidR="00C64A67" w:rsidRPr="00C64A67" w:rsidRDefault="00C64A67" w:rsidP="00C64A67">
      <w:pPr>
        <w:jc w:val="both"/>
        <w:rPr>
          <w:rFonts w:asciiTheme="majorBidi" w:hAnsiTheme="majorBidi" w:cstheme="majorBidi"/>
          <w:sz w:val="24"/>
          <w:szCs w:val="24"/>
          <w:lang w:val="en-US"/>
        </w:rPr>
      </w:pPr>
    </w:p>
    <w:p w14:paraId="40864DD1" w14:textId="7D068EF3" w:rsidR="005A34A1" w:rsidRDefault="005A34A1" w:rsidP="005A34A1">
      <w:pPr>
        <w:jc w:val="both"/>
        <w:rPr>
          <w:rFonts w:asciiTheme="majorBidi" w:hAnsiTheme="majorBidi" w:cstheme="majorBidi"/>
          <w:b/>
          <w:bCs/>
          <w:sz w:val="24"/>
          <w:szCs w:val="24"/>
          <w:lang w:val="en-US"/>
        </w:rPr>
      </w:pPr>
      <w:r>
        <w:rPr>
          <w:rFonts w:asciiTheme="majorBidi" w:hAnsiTheme="majorBidi" w:cstheme="majorBidi"/>
          <w:b/>
          <w:bCs/>
          <w:sz w:val="24"/>
          <w:szCs w:val="24"/>
        </w:rPr>
        <w:lastRenderedPageBreak/>
        <w:t>Social Media Questionnaire</w:t>
      </w:r>
    </w:p>
    <w:p w14:paraId="1B313401" w14:textId="77777777" w:rsidR="00C64A67" w:rsidRPr="00C64A67" w:rsidRDefault="00C64A67" w:rsidP="005A34A1">
      <w:pPr>
        <w:jc w:val="both"/>
        <w:rPr>
          <w:rFonts w:asciiTheme="majorBidi" w:hAnsiTheme="majorBidi" w:cstheme="majorBidi"/>
          <w:b/>
          <w:bCs/>
          <w:sz w:val="24"/>
          <w:szCs w:val="24"/>
          <w:lang w:val="en-US"/>
        </w:rPr>
      </w:pPr>
    </w:p>
    <w:p w14:paraId="38DBAFC7" w14:textId="77777777" w:rsidR="005A34A1" w:rsidRDefault="005A34A1" w:rsidP="00C64A67">
      <w:pPr>
        <w:jc w:val="both"/>
        <w:rPr>
          <w:rFonts w:asciiTheme="majorBidi" w:hAnsiTheme="majorBidi" w:cstheme="majorBidi"/>
          <w:sz w:val="24"/>
          <w:szCs w:val="24"/>
          <w:lang w:val="en-US"/>
        </w:rPr>
      </w:pPr>
      <w:r>
        <w:rPr>
          <w:rFonts w:asciiTheme="majorBidi" w:hAnsiTheme="majorBidi" w:cstheme="majorBidi"/>
          <w:sz w:val="24"/>
          <w:szCs w:val="24"/>
        </w:rPr>
        <w:tab/>
        <w:t>From the data that has been collected from Google Form by the writer, the 84 students from SMA PUSRI Palembang has been collected the answer from 20 questionnaires with 4 Likert Scales; (4=Strongly Agree(SA), 3=Agree(A), 2=Disagree(D), 1=Strongly Disagree(SD)).</w:t>
      </w:r>
    </w:p>
    <w:p w14:paraId="7B6420F1" w14:textId="5EF33C48" w:rsidR="005A34A1" w:rsidRDefault="005A34A1" w:rsidP="00C64A67">
      <w:pPr>
        <w:jc w:val="both"/>
        <w:rPr>
          <w:rFonts w:asciiTheme="majorBidi" w:hAnsiTheme="majorBidi" w:cstheme="majorBidi"/>
          <w:sz w:val="24"/>
          <w:szCs w:val="24"/>
        </w:rPr>
      </w:pPr>
      <w:r>
        <w:rPr>
          <w:rFonts w:asciiTheme="majorBidi" w:hAnsiTheme="majorBidi" w:cstheme="majorBidi"/>
          <w:sz w:val="24"/>
          <w:szCs w:val="24"/>
        </w:rPr>
        <w:t xml:space="preserve"> </w:t>
      </w:r>
    </w:p>
    <w:p w14:paraId="70CF066A" w14:textId="1E74BC59" w:rsidR="005A34A1" w:rsidRPr="005A34A1" w:rsidRDefault="005A34A1" w:rsidP="00C64A67">
      <w:pPr>
        <w:jc w:val="both"/>
        <w:rPr>
          <w:rFonts w:asciiTheme="majorBidi" w:hAnsiTheme="majorBidi" w:cstheme="majorBidi"/>
          <w:sz w:val="24"/>
          <w:szCs w:val="24"/>
          <w:lang w:val="en-US"/>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5</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Social Media Questionnaire Result (In Percentage)</w:t>
      </w:r>
    </w:p>
    <w:tbl>
      <w:tblPr>
        <w:tblStyle w:val="BayanganTipis"/>
        <w:tblW w:w="4844" w:type="pct"/>
        <w:tblLook w:val="06A0" w:firstRow="1" w:lastRow="0" w:firstColumn="1" w:lastColumn="0" w:noHBand="1" w:noVBand="1"/>
      </w:tblPr>
      <w:tblGrid>
        <w:gridCol w:w="586"/>
        <w:gridCol w:w="4670"/>
        <w:gridCol w:w="737"/>
        <w:gridCol w:w="737"/>
        <w:gridCol w:w="860"/>
        <w:gridCol w:w="858"/>
      </w:tblGrid>
      <w:tr w:rsidR="005A34A1" w:rsidRPr="00ED31E0"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5A34A1" w:rsidRDefault="005A34A1" w:rsidP="00C64A67">
            <w:pPr>
              <w:jc w:val="center"/>
              <w:rPr>
                <w:rFonts w:ascii="Times New Roman" w:hAnsi="Times New Roman"/>
                <w:b w:val="0"/>
                <w:bCs w:val="0"/>
                <w:sz w:val="20"/>
                <w:szCs w:val="20"/>
              </w:rPr>
            </w:pPr>
            <w:r w:rsidRPr="005A34A1">
              <w:rPr>
                <w:rFonts w:ascii="Times New Roman" w:hAnsi="Times New Roman"/>
                <w:b w:val="0"/>
                <w:bCs w:val="0"/>
                <w:sz w:val="20"/>
                <w:szCs w:val="20"/>
              </w:rPr>
              <w:t>No.</w:t>
            </w:r>
          </w:p>
        </w:tc>
        <w:tc>
          <w:tcPr>
            <w:tcW w:w="2764" w:type="pct"/>
          </w:tcPr>
          <w:p w14:paraId="1E9CB0F0"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Statement</w:t>
            </w:r>
          </w:p>
        </w:tc>
        <w:tc>
          <w:tcPr>
            <w:tcW w:w="436" w:type="pct"/>
          </w:tcPr>
          <w:p w14:paraId="7C3CAA2C"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1</w:t>
            </w:r>
          </w:p>
        </w:tc>
        <w:tc>
          <w:tcPr>
            <w:tcW w:w="436" w:type="pct"/>
          </w:tcPr>
          <w:p w14:paraId="3E5942A9"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2</w:t>
            </w:r>
          </w:p>
          <w:p w14:paraId="015F1DCC"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p>
        </w:tc>
        <w:tc>
          <w:tcPr>
            <w:tcW w:w="509" w:type="pct"/>
          </w:tcPr>
          <w:p w14:paraId="3906CAC4"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3</w:t>
            </w:r>
          </w:p>
        </w:tc>
        <w:tc>
          <w:tcPr>
            <w:tcW w:w="509" w:type="pct"/>
          </w:tcPr>
          <w:p w14:paraId="549D88C3" w14:textId="77777777" w:rsidR="005A34A1" w:rsidRPr="005A34A1"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rPr>
            </w:pPr>
            <w:r w:rsidRPr="005A34A1">
              <w:rPr>
                <w:rFonts w:ascii="Times New Roman" w:hAnsi="Times New Roman"/>
                <w:b w:val="0"/>
                <w:bCs w:val="0"/>
                <w:sz w:val="20"/>
                <w:szCs w:val="20"/>
              </w:rPr>
              <w:t>4</w:t>
            </w:r>
          </w:p>
        </w:tc>
      </w:tr>
      <w:tr w:rsidR="005A34A1" w:rsidRPr="00ED31E0"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w:t>
            </w:r>
          </w:p>
        </w:tc>
        <w:tc>
          <w:tcPr>
            <w:tcW w:w="2764" w:type="pct"/>
          </w:tcPr>
          <w:p w14:paraId="2FCBB29D"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using social media to learn.</w:t>
            </w:r>
          </w:p>
        </w:tc>
        <w:tc>
          <w:tcPr>
            <w:tcW w:w="436" w:type="pct"/>
          </w:tcPr>
          <w:p w14:paraId="348FF8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436" w:type="pct"/>
          </w:tcPr>
          <w:p w14:paraId="1246645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509" w:type="pct"/>
          </w:tcPr>
          <w:p w14:paraId="31845D3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34.5%</w:t>
            </w:r>
          </w:p>
        </w:tc>
        <w:tc>
          <w:tcPr>
            <w:tcW w:w="509" w:type="pct"/>
          </w:tcPr>
          <w:p w14:paraId="3DF8A0E8"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65.5%</w:t>
            </w:r>
          </w:p>
        </w:tc>
      </w:tr>
      <w:tr w:rsidR="005A34A1" w:rsidRPr="00ED31E0"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2</w:t>
            </w:r>
          </w:p>
        </w:tc>
        <w:tc>
          <w:tcPr>
            <w:tcW w:w="2764" w:type="pct"/>
          </w:tcPr>
          <w:p w14:paraId="237C72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enable me to understand the lesson better.</w:t>
            </w:r>
          </w:p>
        </w:tc>
        <w:tc>
          <w:tcPr>
            <w:tcW w:w="436" w:type="pct"/>
          </w:tcPr>
          <w:p w14:paraId="784ABA6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w:t>
            </w:r>
          </w:p>
        </w:tc>
        <w:tc>
          <w:tcPr>
            <w:tcW w:w="436" w:type="pct"/>
          </w:tcPr>
          <w:p w14:paraId="65DD603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78C1591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26.2%</w:t>
            </w:r>
          </w:p>
        </w:tc>
        <w:tc>
          <w:tcPr>
            <w:tcW w:w="509" w:type="pct"/>
          </w:tcPr>
          <w:p w14:paraId="2C831D1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65.5%</w:t>
            </w:r>
          </w:p>
        </w:tc>
      </w:tr>
      <w:tr w:rsidR="005A34A1" w:rsidRPr="00ED31E0"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3</w:t>
            </w:r>
          </w:p>
        </w:tc>
        <w:tc>
          <w:tcPr>
            <w:tcW w:w="2764" w:type="pct"/>
          </w:tcPr>
          <w:p w14:paraId="08581C1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Using social media in the learning process suits me.</w:t>
            </w:r>
          </w:p>
        </w:tc>
        <w:tc>
          <w:tcPr>
            <w:tcW w:w="436" w:type="pct"/>
          </w:tcPr>
          <w:p w14:paraId="373AD6FB"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436" w:type="pct"/>
          </w:tcPr>
          <w:p w14:paraId="6756243D"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10.7%</w:t>
            </w:r>
          </w:p>
        </w:tc>
        <w:tc>
          <w:tcPr>
            <w:tcW w:w="509" w:type="pct"/>
          </w:tcPr>
          <w:p w14:paraId="6EB915D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64.3%</w:t>
            </w:r>
          </w:p>
        </w:tc>
        <w:tc>
          <w:tcPr>
            <w:tcW w:w="509" w:type="pct"/>
          </w:tcPr>
          <w:p w14:paraId="4D86F51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22.6%</w:t>
            </w:r>
          </w:p>
        </w:tc>
      </w:tr>
      <w:tr w:rsidR="005A34A1" w:rsidRPr="00ED31E0"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4</w:t>
            </w:r>
          </w:p>
        </w:tc>
        <w:tc>
          <w:tcPr>
            <w:tcW w:w="2764" w:type="pct"/>
          </w:tcPr>
          <w:p w14:paraId="7BFB526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It is easy to use social media in an English learning classroom.</w:t>
            </w:r>
          </w:p>
        </w:tc>
        <w:tc>
          <w:tcPr>
            <w:tcW w:w="436" w:type="pct"/>
          </w:tcPr>
          <w:p w14:paraId="7395436F"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4048E9A4"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9.5%</w:t>
            </w:r>
          </w:p>
        </w:tc>
        <w:tc>
          <w:tcPr>
            <w:tcW w:w="509" w:type="pct"/>
          </w:tcPr>
          <w:p w14:paraId="48381D3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59.5%</w:t>
            </w:r>
          </w:p>
        </w:tc>
        <w:tc>
          <w:tcPr>
            <w:tcW w:w="509" w:type="pct"/>
          </w:tcPr>
          <w:p w14:paraId="2BC551E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29.8%</w:t>
            </w:r>
          </w:p>
        </w:tc>
      </w:tr>
      <w:tr w:rsidR="005A34A1" w:rsidRPr="00ED31E0"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5</w:t>
            </w:r>
          </w:p>
        </w:tc>
        <w:tc>
          <w:tcPr>
            <w:tcW w:w="2764" w:type="pct"/>
          </w:tcPr>
          <w:p w14:paraId="6ADD8A3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Using social media to support the English learning process is a good idea to do.</w:t>
            </w:r>
          </w:p>
        </w:tc>
        <w:tc>
          <w:tcPr>
            <w:tcW w:w="436" w:type="pct"/>
          </w:tcPr>
          <w:p w14:paraId="500B389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5986DB1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258FB9DA"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54.8%</w:t>
            </w:r>
          </w:p>
        </w:tc>
        <w:tc>
          <w:tcPr>
            <w:tcW w:w="509" w:type="pct"/>
          </w:tcPr>
          <w:p w14:paraId="15D9B86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40.4%</w:t>
            </w:r>
          </w:p>
        </w:tc>
      </w:tr>
      <w:tr w:rsidR="005A34A1" w:rsidRPr="00ED31E0"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6</w:t>
            </w:r>
          </w:p>
        </w:tc>
        <w:tc>
          <w:tcPr>
            <w:tcW w:w="2764" w:type="pct"/>
          </w:tcPr>
          <w:p w14:paraId="55A1015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through social media helps me study even better.</w:t>
            </w:r>
          </w:p>
        </w:tc>
        <w:tc>
          <w:tcPr>
            <w:tcW w:w="436" w:type="pct"/>
          </w:tcPr>
          <w:p w14:paraId="1CBC4CE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7EE00B64"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7421FFB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64.2%</w:t>
            </w:r>
          </w:p>
        </w:tc>
        <w:tc>
          <w:tcPr>
            <w:tcW w:w="509" w:type="pct"/>
          </w:tcPr>
          <w:p w14:paraId="575C5AE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31.0%</w:t>
            </w:r>
          </w:p>
        </w:tc>
      </w:tr>
      <w:tr w:rsidR="005A34A1" w:rsidRPr="00ED31E0"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7</w:t>
            </w:r>
          </w:p>
        </w:tc>
        <w:tc>
          <w:tcPr>
            <w:tcW w:w="2764" w:type="pct"/>
          </w:tcPr>
          <w:p w14:paraId="7608377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in social media facilitates me have better students-teachers communication.</w:t>
            </w:r>
          </w:p>
        </w:tc>
        <w:tc>
          <w:tcPr>
            <w:tcW w:w="436" w:type="pct"/>
          </w:tcPr>
          <w:p w14:paraId="34457C5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68BF1B6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9.5%</w:t>
            </w:r>
          </w:p>
        </w:tc>
        <w:tc>
          <w:tcPr>
            <w:tcW w:w="509" w:type="pct"/>
          </w:tcPr>
          <w:p w14:paraId="068AE81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71.4%</w:t>
            </w:r>
          </w:p>
        </w:tc>
        <w:tc>
          <w:tcPr>
            <w:tcW w:w="509" w:type="pct"/>
          </w:tcPr>
          <w:p w14:paraId="19F620CF"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19%</w:t>
            </w:r>
          </w:p>
        </w:tc>
      </w:tr>
      <w:tr w:rsidR="005A34A1" w:rsidRPr="00ED31E0"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8</w:t>
            </w:r>
          </w:p>
        </w:tc>
        <w:tc>
          <w:tcPr>
            <w:tcW w:w="2764" w:type="pct"/>
          </w:tcPr>
          <w:p w14:paraId="21E8B85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Internet facilitates me to communicate with my friends and my teacher.</w:t>
            </w:r>
          </w:p>
        </w:tc>
        <w:tc>
          <w:tcPr>
            <w:tcW w:w="436" w:type="pct"/>
          </w:tcPr>
          <w:p w14:paraId="77F3D54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60496360"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509" w:type="pct"/>
          </w:tcPr>
          <w:p w14:paraId="7A76336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63.1%</w:t>
            </w:r>
          </w:p>
        </w:tc>
        <w:tc>
          <w:tcPr>
            <w:tcW w:w="509" w:type="pct"/>
          </w:tcPr>
          <w:p w14:paraId="239F45A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34.5%</w:t>
            </w:r>
          </w:p>
        </w:tc>
      </w:tr>
      <w:tr w:rsidR="005A34A1" w:rsidRPr="00ED31E0"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9</w:t>
            </w:r>
          </w:p>
        </w:tc>
        <w:tc>
          <w:tcPr>
            <w:tcW w:w="2764" w:type="pct"/>
          </w:tcPr>
          <w:p w14:paraId="660C9E6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use of social media distracts me from completing English tasks.</w:t>
            </w:r>
          </w:p>
        </w:tc>
        <w:tc>
          <w:tcPr>
            <w:tcW w:w="436" w:type="pct"/>
          </w:tcPr>
          <w:p w14:paraId="0D25CE3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7.1%</w:t>
            </w:r>
          </w:p>
        </w:tc>
        <w:tc>
          <w:tcPr>
            <w:tcW w:w="436" w:type="pct"/>
          </w:tcPr>
          <w:p w14:paraId="7E64733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38.1%</w:t>
            </w:r>
          </w:p>
        </w:tc>
        <w:tc>
          <w:tcPr>
            <w:tcW w:w="509" w:type="pct"/>
          </w:tcPr>
          <w:p w14:paraId="6EA5B68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39.3%</w:t>
            </w:r>
          </w:p>
        </w:tc>
        <w:tc>
          <w:tcPr>
            <w:tcW w:w="509" w:type="pct"/>
          </w:tcPr>
          <w:p w14:paraId="66589BC8"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15.5%</w:t>
            </w:r>
          </w:p>
        </w:tc>
      </w:tr>
      <w:tr w:rsidR="005A34A1" w:rsidRPr="00ED31E0"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10</w:t>
            </w:r>
          </w:p>
        </w:tc>
        <w:tc>
          <w:tcPr>
            <w:tcW w:w="2764" w:type="pct"/>
          </w:tcPr>
          <w:p w14:paraId="3D89CFE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enjoy using social media to discuss English schoolwork.</w:t>
            </w:r>
          </w:p>
        </w:tc>
        <w:tc>
          <w:tcPr>
            <w:tcW w:w="436" w:type="pct"/>
          </w:tcPr>
          <w:p w14:paraId="6AFAA3BE"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2C68986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509" w:type="pct"/>
          </w:tcPr>
          <w:p w14:paraId="43AB5BF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67.8%</w:t>
            </w:r>
          </w:p>
        </w:tc>
        <w:tc>
          <w:tcPr>
            <w:tcW w:w="509" w:type="pct"/>
          </w:tcPr>
          <w:p w14:paraId="1FF3130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29.8%</w:t>
            </w:r>
          </w:p>
        </w:tc>
      </w:tr>
      <w:tr w:rsidR="005A34A1" w:rsidRPr="00ED31E0"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11</w:t>
            </w:r>
          </w:p>
        </w:tc>
        <w:tc>
          <w:tcPr>
            <w:tcW w:w="2764" w:type="pct"/>
          </w:tcPr>
          <w:p w14:paraId="74B76DD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motivate me to study English.</w:t>
            </w:r>
          </w:p>
        </w:tc>
        <w:tc>
          <w:tcPr>
            <w:tcW w:w="436" w:type="pct"/>
          </w:tcPr>
          <w:p w14:paraId="3BFCEFB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71847AC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4.8%</w:t>
            </w:r>
          </w:p>
        </w:tc>
        <w:tc>
          <w:tcPr>
            <w:tcW w:w="509" w:type="pct"/>
          </w:tcPr>
          <w:p w14:paraId="0266C21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51.2%</w:t>
            </w:r>
          </w:p>
        </w:tc>
        <w:tc>
          <w:tcPr>
            <w:tcW w:w="509" w:type="pct"/>
          </w:tcPr>
          <w:p w14:paraId="3B31B7C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44%</w:t>
            </w:r>
          </w:p>
        </w:tc>
      </w:tr>
      <w:tr w:rsidR="005A34A1" w:rsidRPr="00ED31E0"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12</w:t>
            </w:r>
          </w:p>
        </w:tc>
        <w:tc>
          <w:tcPr>
            <w:tcW w:w="2764" w:type="pct"/>
          </w:tcPr>
          <w:p w14:paraId="58B2B097"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help me focus on my English lesson.</w:t>
            </w:r>
          </w:p>
        </w:tc>
        <w:tc>
          <w:tcPr>
            <w:tcW w:w="436" w:type="pct"/>
          </w:tcPr>
          <w:p w14:paraId="5A2D85AB"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1F6DD1C8"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15.5%</w:t>
            </w:r>
          </w:p>
        </w:tc>
        <w:tc>
          <w:tcPr>
            <w:tcW w:w="509" w:type="pct"/>
          </w:tcPr>
          <w:p w14:paraId="5315A545"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58.3%</w:t>
            </w:r>
          </w:p>
        </w:tc>
        <w:tc>
          <w:tcPr>
            <w:tcW w:w="509" w:type="pct"/>
          </w:tcPr>
          <w:p w14:paraId="00722A1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26.2%</w:t>
            </w:r>
          </w:p>
        </w:tc>
      </w:tr>
      <w:tr w:rsidR="005A34A1" w:rsidRPr="00ED31E0"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13</w:t>
            </w:r>
          </w:p>
        </w:tc>
        <w:tc>
          <w:tcPr>
            <w:tcW w:w="2764" w:type="pct"/>
          </w:tcPr>
          <w:p w14:paraId="3C9B56B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Social media help me improve my English academic achievement.</w:t>
            </w:r>
          </w:p>
        </w:tc>
        <w:tc>
          <w:tcPr>
            <w:tcW w:w="436" w:type="pct"/>
          </w:tcPr>
          <w:p w14:paraId="2E59D48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473B7ED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15.5%</w:t>
            </w:r>
          </w:p>
        </w:tc>
        <w:tc>
          <w:tcPr>
            <w:tcW w:w="509" w:type="pct"/>
          </w:tcPr>
          <w:p w14:paraId="507E97C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58.3%</w:t>
            </w:r>
          </w:p>
        </w:tc>
        <w:tc>
          <w:tcPr>
            <w:tcW w:w="509" w:type="pct"/>
          </w:tcPr>
          <w:p w14:paraId="2390E58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25%</w:t>
            </w:r>
          </w:p>
        </w:tc>
      </w:tr>
      <w:tr w:rsidR="005A34A1" w:rsidRPr="00ED31E0"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14</w:t>
            </w:r>
          </w:p>
        </w:tc>
        <w:tc>
          <w:tcPr>
            <w:tcW w:w="2764" w:type="pct"/>
          </w:tcPr>
          <w:p w14:paraId="689DA9E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The use of social media in the teaching and learning process impacts my English grades.</w:t>
            </w:r>
          </w:p>
        </w:tc>
        <w:tc>
          <w:tcPr>
            <w:tcW w:w="436" w:type="pct"/>
          </w:tcPr>
          <w:p w14:paraId="038BA88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3.5%</w:t>
            </w:r>
          </w:p>
        </w:tc>
        <w:tc>
          <w:tcPr>
            <w:tcW w:w="436" w:type="pct"/>
          </w:tcPr>
          <w:p w14:paraId="1FCD4A4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21A7CD67"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64.3%</w:t>
            </w:r>
          </w:p>
        </w:tc>
        <w:tc>
          <w:tcPr>
            <w:tcW w:w="509" w:type="pct"/>
          </w:tcPr>
          <w:p w14:paraId="3D7FBE10"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26.2%</w:t>
            </w:r>
          </w:p>
        </w:tc>
      </w:tr>
      <w:tr w:rsidR="005A34A1" w:rsidRPr="00ED31E0"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15</w:t>
            </w:r>
          </w:p>
        </w:tc>
        <w:tc>
          <w:tcPr>
            <w:tcW w:w="2764" w:type="pct"/>
          </w:tcPr>
          <w:p w14:paraId="55240B8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English learning in social media is very effective because I can understand the lesson well.</w:t>
            </w:r>
          </w:p>
        </w:tc>
        <w:tc>
          <w:tcPr>
            <w:tcW w:w="436" w:type="pct"/>
          </w:tcPr>
          <w:p w14:paraId="62DB57E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13C8A15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12E2980B"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61.9%</w:t>
            </w:r>
          </w:p>
        </w:tc>
        <w:tc>
          <w:tcPr>
            <w:tcW w:w="509" w:type="pct"/>
          </w:tcPr>
          <w:p w14:paraId="19EFA721"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32.1%</w:t>
            </w:r>
          </w:p>
        </w:tc>
      </w:tr>
      <w:tr w:rsidR="005A34A1" w:rsidRPr="00ED31E0"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16</w:t>
            </w:r>
          </w:p>
        </w:tc>
        <w:tc>
          <w:tcPr>
            <w:tcW w:w="2764" w:type="pct"/>
          </w:tcPr>
          <w:p w14:paraId="4D632590" w14:textId="77777777" w:rsidR="005A34A1" w:rsidRPr="005A34A1"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A34A1">
              <w:rPr>
                <w:rFonts w:ascii="Times New Roman" w:hAnsi="Times New Roman" w:cs="Times New Roman"/>
                <w:sz w:val="20"/>
                <w:szCs w:val="20"/>
              </w:rPr>
              <w:t xml:space="preserve">English learning in social media, group assignments can be done easily. </w:t>
            </w:r>
          </w:p>
        </w:tc>
        <w:tc>
          <w:tcPr>
            <w:tcW w:w="436" w:type="pct"/>
          </w:tcPr>
          <w:p w14:paraId="6FA4E33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23ACE5DC"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3AFAE397"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72.7%</w:t>
            </w:r>
          </w:p>
        </w:tc>
        <w:tc>
          <w:tcPr>
            <w:tcW w:w="509" w:type="pct"/>
          </w:tcPr>
          <w:p w14:paraId="45F9FA50"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19%</w:t>
            </w:r>
          </w:p>
        </w:tc>
      </w:tr>
      <w:tr w:rsidR="005A34A1" w:rsidRPr="00ED31E0"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17</w:t>
            </w:r>
          </w:p>
        </w:tc>
        <w:tc>
          <w:tcPr>
            <w:tcW w:w="2764" w:type="pct"/>
          </w:tcPr>
          <w:p w14:paraId="01E00B6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Instagram as an English learning media.</w:t>
            </w:r>
          </w:p>
        </w:tc>
        <w:tc>
          <w:tcPr>
            <w:tcW w:w="436" w:type="pct"/>
          </w:tcPr>
          <w:p w14:paraId="0B21FE7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p>
        </w:tc>
        <w:tc>
          <w:tcPr>
            <w:tcW w:w="436" w:type="pct"/>
          </w:tcPr>
          <w:p w14:paraId="322B7D0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17.9%</w:t>
            </w:r>
          </w:p>
        </w:tc>
        <w:tc>
          <w:tcPr>
            <w:tcW w:w="509" w:type="pct"/>
          </w:tcPr>
          <w:p w14:paraId="4968AB62"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54.8%</w:t>
            </w:r>
          </w:p>
        </w:tc>
        <w:tc>
          <w:tcPr>
            <w:tcW w:w="509" w:type="pct"/>
          </w:tcPr>
          <w:p w14:paraId="4F83B97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27.4%</w:t>
            </w:r>
          </w:p>
        </w:tc>
      </w:tr>
      <w:tr w:rsidR="005A34A1" w:rsidRPr="00ED31E0"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18</w:t>
            </w:r>
          </w:p>
        </w:tc>
        <w:tc>
          <w:tcPr>
            <w:tcW w:w="2764" w:type="pct"/>
          </w:tcPr>
          <w:p w14:paraId="45EF48E2"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TikTok as an English learning media.</w:t>
            </w:r>
          </w:p>
        </w:tc>
        <w:tc>
          <w:tcPr>
            <w:tcW w:w="436" w:type="pct"/>
          </w:tcPr>
          <w:p w14:paraId="07CBD68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1.2%</w:t>
            </w:r>
          </w:p>
        </w:tc>
        <w:tc>
          <w:tcPr>
            <w:tcW w:w="436" w:type="pct"/>
          </w:tcPr>
          <w:p w14:paraId="31F0C285"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8.3%</w:t>
            </w:r>
          </w:p>
        </w:tc>
        <w:tc>
          <w:tcPr>
            <w:tcW w:w="509" w:type="pct"/>
          </w:tcPr>
          <w:p w14:paraId="7C632FDF"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50%</w:t>
            </w:r>
          </w:p>
        </w:tc>
        <w:tc>
          <w:tcPr>
            <w:tcW w:w="509" w:type="pct"/>
          </w:tcPr>
          <w:p w14:paraId="043069C3"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40.5%</w:t>
            </w:r>
          </w:p>
        </w:tc>
      </w:tr>
      <w:tr w:rsidR="005A34A1" w:rsidRPr="00ED31E0"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19</w:t>
            </w:r>
          </w:p>
        </w:tc>
        <w:tc>
          <w:tcPr>
            <w:tcW w:w="2764" w:type="pct"/>
          </w:tcPr>
          <w:p w14:paraId="413AF71A"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Facebook as an English learning media.</w:t>
            </w:r>
          </w:p>
        </w:tc>
        <w:tc>
          <w:tcPr>
            <w:tcW w:w="436" w:type="pct"/>
          </w:tcPr>
          <w:p w14:paraId="0E266F4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23.8%</w:t>
            </w:r>
          </w:p>
        </w:tc>
        <w:tc>
          <w:tcPr>
            <w:tcW w:w="436" w:type="pct"/>
          </w:tcPr>
          <w:p w14:paraId="73878733"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53.6%</w:t>
            </w:r>
          </w:p>
        </w:tc>
        <w:tc>
          <w:tcPr>
            <w:tcW w:w="509" w:type="pct"/>
          </w:tcPr>
          <w:p w14:paraId="315AA744"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15.5%</w:t>
            </w:r>
          </w:p>
        </w:tc>
        <w:tc>
          <w:tcPr>
            <w:tcW w:w="509" w:type="pct"/>
          </w:tcPr>
          <w:p w14:paraId="7DCF995E"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7.1%</w:t>
            </w:r>
          </w:p>
        </w:tc>
      </w:tr>
      <w:tr w:rsidR="005A34A1" w:rsidRPr="00ED31E0"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5A34A1" w:rsidRDefault="005A34A1" w:rsidP="00C64A67">
            <w:pPr>
              <w:rPr>
                <w:rFonts w:ascii="Times New Roman" w:hAnsi="Times New Roman"/>
                <w:b w:val="0"/>
                <w:bCs w:val="0"/>
                <w:sz w:val="20"/>
                <w:szCs w:val="20"/>
              </w:rPr>
            </w:pPr>
            <w:r w:rsidRPr="005A34A1">
              <w:rPr>
                <w:rFonts w:ascii="Times New Roman" w:hAnsi="Times New Roman"/>
                <w:b w:val="0"/>
                <w:bCs w:val="0"/>
                <w:sz w:val="20"/>
                <w:szCs w:val="20"/>
              </w:rPr>
              <w:t>20</w:t>
            </w:r>
          </w:p>
        </w:tc>
        <w:tc>
          <w:tcPr>
            <w:tcW w:w="2764" w:type="pct"/>
          </w:tcPr>
          <w:p w14:paraId="5E9152D1"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I like to use YouTube as an English learning media.</w:t>
            </w:r>
          </w:p>
        </w:tc>
        <w:tc>
          <w:tcPr>
            <w:tcW w:w="436" w:type="pct"/>
          </w:tcPr>
          <w:p w14:paraId="0822F339"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2.4%</w:t>
            </w:r>
          </w:p>
        </w:tc>
        <w:tc>
          <w:tcPr>
            <w:tcW w:w="436" w:type="pct"/>
          </w:tcPr>
          <w:p w14:paraId="3FD97646" w14:textId="77777777" w:rsidR="005A34A1" w:rsidRPr="005A34A1"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5A34A1">
              <w:rPr>
                <w:rFonts w:ascii="Times New Roman" w:hAnsi="Times New Roman"/>
                <w:sz w:val="20"/>
                <w:szCs w:val="20"/>
              </w:rPr>
              <w:t>6%</w:t>
            </w:r>
          </w:p>
        </w:tc>
        <w:tc>
          <w:tcPr>
            <w:tcW w:w="509" w:type="pct"/>
          </w:tcPr>
          <w:p w14:paraId="149B277C"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59.5%</w:t>
            </w:r>
          </w:p>
        </w:tc>
        <w:tc>
          <w:tcPr>
            <w:tcW w:w="509" w:type="pct"/>
          </w:tcPr>
          <w:p w14:paraId="1F468189" w14:textId="77777777" w:rsidR="005A34A1" w:rsidRPr="005A34A1" w:rsidRDefault="005A34A1" w:rsidP="00C64A67">
            <w:pPr>
              <w:cnfStyle w:val="000000000000" w:firstRow="0" w:lastRow="0" w:firstColumn="0" w:lastColumn="0" w:oddVBand="0" w:evenVBand="0" w:oddHBand="0" w:evenHBand="0" w:firstRowFirstColumn="0" w:firstRowLastColumn="0" w:lastRowFirstColumn="0" w:lastRowLastColumn="0"/>
              <w:rPr>
                <w:sz w:val="20"/>
                <w:szCs w:val="20"/>
              </w:rPr>
            </w:pPr>
            <w:r w:rsidRPr="005A34A1">
              <w:rPr>
                <w:rFonts w:ascii="Times New Roman" w:hAnsi="Times New Roman"/>
                <w:sz w:val="20"/>
                <w:szCs w:val="20"/>
              </w:rPr>
              <w:t>32.1%</w:t>
            </w:r>
          </w:p>
        </w:tc>
      </w:tr>
    </w:tbl>
    <w:p w14:paraId="43D888A4" w14:textId="77777777" w:rsidR="005A34A1" w:rsidRDefault="005A34A1" w:rsidP="00C64A67">
      <w:pPr>
        <w:jc w:val="both"/>
        <w:rPr>
          <w:rFonts w:asciiTheme="majorBidi" w:hAnsiTheme="majorBidi" w:cstheme="majorBidi"/>
          <w:sz w:val="24"/>
          <w:szCs w:val="24"/>
        </w:rPr>
      </w:pPr>
      <w:r>
        <w:rPr>
          <w:rFonts w:asciiTheme="majorBidi" w:hAnsiTheme="majorBidi" w:cstheme="majorBidi"/>
          <w:sz w:val="24"/>
          <w:szCs w:val="24"/>
        </w:rPr>
        <w:tab/>
      </w:r>
    </w:p>
    <w:p w14:paraId="7C322F8F" w14:textId="60CCA5AC" w:rsidR="005A34A1" w:rsidRDefault="005A34A1" w:rsidP="00C64A67">
      <w:pPr>
        <w:jc w:val="both"/>
        <w:rPr>
          <w:rFonts w:asciiTheme="majorBidi" w:hAnsiTheme="majorBidi" w:cstheme="majorBidi"/>
          <w:sz w:val="24"/>
          <w:szCs w:val="24"/>
          <w:lang w:val="en-US"/>
        </w:rPr>
      </w:pPr>
      <w:r>
        <w:rPr>
          <w:rFonts w:asciiTheme="majorBidi" w:hAnsiTheme="majorBidi" w:cstheme="majorBidi"/>
          <w:sz w:val="24"/>
          <w:szCs w:val="24"/>
        </w:rPr>
        <w:tab/>
        <w:t xml:space="preserve">According from the data above more than 70 % students agree to strongly agree that social media have many impacts to their learning, especially English lesson (Questionnaire 1 to 16). According to data above Instagram, TikTok, Youtube was effective as their media to learning English (more than 80% students agree to strongly agree). But, Facebook was not really effective as their media to learn English. Only 23% students said it was really effective.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w:t>
      </w:r>
      <w:r>
        <w:rPr>
          <w:rFonts w:asciiTheme="majorBidi" w:hAnsiTheme="majorBidi" w:cstheme="majorBidi"/>
          <w:sz w:val="24"/>
          <w:szCs w:val="24"/>
          <w:lang w:val="en-US"/>
        </w:rPr>
        <w:t>6</w:t>
      </w:r>
      <w:r>
        <w:rPr>
          <w:rFonts w:asciiTheme="majorBidi" w:hAnsiTheme="majorBidi" w:cstheme="majorBidi"/>
          <w:sz w:val="24"/>
          <w:szCs w:val="24"/>
        </w:rPr>
        <w:t>.</w:t>
      </w:r>
    </w:p>
    <w:p w14:paraId="345C91F0" w14:textId="77777777" w:rsidR="005A34A1" w:rsidRPr="005A34A1" w:rsidRDefault="005A34A1" w:rsidP="005A34A1">
      <w:pPr>
        <w:jc w:val="both"/>
        <w:rPr>
          <w:rFonts w:asciiTheme="majorBidi" w:hAnsiTheme="majorBidi" w:cstheme="majorBidi"/>
          <w:sz w:val="24"/>
          <w:szCs w:val="24"/>
          <w:lang w:val="en-US"/>
        </w:rPr>
      </w:pPr>
    </w:p>
    <w:p w14:paraId="35D15205" w14:textId="2DC228E3"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6</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Score of Social Media</w:t>
      </w:r>
    </w:p>
    <w:tbl>
      <w:tblPr>
        <w:tblStyle w:val="BayanganTipis"/>
        <w:tblW w:w="0" w:type="auto"/>
        <w:tblLook w:val="06A0" w:firstRow="1" w:lastRow="0" w:firstColumn="1" w:lastColumn="0" w:noHBand="1" w:noVBand="1"/>
      </w:tblPr>
      <w:tblGrid>
        <w:gridCol w:w="1548"/>
        <w:gridCol w:w="1350"/>
        <w:gridCol w:w="1350"/>
        <w:gridCol w:w="1440"/>
      </w:tblGrid>
      <w:tr w:rsidR="005A34A1"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Categories</w:t>
            </w:r>
          </w:p>
        </w:tc>
        <w:tc>
          <w:tcPr>
            <w:tcW w:w="1350" w:type="dxa"/>
            <w:vMerge w:val="restart"/>
          </w:tcPr>
          <w:p w14:paraId="6AECAA01"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Score</w:t>
            </w:r>
          </w:p>
        </w:tc>
        <w:tc>
          <w:tcPr>
            <w:tcW w:w="2790" w:type="dxa"/>
            <w:gridSpan w:val="2"/>
          </w:tcPr>
          <w:p w14:paraId="1442E2F3"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Social Media</w:t>
            </w:r>
          </w:p>
        </w:tc>
      </w:tr>
      <w:tr w:rsidR="005A34A1"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603EB9" w:rsidRDefault="005A34A1" w:rsidP="005A34A1">
            <w:pPr>
              <w:jc w:val="center"/>
              <w:rPr>
                <w:rFonts w:asciiTheme="majorBidi" w:hAnsiTheme="majorBidi" w:cstheme="majorBidi"/>
                <w:b w:val="0"/>
                <w:bCs w:val="0"/>
                <w:sz w:val="20"/>
                <w:szCs w:val="20"/>
              </w:rPr>
            </w:pPr>
          </w:p>
        </w:tc>
        <w:tc>
          <w:tcPr>
            <w:tcW w:w="1350" w:type="dxa"/>
            <w:vMerge/>
          </w:tcPr>
          <w:p w14:paraId="05548F3B"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350" w:type="dxa"/>
          </w:tcPr>
          <w:p w14:paraId="18076B6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Frequency</w:t>
            </w:r>
          </w:p>
        </w:tc>
        <w:tc>
          <w:tcPr>
            <w:tcW w:w="1440" w:type="dxa"/>
          </w:tcPr>
          <w:p w14:paraId="6FB02542"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Percentage</w:t>
            </w:r>
          </w:p>
        </w:tc>
      </w:tr>
      <w:tr w:rsidR="005A34A1"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Excellent</w:t>
            </w:r>
          </w:p>
        </w:tc>
        <w:tc>
          <w:tcPr>
            <w:tcW w:w="1350" w:type="dxa"/>
          </w:tcPr>
          <w:p w14:paraId="6690CC85"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90-100</w:t>
            </w:r>
          </w:p>
        </w:tc>
        <w:tc>
          <w:tcPr>
            <w:tcW w:w="1350" w:type="dxa"/>
          </w:tcPr>
          <w:p w14:paraId="5C02E79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w:t>
            </w:r>
          </w:p>
        </w:tc>
        <w:tc>
          <w:tcPr>
            <w:tcW w:w="1440" w:type="dxa"/>
          </w:tcPr>
          <w:p w14:paraId="767BDE4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8.33%</w:t>
            </w:r>
          </w:p>
        </w:tc>
      </w:tr>
      <w:tr w:rsidR="005A34A1"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Good</w:t>
            </w:r>
          </w:p>
        </w:tc>
        <w:tc>
          <w:tcPr>
            <w:tcW w:w="1350" w:type="dxa"/>
          </w:tcPr>
          <w:p w14:paraId="72663E32"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80-89</w:t>
            </w:r>
          </w:p>
        </w:tc>
        <w:tc>
          <w:tcPr>
            <w:tcW w:w="1350" w:type="dxa"/>
          </w:tcPr>
          <w:p w14:paraId="576CFD9F"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77</w:t>
            </w:r>
          </w:p>
        </w:tc>
        <w:tc>
          <w:tcPr>
            <w:tcW w:w="1440" w:type="dxa"/>
          </w:tcPr>
          <w:p w14:paraId="0B4AA78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91.67%</w:t>
            </w:r>
          </w:p>
        </w:tc>
      </w:tr>
      <w:tr w:rsidR="005A34A1"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Enough</w:t>
            </w:r>
          </w:p>
        </w:tc>
        <w:tc>
          <w:tcPr>
            <w:tcW w:w="1350" w:type="dxa"/>
          </w:tcPr>
          <w:p w14:paraId="16974A7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70-79</w:t>
            </w:r>
          </w:p>
        </w:tc>
        <w:tc>
          <w:tcPr>
            <w:tcW w:w="1350" w:type="dxa"/>
          </w:tcPr>
          <w:p w14:paraId="450F59F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78FB4A2B"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r>
      <w:tr w:rsidR="005A34A1"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Less</w:t>
            </w:r>
          </w:p>
        </w:tc>
        <w:tc>
          <w:tcPr>
            <w:tcW w:w="1350" w:type="dxa"/>
          </w:tcPr>
          <w:p w14:paraId="07D6D833"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&lt;70</w:t>
            </w:r>
          </w:p>
        </w:tc>
        <w:tc>
          <w:tcPr>
            <w:tcW w:w="1350" w:type="dxa"/>
          </w:tcPr>
          <w:p w14:paraId="5830C10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6169A1E6"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r>
      <w:tr w:rsidR="005A34A1"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Total</w:t>
            </w:r>
          </w:p>
        </w:tc>
        <w:tc>
          <w:tcPr>
            <w:tcW w:w="1350" w:type="dxa"/>
          </w:tcPr>
          <w:p w14:paraId="2ED644B7"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84</w:t>
            </w:r>
          </w:p>
        </w:tc>
        <w:tc>
          <w:tcPr>
            <w:tcW w:w="1440" w:type="dxa"/>
          </w:tcPr>
          <w:p w14:paraId="6D16FCA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100%</w:t>
            </w:r>
          </w:p>
        </w:tc>
      </w:tr>
    </w:tbl>
    <w:p w14:paraId="2B6273F2"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r>
    </w:p>
    <w:p w14:paraId="7B06C55B" w14:textId="77777777"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Default="005A34A1" w:rsidP="005A34A1">
      <w:pPr>
        <w:jc w:val="both"/>
        <w:rPr>
          <w:rFonts w:asciiTheme="majorBidi" w:hAnsiTheme="majorBidi" w:cstheme="majorBidi"/>
          <w:sz w:val="24"/>
          <w:szCs w:val="24"/>
          <w:lang w:val="en-US"/>
        </w:rPr>
      </w:pPr>
    </w:p>
    <w:p w14:paraId="4DCE27F9" w14:textId="22A08EC9" w:rsidR="005A34A1" w:rsidRDefault="005A34A1" w:rsidP="005A34A1">
      <w:pPr>
        <w:jc w:val="both"/>
        <w:rPr>
          <w:rFonts w:asciiTheme="majorBidi" w:hAnsiTheme="majorBidi" w:cstheme="majorBidi"/>
          <w:b/>
          <w:bCs/>
          <w:sz w:val="24"/>
          <w:szCs w:val="24"/>
          <w:lang w:val="en-US"/>
        </w:rPr>
      </w:pPr>
      <w:r>
        <w:rPr>
          <w:rFonts w:asciiTheme="majorBidi" w:hAnsiTheme="majorBidi" w:cstheme="majorBidi"/>
          <w:b/>
          <w:bCs/>
          <w:sz w:val="24"/>
          <w:szCs w:val="24"/>
        </w:rPr>
        <w:t>Students’ Learning Motivation</w:t>
      </w:r>
    </w:p>
    <w:p w14:paraId="57A386F8" w14:textId="77777777" w:rsidR="005A34A1" w:rsidRPr="005A34A1" w:rsidRDefault="005A34A1" w:rsidP="005A34A1">
      <w:pPr>
        <w:jc w:val="both"/>
        <w:rPr>
          <w:rFonts w:asciiTheme="majorBidi" w:hAnsiTheme="majorBidi" w:cstheme="majorBidi"/>
          <w:b/>
          <w:bCs/>
          <w:sz w:val="24"/>
          <w:szCs w:val="24"/>
          <w:lang w:val="en-US"/>
        </w:rPr>
      </w:pPr>
    </w:p>
    <w:p w14:paraId="7CA4A1B1" w14:textId="377DCE2E" w:rsidR="005A34A1" w:rsidRPr="005A34A1" w:rsidRDefault="005A34A1" w:rsidP="005A34A1">
      <w:pPr>
        <w:jc w:val="both"/>
        <w:rPr>
          <w:rFonts w:asciiTheme="majorBidi" w:hAnsiTheme="majorBidi" w:cstheme="majorBidi"/>
          <w:sz w:val="24"/>
          <w:szCs w:val="24"/>
          <w:lang w:val="en-US"/>
        </w:rPr>
      </w:pPr>
      <w:r>
        <w:rPr>
          <w:rFonts w:asciiTheme="majorBidi" w:hAnsiTheme="majorBidi" w:cstheme="majorBidi"/>
          <w:b/>
          <w:bCs/>
          <w:sz w:val="24"/>
          <w:szCs w:val="24"/>
        </w:rPr>
        <w:tab/>
      </w:r>
      <w:r>
        <w:rPr>
          <w:rFonts w:asciiTheme="majorBidi" w:hAnsiTheme="majorBidi" w:cstheme="majorBidi"/>
          <w:sz w:val="24"/>
          <w:szCs w:val="24"/>
        </w:rPr>
        <w:t>From the data that has been collected from Google Form by the writer, the 84 students from SMA PUSRI Palembang has been collected the answer from 20 questionnaires with 4 Likert Scales; (4=Strongly Agree(SA), 3=Agree(A), 2=Disagree(D), 1=Strongly Disagree(SD)).</w:t>
      </w:r>
    </w:p>
    <w:p w14:paraId="52DC05D3" w14:textId="77777777" w:rsidR="005A34A1" w:rsidRDefault="005A34A1" w:rsidP="005A34A1">
      <w:pPr>
        <w:jc w:val="both"/>
        <w:rPr>
          <w:rFonts w:asciiTheme="majorBidi" w:hAnsiTheme="majorBidi" w:cstheme="majorBidi"/>
          <w:sz w:val="24"/>
          <w:szCs w:val="24"/>
        </w:rPr>
      </w:pPr>
    </w:p>
    <w:p w14:paraId="4FF51C83" w14:textId="653A9B87"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 xml:space="preserve">Table </w:t>
      </w:r>
      <w:r w:rsidRPr="005A34A1">
        <w:rPr>
          <w:rFonts w:asciiTheme="majorBidi" w:hAnsiTheme="majorBidi" w:cstheme="majorBidi"/>
          <w:i/>
          <w:iCs/>
          <w:sz w:val="24"/>
          <w:szCs w:val="24"/>
          <w:lang w:val="en-US"/>
        </w:rPr>
        <w:t>7</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Students’ Learning Motivation Questionnaire (In Percentage)</w:t>
      </w:r>
    </w:p>
    <w:tbl>
      <w:tblPr>
        <w:tblStyle w:val="BayanganTipis"/>
        <w:tblW w:w="0" w:type="auto"/>
        <w:tblLook w:val="06A0" w:firstRow="1" w:lastRow="0" w:firstColumn="1" w:lastColumn="0" w:noHBand="1" w:noVBand="1"/>
      </w:tblPr>
      <w:tblGrid>
        <w:gridCol w:w="491"/>
        <w:gridCol w:w="5297"/>
        <w:gridCol w:w="733"/>
        <w:gridCol w:w="733"/>
        <w:gridCol w:w="733"/>
        <w:gridCol w:w="733"/>
      </w:tblGrid>
      <w:tr w:rsidR="005A34A1" w:rsidRPr="00AA0407"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No</w:t>
            </w:r>
          </w:p>
        </w:tc>
        <w:tc>
          <w:tcPr>
            <w:tcW w:w="7698" w:type="dxa"/>
          </w:tcPr>
          <w:p w14:paraId="680EC6DB"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Aspects</w:t>
            </w:r>
          </w:p>
        </w:tc>
        <w:tc>
          <w:tcPr>
            <w:tcW w:w="360" w:type="dxa"/>
          </w:tcPr>
          <w:p w14:paraId="19EFB845"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1</w:t>
            </w:r>
          </w:p>
        </w:tc>
        <w:tc>
          <w:tcPr>
            <w:tcW w:w="336" w:type="dxa"/>
          </w:tcPr>
          <w:p w14:paraId="1C7CFA72"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2</w:t>
            </w:r>
          </w:p>
        </w:tc>
        <w:tc>
          <w:tcPr>
            <w:tcW w:w="336" w:type="dxa"/>
          </w:tcPr>
          <w:p w14:paraId="01A0B6EB"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3</w:t>
            </w:r>
          </w:p>
        </w:tc>
        <w:tc>
          <w:tcPr>
            <w:tcW w:w="336" w:type="dxa"/>
          </w:tcPr>
          <w:p w14:paraId="0D95FE23" w14:textId="77777777" w:rsidR="005A34A1" w:rsidRPr="005A34A1"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4</w:t>
            </w:r>
          </w:p>
        </w:tc>
      </w:tr>
      <w:tr w:rsidR="005A34A1" w:rsidRPr="00AA0407"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w:t>
            </w:r>
          </w:p>
        </w:tc>
        <w:tc>
          <w:tcPr>
            <w:tcW w:w="7698" w:type="dxa"/>
          </w:tcPr>
          <w:p w14:paraId="71F85EF3"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enjoy classes</w:t>
            </w:r>
          </w:p>
        </w:tc>
        <w:tc>
          <w:tcPr>
            <w:tcW w:w="360" w:type="dxa"/>
          </w:tcPr>
          <w:p w14:paraId="605F976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4E3F1B7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660D52A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2829F51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38.1%</w:t>
            </w:r>
          </w:p>
        </w:tc>
      </w:tr>
      <w:tr w:rsidR="005A34A1" w:rsidRPr="00AA0407"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2</w:t>
            </w:r>
          </w:p>
        </w:tc>
        <w:tc>
          <w:tcPr>
            <w:tcW w:w="7698" w:type="dxa"/>
          </w:tcPr>
          <w:p w14:paraId="5C8A5ED1"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"disconnected" from my teacher and fellow students in classes.</w:t>
            </w:r>
          </w:p>
        </w:tc>
        <w:tc>
          <w:tcPr>
            <w:tcW w:w="360" w:type="dxa"/>
          </w:tcPr>
          <w:p w14:paraId="436470B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c>
          <w:tcPr>
            <w:tcW w:w="336" w:type="dxa"/>
          </w:tcPr>
          <w:p w14:paraId="7F44C87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61.9%</w:t>
            </w:r>
          </w:p>
        </w:tc>
        <w:tc>
          <w:tcPr>
            <w:tcW w:w="336" w:type="dxa"/>
          </w:tcPr>
          <w:p w14:paraId="0CCB489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c>
          <w:tcPr>
            <w:tcW w:w="336" w:type="dxa"/>
          </w:tcPr>
          <w:p w14:paraId="6DAD58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2.4%</w:t>
            </w:r>
          </w:p>
        </w:tc>
      </w:tr>
      <w:tr w:rsidR="005A34A1" w:rsidRPr="00AA0407"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3</w:t>
            </w:r>
          </w:p>
        </w:tc>
        <w:tc>
          <w:tcPr>
            <w:tcW w:w="7698" w:type="dxa"/>
          </w:tcPr>
          <w:p w14:paraId="04FAA454"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learn the content well in classes</w:t>
            </w:r>
          </w:p>
        </w:tc>
        <w:tc>
          <w:tcPr>
            <w:tcW w:w="360" w:type="dxa"/>
          </w:tcPr>
          <w:p w14:paraId="1E7EDA6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38D312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5AA384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69%</w:t>
            </w:r>
          </w:p>
        </w:tc>
        <w:tc>
          <w:tcPr>
            <w:tcW w:w="336" w:type="dxa"/>
          </w:tcPr>
          <w:p w14:paraId="4E20F7D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29.8%</w:t>
            </w:r>
          </w:p>
        </w:tc>
      </w:tr>
      <w:tr w:rsidR="005A34A1" w:rsidRPr="00AA0407"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4</w:t>
            </w:r>
          </w:p>
        </w:tc>
        <w:tc>
          <w:tcPr>
            <w:tcW w:w="7698" w:type="dxa"/>
          </w:tcPr>
          <w:p w14:paraId="63A70EA2"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have control over my learning process</w:t>
            </w:r>
          </w:p>
        </w:tc>
        <w:tc>
          <w:tcPr>
            <w:tcW w:w="360" w:type="dxa"/>
          </w:tcPr>
          <w:p w14:paraId="1AE958E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5059AE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431332E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73.8%</w:t>
            </w:r>
          </w:p>
        </w:tc>
        <w:tc>
          <w:tcPr>
            <w:tcW w:w="336" w:type="dxa"/>
          </w:tcPr>
          <w:p w14:paraId="5293C1B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r>
      <w:tr w:rsidR="005A34A1" w:rsidRPr="00AA0407"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5</w:t>
            </w:r>
          </w:p>
        </w:tc>
        <w:tc>
          <w:tcPr>
            <w:tcW w:w="7698" w:type="dxa"/>
          </w:tcPr>
          <w:p w14:paraId="7709361D"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Classes are easy for me</w:t>
            </w:r>
          </w:p>
        </w:tc>
        <w:tc>
          <w:tcPr>
            <w:tcW w:w="360" w:type="dxa"/>
          </w:tcPr>
          <w:p w14:paraId="376DFAC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w:t>
            </w:r>
          </w:p>
        </w:tc>
        <w:tc>
          <w:tcPr>
            <w:tcW w:w="336" w:type="dxa"/>
          </w:tcPr>
          <w:p w14:paraId="113ABB6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25%</w:t>
            </w:r>
          </w:p>
        </w:tc>
        <w:tc>
          <w:tcPr>
            <w:tcW w:w="336" w:type="dxa"/>
          </w:tcPr>
          <w:p w14:paraId="1535063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2E3D0A2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11.9%</w:t>
            </w:r>
          </w:p>
        </w:tc>
      </w:tr>
      <w:tr w:rsidR="005A34A1" w:rsidRPr="00AA0407"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6</w:t>
            </w:r>
          </w:p>
        </w:tc>
        <w:tc>
          <w:tcPr>
            <w:tcW w:w="7698" w:type="dxa"/>
          </w:tcPr>
          <w:p w14:paraId="79017C0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pay attention in classes.</w:t>
            </w:r>
          </w:p>
        </w:tc>
        <w:tc>
          <w:tcPr>
            <w:tcW w:w="360" w:type="dxa"/>
          </w:tcPr>
          <w:p w14:paraId="48FFD7D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A08D92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607EA86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59.5%</w:t>
            </w:r>
          </w:p>
        </w:tc>
        <w:tc>
          <w:tcPr>
            <w:tcW w:w="336" w:type="dxa"/>
          </w:tcPr>
          <w:p w14:paraId="760F099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33.3%</w:t>
            </w:r>
          </w:p>
        </w:tc>
      </w:tr>
      <w:tr w:rsidR="005A34A1" w:rsidRPr="00AA0407"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7</w:t>
            </w:r>
          </w:p>
        </w:tc>
        <w:tc>
          <w:tcPr>
            <w:tcW w:w="7698" w:type="dxa"/>
          </w:tcPr>
          <w:p w14:paraId="5C659FC9"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choose classes because they fit my personal schedule</w:t>
            </w:r>
          </w:p>
        </w:tc>
        <w:tc>
          <w:tcPr>
            <w:tcW w:w="360" w:type="dxa"/>
          </w:tcPr>
          <w:p w14:paraId="41AFC2C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ECF2CB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9.5%</w:t>
            </w:r>
          </w:p>
        </w:tc>
        <w:tc>
          <w:tcPr>
            <w:tcW w:w="336" w:type="dxa"/>
          </w:tcPr>
          <w:p w14:paraId="3CF286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71.5%</w:t>
            </w:r>
          </w:p>
        </w:tc>
        <w:tc>
          <w:tcPr>
            <w:tcW w:w="336" w:type="dxa"/>
          </w:tcPr>
          <w:p w14:paraId="3F20998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19%</w:t>
            </w:r>
          </w:p>
        </w:tc>
      </w:tr>
      <w:tr w:rsidR="005A34A1" w:rsidRPr="00AA0407"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8</w:t>
            </w:r>
          </w:p>
        </w:tc>
        <w:tc>
          <w:tcPr>
            <w:tcW w:w="7698" w:type="dxa"/>
          </w:tcPr>
          <w:p w14:paraId="03602EF2"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enjoy class discussions</w:t>
            </w:r>
          </w:p>
        </w:tc>
        <w:tc>
          <w:tcPr>
            <w:tcW w:w="360" w:type="dxa"/>
          </w:tcPr>
          <w:p w14:paraId="1BF59F6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38F01F2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10.7%</w:t>
            </w:r>
          </w:p>
        </w:tc>
        <w:tc>
          <w:tcPr>
            <w:tcW w:w="336" w:type="dxa"/>
          </w:tcPr>
          <w:p w14:paraId="6EE92AD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61.9%</w:t>
            </w:r>
          </w:p>
        </w:tc>
        <w:tc>
          <w:tcPr>
            <w:tcW w:w="336" w:type="dxa"/>
          </w:tcPr>
          <w:p w14:paraId="021D28A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26.2%</w:t>
            </w:r>
          </w:p>
        </w:tc>
      </w:tr>
      <w:tr w:rsidR="005A34A1" w:rsidRPr="00AA0407"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9</w:t>
            </w:r>
          </w:p>
        </w:tc>
        <w:tc>
          <w:tcPr>
            <w:tcW w:w="7698" w:type="dxa"/>
          </w:tcPr>
          <w:p w14:paraId="4EC45B05"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like I can freely communicate with other students in classes.</w:t>
            </w:r>
          </w:p>
        </w:tc>
        <w:tc>
          <w:tcPr>
            <w:tcW w:w="360" w:type="dxa"/>
          </w:tcPr>
          <w:p w14:paraId="5DE4BA7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2AD327ED"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7.2%</w:t>
            </w:r>
          </w:p>
        </w:tc>
        <w:tc>
          <w:tcPr>
            <w:tcW w:w="336" w:type="dxa"/>
          </w:tcPr>
          <w:p w14:paraId="01AF72C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58.3%</w:t>
            </w:r>
          </w:p>
        </w:tc>
        <w:tc>
          <w:tcPr>
            <w:tcW w:w="336" w:type="dxa"/>
          </w:tcPr>
          <w:p w14:paraId="42D2572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34.5%</w:t>
            </w:r>
          </w:p>
        </w:tc>
      </w:tr>
      <w:tr w:rsidR="005A34A1" w:rsidRPr="00AA0407"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10</w:t>
            </w:r>
          </w:p>
        </w:tc>
        <w:tc>
          <w:tcPr>
            <w:tcW w:w="7698" w:type="dxa"/>
          </w:tcPr>
          <w:p w14:paraId="10351DB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feel like I can freely communicate with teacher in classes.</w:t>
            </w:r>
          </w:p>
        </w:tc>
        <w:tc>
          <w:tcPr>
            <w:tcW w:w="360" w:type="dxa"/>
          </w:tcPr>
          <w:p w14:paraId="60C19B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7E70683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9.5%</w:t>
            </w:r>
          </w:p>
        </w:tc>
        <w:tc>
          <w:tcPr>
            <w:tcW w:w="336" w:type="dxa"/>
          </w:tcPr>
          <w:p w14:paraId="395ACE2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65.5%</w:t>
            </w:r>
          </w:p>
        </w:tc>
        <w:tc>
          <w:tcPr>
            <w:tcW w:w="336" w:type="dxa"/>
          </w:tcPr>
          <w:p w14:paraId="6BA2EB8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25%</w:t>
            </w:r>
          </w:p>
        </w:tc>
      </w:tr>
      <w:tr w:rsidR="005A34A1" w:rsidRPr="00AA0407"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11</w:t>
            </w:r>
          </w:p>
        </w:tc>
        <w:tc>
          <w:tcPr>
            <w:tcW w:w="7698" w:type="dxa"/>
          </w:tcPr>
          <w:p w14:paraId="7DDE0C0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think my classes are challenging</w:t>
            </w:r>
          </w:p>
        </w:tc>
        <w:tc>
          <w:tcPr>
            <w:tcW w:w="360" w:type="dxa"/>
          </w:tcPr>
          <w:p w14:paraId="4A7F5FA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38542B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17.9%</w:t>
            </w:r>
          </w:p>
        </w:tc>
        <w:tc>
          <w:tcPr>
            <w:tcW w:w="336" w:type="dxa"/>
          </w:tcPr>
          <w:p w14:paraId="7A5C3C8A"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60.9%</w:t>
            </w:r>
          </w:p>
        </w:tc>
        <w:tc>
          <w:tcPr>
            <w:tcW w:w="336" w:type="dxa"/>
          </w:tcPr>
          <w:p w14:paraId="3F8B7BD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20.2%</w:t>
            </w:r>
          </w:p>
        </w:tc>
      </w:tr>
      <w:tr w:rsidR="005A34A1" w:rsidRPr="00AA0407"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12</w:t>
            </w:r>
          </w:p>
        </w:tc>
        <w:tc>
          <w:tcPr>
            <w:tcW w:w="7698" w:type="dxa"/>
          </w:tcPr>
          <w:p w14:paraId="18987D3B"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Cheating on test is easy</w:t>
            </w:r>
          </w:p>
        </w:tc>
        <w:tc>
          <w:tcPr>
            <w:tcW w:w="360" w:type="dxa"/>
          </w:tcPr>
          <w:p w14:paraId="2D08EC7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39.3%</w:t>
            </w:r>
          </w:p>
        </w:tc>
        <w:tc>
          <w:tcPr>
            <w:tcW w:w="336" w:type="dxa"/>
          </w:tcPr>
          <w:p w14:paraId="4A65701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42.9%</w:t>
            </w:r>
          </w:p>
        </w:tc>
        <w:tc>
          <w:tcPr>
            <w:tcW w:w="336" w:type="dxa"/>
          </w:tcPr>
          <w:p w14:paraId="308B20A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10.7%</w:t>
            </w:r>
          </w:p>
        </w:tc>
        <w:tc>
          <w:tcPr>
            <w:tcW w:w="336" w:type="dxa"/>
          </w:tcPr>
          <w:p w14:paraId="6470031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r>
      <w:tr w:rsidR="005A34A1" w:rsidRPr="00AA0407"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13</w:t>
            </w:r>
          </w:p>
        </w:tc>
        <w:tc>
          <w:tcPr>
            <w:tcW w:w="7698" w:type="dxa"/>
          </w:tcPr>
          <w:p w14:paraId="22E6DAB6"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prefer material that really challenges me, so I can learn new things.</w:t>
            </w:r>
          </w:p>
        </w:tc>
        <w:tc>
          <w:tcPr>
            <w:tcW w:w="360" w:type="dxa"/>
          </w:tcPr>
          <w:p w14:paraId="0D61372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658CE3F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28.6%</w:t>
            </w:r>
          </w:p>
        </w:tc>
        <w:tc>
          <w:tcPr>
            <w:tcW w:w="336" w:type="dxa"/>
          </w:tcPr>
          <w:p w14:paraId="6912B26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48.8%</w:t>
            </w:r>
          </w:p>
        </w:tc>
        <w:tc>
          <w:tcPr>
            <w:tcW w:w="336" w:type="dxa"/>
          </w:tcPr>
          <w:p w14:paraId="0D5214CC"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22.6%</w:t>
            </w:r>
          </w:p>
        </w:tc>
      </w:tr>
      <w:tr w:rsidR="005A34A1" w:rsidRPr="00AA0407"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14</w:t>
            </w:r>
          </w:p>
        </w:tc>
        <w:tc>
          <w:tcPr>
            <w:tcW w:w="7698" w:type="dxa"/>
          </w:tcPr>
          <w:p w14:paraId="3E2F61E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If I study in appropriate ways, then I'll be able to learn the material.</w:t>
            </w:r>
          </w:p>
        </w:tc>
        <w:tc>
          <w:tcPr>
            <w:tcW w:w="360" w:type="dxa"/>
          </w:tcPr>
          <w:p w14:paraId="3ACAAF08"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0CA9ABE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6433DF1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3502FF2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36.9%</w:t>
            </w:r>
          </w:p>
        </w:tc>
      </w:tr>
      <w:tr w:rsidR="005A34A1" w:rsidRPr="00AA0407"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15</w:t>
            </w:r>
          </w:p>
        </w:tc>
        <w:tc>
          <w:tcPr>
            <w:tcW w:w="7698" w:type="dxa"/>
          </w:tcPr>
          <w:p w14:paraId="0B3D73AD"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When I take test, I think about how poorly I’m doing compared with other students</w:t>
            </w:r>
          </w:p>
        </w:tc>
        <w:tc>
          <w:tcPr>
            <w:tcW w:w="360" w:type="dxa"/>
          </w:tcPr>
          <w:p w14:paraId="4F8B6AE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3291A69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33.3%</w:t>
            </w:r>
          </w:p>
        </w:tc>
        <w:tc>
          <w:tcPr>
            <w:tcW w:w="336" w:type="dxa"/>
          </w:tcPr>
          <w:p w14:paraId="18B1CECC"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42.9%</w:t>
            </w:r>
          </w:p>
        </w:tc>
        <w:tc>
          <w:tcPr>
            <w:tcW w:w="336" w:type="dxa"/>
          </w:tcPr>
          <w:p w14:paraId="785721F3"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r>
      <w:tr w:rsidR="005A34A1" w:rsidRPr="00AA0407"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16</w:t>
            </w:r>
          </w:p>
        </w:tc>
        <w:tc>
          <w:tcPr>
            <w:tcW w:w="7698" w:type="dxa"/>
          </w:tcPr>
          <w:p w14:paraId="1A6976A3"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 believe I'll receive excellent grades in my classes.</w:t>
            </w:r>
          </w:p>
        </w:tc>
        <w:tc>
          <w:tcPr>
            <w:tcW w:w="360" w:type="dxa"/>
          </w:tcPr>
          <w:p w14:paraId="5AF91A6A"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2.4%</w:t>
            </w:r>
          </w:p>
        </w:tc>
        <w:tc>
          <w:tcPr>
            <w:tcW w:w="336" w:type="dxa"/>
          </w:tcPr>
          <w:p w14:paraId="21772E20"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c>
          <w:tcPr>
            <w:tcW w:w="336" w:type="dxa"/>
          </w:tcPr>
          <w:p w14:paraId="74313E6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2033681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20.2%</w:t>
            </w:r>
          </w:p>
        </w:tc>
      </w:tr>
      <w:tr w:rsidR="005A34A1" w:rsidRPr="00AA0407"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17</w:t>
            </w:r>
          </w:p>
        </w:tc>
        <w:tc>
          <w:tcPr>
            <w:tcW w:w="7698" w:type="dxa"/>
          </w:tcPr>
          <w:p w14:paraId="7B93449C"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I'm certain I can understand the most difficult material presented in the readings.</w:t>
            </w:r>
          </w:p>
        </w:tc>
        <w:tc>
          <w:tcPr>
            <w:tcW w:w="360" w:type="dxa"/>
          </w:tcPr>
          <w:p w14:paraId="5BBBFE9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3.6%</w:t>
            </w:r>
          </w:p>
        </w:tc>
        <w:tc>
          <w:tcPr>
            <w:tcW w:w="336" w:type="dxa"/>
          </w:tcPr>
          <w:p w14:paraId="5623ED9B"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28.6%</w:t>
            </w:r>
          </w:p>
        </w:tc>
        <w:tc>
          <w:tcPr>
            <w:tcW w:w="336" w:type="dxa"/>
          </w:tcPr>
          <w:p w14:paraId="3B5F36F7"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51.2%</w:t>
            </w:r>
          </w:p>
        </w:tc>
        <w:tc>
          <w:tcPr>
            <w:tcW w:w="336" w:type="dxa"/>
          </w:tcPr>
          <w:p w14:paraId="4ECC6B8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16.7%</w:t>
            </w:r>
          </w:p>
        </w:tc>
      </w:tr>
      <w:tr w:rsidR="005A34A1" w:rsidRPr="00AA0407"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18</w:t>
            </w:r>
          </w:p>
        </w:tc>
        <w:tc>
          <w:tcPr>
            <w:tcW w:w="7698" w:type="dxa"/>
          </w:tcPr>
          <w:p w14:paraId="1040AA10"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Getting a good grade is the most satisfying thing for me</w:t>
            </w:r>
          </w:p>
        </w:tc>
        <w:tc>
          <w:tcPr>
            <w:tcW w:w="360" w:type="dxa"/>
          </w:tcPr>
          <w:p w14:paraId="1BC8E5EE"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0529A53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29B3187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39.3%</w:t>
            </w:r>
          </w:p>
        </w:tc>
        <w:tc>
          <w:tcPr>
            <w:tcW w:w="336" w:type="dxa"/>
          </w:tcPr>
          <w:p w14:paraId="56BDD0D6"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53.6%</w:t>
            </w:r>
          </w:p>
        </w:tc>
      </w:tr>
      <w:tr w:rsidR="005A34A1" w:rsidRPr="00AA0407"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19</w:t>
            </w:r>
          </w:p>
        </w:tc>
        <w:tc>
          <w:tcPr>
            <w:tcW w:w="7698" w:type="dxa"/>
          </w:tcPr>
          <w:p w14:paraId="3F912868"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When I take test, I think about items on other part of the test I can’t answer</w:t>
            </w:r>
          </w:p>
        </w:tc>
        <w:tc>
          <w:tcPr>
            <w:tcW w:w="360" w:type="dxa"/>
          </w:tcPr>
          <w:p w14:paraId="3EC7EB8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336" w:type="dxa"/>
          </w:tcPr>
          <w:p w14:paraId="16A49542"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11.9%</w:t>
            </w:r>
          </w:p>
        </w:tc>
        <w:tc>
          <w:tcPr>
            <w:tcW w:w="336" w:type="dxa"/>
          </w:tcPr>
          <w:p w14:paraId="42FEC351"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66.7%</w:t>
            </w:r>
          </w:p>
        </w:tc>
        <w:tc>
          <w:tcPr>
            <w:tcW w:w="336" w:type="dxa"/>
          </w:tcPr>
          <w:p w14:paraId="4297D90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21.4%</w:t>
            </w:r>
          </w:p>
        </w:tc>
      </w:tr>
      <w:tr w:rsidR="005A34A1" w:rsidRPr="00AA0407"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5A34A1" w:rsidRDefault="005A34A1" w:rsidP="005A34A1">
            <w:pPr>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20</w:t>
            </w:r>
          </w:p>
        </w:tc>
        <w:tc>
          <w:tcPr>
            <w:tcW w:w="7698" w:type="dxa"/>
          </w:tcPr>
          <w:p w14:paraId="38198DE8" w14:textId="77777777" w:rsidR="005A34A1" w:rsidRPr="005A34A1"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It's my own fault if I don't learn the material taught</w:t>
            </w:r>
          </w:p>
        </w:tc>
        <w:tc>
          <w:tcPr>
            <w:tcW w:w="360" w:type="dxa"/>
          </w:tcPr>
          <w:p w14:paraId="4765CDD4"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1.2%</w:t>
            </w:r>
          </w:p>
        </w:tc>
        <w:tc>
          <w:tcPr>
            <w:tcW w:w="336" w:type="dxa"/>
          </w:tcPr>
          <w:p w14:paraId="279621F9"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7.1%</w:t>
            </w:r>
          </w:p>
        </w:tc>
        <w:tc>
          <w:tcPr>
            <w:tcW w:w="336" w:type="dxa"/>
          </w:tcPr>
          <w:p w14:paraId="45A20CC5"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60.7%</w:t>
            </w:r>
          </w:p>
        </w:tc>
        <w:tc>
          <w:tcPr>
            <w:tcW w:w="336" w:type="dxa"/>
          </w:tcPr>
          <w:p w14:paraId="74D0CE0F" w14:textId="77777777" w:rsidR="005A34A1" w:rsidRPr="005A34A1"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31%</w:t>
            </w:r>
          </w:p>
        </w:tc>
      </w:tr>
    </w:tbl>
    <w:p w14:paraId="45287861"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r>
    </w:p>
    <w:p w14:paraId="3C9F06FE" w14:textId="2E499345"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 xml:space="preserve">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w:t>
      </w:r>
      <w:r>
        <w:rPr>
          <w:rFonts w:asciiTheme="majorBidi" w:hAnsiTheme="majorBidi" w:cstheme="majorBidi"/>
          <w:sz w:val="24"/>
          <w:szCs w:val="24"/>
          <w:lang w:val="en-US"/>
        </w:rPr>
        <w:t>8</w:t>
      </w:r>
      <w:r>
        <w:rPr>
          <w:rFonts w:asciiTheme="majorBidi" w:hAnsiTheme="majorBidi" w:cstheme="majorBidi"/>
          <w:sz w:val="24"/>
          <w:szCs w:val="24"/>
        </w:rPr>
        <w:t>.</w:t>
      </w:r>
    </w:p>
    <w:p w14:paraId="705B9EBD" w14:textId="77777777" w:rsidR="005A34A1" w:rsidRPr="005A34A1" w:rsidRDefault="005A34A1" w:rsidP="005A34A1">
      <w:pPr>
        <w:jc w:val="both"/>
        <w:rPr>
          <w:rFonts w:asciiTheme="majorBidi" w:hAnsiTheme="majorBidi" w:cstheme="majorBidi"/>
          <w:sz w:val="24"/>
          <w:szCs w:val="24"/>
          <w:lang w:val="en-US"/>
        </w:rPr>
      </w:pPr>
    </w:p>
    <w:p w14:paraId="03AD3832" w14:textId="0935C989" w:rsidR="005A34A1" w:rsidRPr="005A34A1" w:rsidRDefault="005A34A1" w:rsidP="005A34A1">
      <w:pPr>
        <w:jc w:val="both"/>
        <w:rPr>
          <w:rFonts w:asciiTheme="majorBidi" w:hAnsiTheme="majorBidi" w:cstheme="majorBidi"/>
          <w:sz w:val="24"/>
          <w:szCs w:val="24"/>
        </w:rPr>
      </w:pPr>
      <w:r>
        <w:rPr>
          <w:rFonts w:asciiTheme="majorBidi" w:hAnsiTheme="majorBidi" w:cstheme="majorBidi"/>
          <w:i/>
          <w:iCs/>
          <w:sz w:val="24"/>
          <w:szCs w:val="24"/>
        </w:rPr>
        <w:t xml:space="preserve">Table </w:t>
      </w:r>
      <w:r>
        <w:rPr>
          <w:rFonts w:asciiTheme="majorBidi" w:hAnsiTheme="majorBidi" w:cstheme="majorBidi"/>
          <w:i/>
          <w:iCs/>
          <w:sz w:val="24"/>
          <w:szCs w:val="24"/>
          <w:lang w:val="en-US"/>
        </w:rPr>
        <w:t>8</w:t>
      </w:r>
      <w:r w:rsidRPr="005A34A1">
        <w:rPr>
          <w:rFonts w:asciiTheme="majorBidi" w:hAnsiTheme="majorBidi" w:cstheme="majorBidi"/>
          <w:sz w:val="24"/>
          <w:szCs w:val="24"/>
        </w:rPr>
        <w:t xml:space="preserve"> Score of Students’ Learning Motivation</w:t>
      </w:r>
    </w:p>
    <w:tbl>
      <w:tblPr>
        <w:tblStyle w:val="BayanganTipis"/>
        <w:tblW w:w="0" w:type="auto"/>
        <w:tblLook w:val="06A0" w:firstRow="1" w:lastRow="0" w:firstColumn="1" w:lastColumn="0" w:noHBand="1" w:noVBand="1"/>
      </w:tblPr>
      <w:tblGrid>
        <w:gridCol w:w="2120"/>
        <w:gridCol w:w="1408"/>
        <w:gridCol w:w="1530"/>
        <w:gridCol w:w="1440"/>
      </w:tblGrid>
      <w:tr w:rsidR="005A34A1"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Categories</w:t>
            </w:r>
          </w:p>
        </w:tc>
        <w:tc>
          <w:tcPr>
            <w:tcW w:w="1408" w:type="dxa"/>
            <w:vMerge w:val="restart"/>
          </w:tcPr>
          <w:p w14:paraId="7F8A19B1"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Score</w:t>
            </w:r>
          </w:p>
        </w:tc>
        <w:tc>
          <w:tcPr>
            <w:tcW w:w="2970" w:type="dxa"/>
            <w:gridSpan w:val="2"/>
          </w:tcPr>
          <w:p w14:paraId="7008A4A4" w14:textId="77777777" w:rsidR="005A34A1" w:rsidRPr="00603EB9"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603EB9">
              <w:rPr>
                <w:rFonts w:asciiTheme="majorBidi" w:hAnsiTheme="majorBidi" w:cstheme="majorBidi"/>
                <w:b w:val="0"/>
                <w:bCs w:val="0"/>
                <w:sz w:val="20"/>
                <w:szCs w:val="20"/>
              </w:rPr>
              <w:t>Social Media</w:t>
            </w:r>
          </w:p>
        </w:tc>
      </w:tr>
      <w:tr w:rsidR="005A34A1"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603EB9" w:rsidRDefault="005A34A1" w:rsidP="005A34A1">
            <w:pPr>
              <w:jc w:val="center"/>
              <w:rPr>
                <w:rFonts w:asciiTheme="majorBidi" w:hAnsiTheme="majorBidi" w:cstheme="majorBidi"/>
                <w:b w:val="0"/>
                <w:bCs w:val="0"/>
                <w:sz w:val="20"/>
                <w:szCs w:val="20"/>
              </w:rPr>
            </w:pPr>
          </w:p>
        </w:tc>
        <w:tc>
          <w:tcPr>
            <w:tcW w:w="1408" w:type="dxa"/>
            <w:vMerge/>
          </w:tcPr>
          <w:p w14:paraId="77CF8F9E"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530" w:type="dxa"/>
          </w:tcPr>
          <w:p w14:paraId="70C5871F"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Frequency</w:t>
            </w:r>
          </w:p>
        </w:tc>
        <w:tc>
          <w:tcPr>
            <w:tcW w:w="1440" w:type="dxa"/>
          </w:tcPr>
          <w:p w14:paraId="64DDB1A9"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Percentage</w:t>
            </w:r>
          </w:p>
        </w:tc>
      </w:tr>
      <w:tr w:rsidR="005A34A1"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Excellent</w:t>
            </w:r>
          </w:p>
        </w:tc>
        <w:tc>
          <w:tcPr>
            <w:tcW w:w="1408" w:type="dxa"/>
          </w:tcPr>
          <w:p w14:paraId="297F131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90-100</w:t>
            </w:r>
          </w:p>
        </w:tc>
        <w:tc>
          <w:tcPr>
            <w:tcW w:w="1530" w:type="dxa"/>
          </w:tcPr>
          <w:p w14:paraId="0B0B06F6"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4</w:t>
            </w:r>
          </w:p>
        </w:tc>
        <w:tc>
          <w:tcPr>
            <w:tcW w:w="1440" w:type="dxa"/>
          </w:tcPr>
          <w:p w14:paraId="4116BD0B"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4.76%</w:t>
            </w:r>
          </w:p>
        </w:tc>
      </w:tr>
      <w:tr w:rsidR="005A34A1"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Good</w:t>
            </w:r>
          </w:p>
        </w:tc>
        <w:tc>
          <w:tcPr>
            <w:tcW w:w="1408" w:type="dxa"/>
          </w:tcPr>
          <w:p w14:paraId="7D9830F3"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80-89</w:t>
            </w:r>
          </w:p>
        </w:tc>
        <w:tc>
          <w:tcPr>
            <w:tcW w:w="1530" w:type="dxa"/>
          </w:tcPr>
          <w:p w14:paraId="529AD430"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80</w:t>
            </w:r>
          </w:p>
        </w:tc>
        <w:tc>
          <w:tcPr>
            <w:tcW w:w="1440" w:type="dxa"/>
          </w:tcPr>
          <w:p w14:paraId="18CB0BAF"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95.24%</w:t>
            </w:r>
          </w:p>
        </w:tc>
      </w:tr>
      <w:tr w:rsidR="005A34A1"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Enough</w:t>
            </w:r>
          </w:p>
        </w:tc>
        <w:tc>
          <w:tcPr>
            <w:tcW w:w="1408" w:type="dxa"/>
          </w:tcPr>
          <w:p w14:paraId="4349F641"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70-79</w:t>
            </w:r>
          </w:p>
        </w:tc>
        <w:tc>
          <w:tcPr>
            <w:tcW w:w="1530" w:type="dxa"/>
          </w:tcPr>
          <w:p w14:paraId="0778F6F4"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46A6B23A"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w:t>
            </w:r>
          </w:p>
        </w:tc>
      </w:tr>
      <w:tr w:rsidR="005A34A1"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Less</w:t>
            </w:r>
          </w:p>
        </w:tc>
        <w:tc>
          <w:tcPr>
            <w:tcW w:w="1408" w:type="dxa"/>
          </w:tcPr>
          <w:p w14:paraId="31E731C8"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&lt;70</w:t>
            </w:r>
          </w:p>
        </w:tc>
        <w:tc>
          <w:tcPr>
            <w:tcW w:w="1530" w:type="dxa"/>
          </w:tcPr>
          <w:p w14:paraId="0D6D9B9A"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w:t>
            </w:r>
          </w:p>
        </w:tc>
        <w:tc>
          <w:tcPr>
            <w:tcW w:w="1440" w:type="dxa"/>
          </w:tcPr>
          <w:p w14:paraId="40F72389"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w:t>
            </w:r>
          </w:p>
        </w:tc>
      </w:tr>
      <w:tr w:rsidR="005A34A1"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603EB9" w:rsidRDefault="005A34A1" w:rsidP="005A34A1">
            <w:pPr>
              <w:jc w:val="center"/>
              <w:rPr>
                <w:rFonts w:asciiTheme="majorBidi" w:hAnsiTheme="majorBidi" w:cstheme="majorBidi"/>
                <w:b w:val="0"/>
                <w:bCs w:val="0"/>
                <w:sz w:val="20"/>
                <w:szCs w:val="20"/>
              </w:rPr>
            </w:pPr>
            <w:r w:rsidRPr="00603EB9">
              <w:rPr>
                <w:rFonts w:asciiTheme="majorBidi" w:hAnsiTheme="majorBidi" w:cstheme="majorBidi"/>
                <w:b w:val="0"/>
                <w:bCs w:val="0"/>
                <w:sz w:val="20"/>
                <w:szCs w:val="20"/>
              </w:rPr>
              <w:t>Total</w:t>
            </w:r>
          </w:p>
        </w:tc>
        <w:tc>
          <w:tcPr>
            <w:tcW w:w="1530" w:type="dxa"/>
          </w:tcPr>
          <w:p w14:paraId="70B3DF31" w14:textId="77777777" w:rsidR="005A34A1" w:rsidRPr="00603EB9"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03EB9">
              <w:rPr>
                <w:rFonts w:asciiTheme="majorBidi" w:hAnsiTheme="majorBidi" w:cstheme="majorBidi"/>
                <w:sz w:val="20"/>
                <w:szCs w:val="20"/>
              </w:rPr>
              <w:t>84</w:t>
            </w:r>
          </w:p>
        </w:tc>
        <w:tc>
          <w:tcPr>
            <w:tcW w:w="1440" w:type="dxa"/>
          </w:tcPr>
          <w:p w14:paraId="3F864A85" w14:textId="77777777" w:rsidR="005A34A1" w:rsidRPr="00DA3952"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DA3952">
              <w:rPr>
                <w:rFonts w:asciiTheme="majorBidi" w:hAnsiTheme="majorBidi" w:cstheme="majorBidi"/>
                <w:sz w:val="20"/>
                <w:szCs w:val="20"/>
              </w:rPr>
              <w:t>100%</w:t>
            </w:r>
          </w:p>
        </w:tc>
      </w:tr>
    </w:tbl>
    <w:p w14:paraId="0DC09D96" w14:textId="77777777" w:rsidR="005A34A1" w:rsidRDefault="005A34A1" w:rsidP="005A34A1">
      <w:pPr>
        <w:jc w:val="both"/>
        <w:rPr>
          <w:rFonts w:asciiTheme="majorBidi" w:hAnsiTheme="majorBidi" w:cstheme="majorBidi"/>
          <w:sz w:val="24"/>
          <w:szCs w:val="24"/>
        </w:rPr>
      </w:pPr>
    </w:p>
    <w:p w14:paraId="316A47E7" w14:textId="77777777" w:rsidR="005A34A1" w:rsidRDefault="005A34A1" w:rsidP="005A34A1">
      <w:pPr>
        <w:jc w:val="both"/>
        <w:rPr>
          <w:rFonts w:asciiTheme="majorBidi" w:hAnsiTheme="majorBidi" w:cstheme="majorBidi"/>
          <w:sz w:val="24"/>
          <w:szCs w:val="24"/>
        </w:rPr>
      </w:pPr>
      <w:r>
        <w:rPr>
          <w:rFonts w:asciiTheme="majorBidi" w:hAnsiTheme="majorBidi" w:cstheme="majorBidi"/>
          <w:sz w:val="24"/>
          <w:szCs w:val="24"/>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Default="005A34A1" w:rsidP="005A34A1">
      <w:pPr>
        <w:jc w:val="both"/>
        <w:rPr>
          <w:rFonts w:asciiTheme="majorBidi" w:hAnsiTheme="majorBidi" w:cstheme="majorBidi"/>
          <w:sz w:val="24"/>
          <w:szCs w:val="24"/>
        </w:rPr>
      </w:pPr>
    </w:p>
    <w:p w14:paraId="5BE60974" w14:textId="18A2DCAC" w:rsidR="005A34A1" w:rsidRPr="00D24DB5" w:rsidRDefault="005A34A1" w:rsidP="005A34A1">
      <w:pPr>
        <w:jc w:val="both"/>
        <w:rPr>
          <w:rFonts w:asciiTheme="majorBidi" w:hAnsiTheme="majorBidi" w:cstheme="majorBidi"/>
          <w:b/>
          <w:bCs/>
          <w:sz w:val="24"/>
          <w:szCs w:val="24"/>
        </w:rPr>
      </w:pPr>
      <w:r>
        <w:rPr>
          <w:rFonts w:asciiTheme="majorBidi" w:hAnsiTheme="majorBidi" w:cstheme="majorBidi"/>
          <w:b/>
          <w:bCs/>
          <w:sz w:val="24"/>
          <w:szCs w:val="24"/>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F3771E"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177C3EB3" w:rsidR="005A34A1" w:rsidRPr="005A34A1" w:rsidRDefault="005A34A1" w:rsidP="005A34A1">
            <w:pPr>
              <w:autoSpaceDE w:val="0"/>
              <w:autoSpaceDN w:val="0"/>
              <w:adjustRightInd w:val="0"/>
              <w:ind w:left="60" w:right="60"/>
              <w:jc w:val="both"/>
              <w:rPr>
                <w:rFonts w:asciiTheme="majorBidi" w:hAnsiTheme="majorBidi" w:cstheme="majorBidi"/>
                <w:color w:val="010205"/>
                <w:lang w:val="en-US"/>
              </w:rPr>
            </w:pPr>
            <w:r w:rsidRPr="005A34A1">
              <w:rPr>
                <w:rFonts w:asciiTheme="majorBidi" w:hAnsiTheme="majorBidi" w:cstheme="majorBidi"/>
                <w:i/>
                <w:iCs/>
                <w:color w:val="010205"/>
              </w:rPr>
              <w:t xml:space="preserve">Table </w:t>
            </w:r>
            <w:r w:rsidRPr="005A34A1">
              <w:rPr>
                <w:rFonts w:asciiTheme="majorBidi" w:hAnsiTheme="majorBidi" w:cstheme="majorBidi"/>
                <w:i/>
                <w:iCs/>
                <w:color w:val="010205"/>
                <w:lang w:val="en-US"/>
              </w:rPr>
              <w:t>9</w:t>
            </w:r>
            <w:r w:rsidRPr="005A34A1">
              <w:rPr>
                <w:rFonts w:asciiTheme="majorBidi" w:hAnsiTheme="majorBidi" w:cstheme="majorBidi"/>
                <w:color w:val="010205"/>
                <w:lang w:val="en-US"/>
              </w:rPr>
              <w:t xml:space="preserve"> </w:t>
            </w:r>
            <w:r w:rsidRPr="005A34A1">
              <w:rPr>
                <w:rFonts w:asciiTheme="majorBidi" w:hAnsiTheme="majorBidi" w:cstheme="majorBidi"/>
                <w:color w:val="010205"/>
              </w:rPr>
              <w:t>Descriptive Statistics</w:t>
            </w:r>
          </w:p>
        </w:tc>
      </w:tr>
      <w:tr w:rsidR="005A34A1" w:rsidRPr="00F3771E"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1D3F66" w:rsidRDefault="005A34A1" w:rsidP="005A34A1">
            <w:pPr>
              <w:autoSpaceDE w:val="0"/>
              <w:autoSpaceDN w:val="0"/>
              <w:adjustRightInd w:val="0"/>
              <w:rPr>
                <w:rFonts w:ascii="Times New Roman" w:hAnsi="Times New Roman"/>
                <w:sz w:val="24"/>
                <w:szCs w:val="24"/>
              </w:rPr>
            </w:pPr>
          </w:p>
        </w:tc>
        <w:tc>
          <w:tcPr>
            <w:tcW w:w="809" w:type="dxa"/>
            <w:tcBorders>
              <w:top w:val="nil"/>
              <w:left w:val="nil"/>
              <w:bottom w:val="nil"/>
              <w:right w:val="nil"/>
            </w:tcBorders>
            <w:shd w:val="clear" w:color="auto" w:fill="FFFFFF"/>
            <w:vAlign w:val="bottom"/>
          </w:tcPr>
          <w:p w14:paraId="79F5D1F1"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Variance</w:t>
            </w:r>
          </w:p>
        </w:tc>
      </w:tr>
      <w:tr w:rsidR="005A34A1" w:rsidRPr="00F3771E"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1D3F66" w:rsidRDefault="005A34A1" w:rsidP="005A34A1">
            <w:pPr>
              <w:autoSpaceDE w:val="0"/>
              <w:autoSpaceDN w:val="0"/>
              <w:adjustRightInd w:val="0"/>
              <w:rPr>
                <w:rFonts w:cs="Arial"/>
                <w:sz w:val="18"/>
                <w:szCs w:val="18"/>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1D3F66" w:rsidRDefault="005A34A1" w:rsidP="005A34A1">
            <w:pPr>
              <w:autoSpaceDE w:val="0"/>
              <w:autoSpaceDN w:val="0"/>
              <w:adjustRightInd w:val="0"/>
              <w:ind w:left="60" w:right="60"/>
              <w:jc w:val="center"/>
              <w:rPr>
                <w:rFonts w:cs="Arial"/>
                <w:sz w:val="18"/>
                <w:szCs w:val="18"/>
              </w:rPr>
            </w:pPr>
            <w:r w:rsidRPr="001D3F66">
              <w:rPr>
                <w:rFonts w:cs="Arial"/>
                <w:sz w:val="18"/>
                <w:szCs w:val="18"/>
              </w:rPr>
              <w:t>Statistic</w:t>
            </w:r>
          </w:p>
        </w:tc>
      </w:tr>
      <w:tr w:rsidR="005A34A1" w:rsidRPr="00F3771E"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4.025</w:t>
            </w:r>
          </w:p>
        </w:tc>
      </w:tr>
      <w:tr w:rsidR="005A34A1" w:rsidRPr="00F3771E"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3.987</w:t>
            </w:r>
          </w:p>
        </w:tc>
      </w:tr>
      <w:tr w:rsidR="005A34A1" w:rsidRPr="00F3771E"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1D3F66" w:rsidRDefault="005A34A1" w:rsidP="005A34A1">
            <w:pPr>
              <w:autoSpaceDE w:val="0"/>
              <w:autoSpaceDN w:val="0"/>
              <w:adjustRightInd w:val="0"/>
              <w:ind w:left="60" w:right="60"/>
              <w:rPr>
                <w:rFonts w:cs="Arial"/>
                <w:sz w:val="18"/>
                <w:szCs w:val="18"/>
              </w:rPr>
            </w:pPr>
            <w:r w:rsidRPr="001D3F66">
              <w:rPr>
                <w:rFonts w:cs="Arial"/>
                <w:sz w:val="18"/>
                <w:szCs w:val="18"/>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1D3F66" w:rsidRDefault="005A34A1" w:rsidP="005A34A1">
            <w:pPr>
              <w:autoSpaceDE w:val="0"/>
              <w:autoSpaceDN w:val="0"/>
              <w:adjustRightInd w:val="0"/>
              <w:ind w:left="60" w:right="60"/>
              <w:jc w:val="right"/>
              <w:rPr>
                <w:rFonts w:cs="Arial"/>
                <w:sz w:val="18"/>
                <w:szCs w:val="18"/>
              </w:rPr>
            </w:pPr>
            <w:r w:rsidRPr="001D3F66">
              <w:rPr>
                <w:rFonts w:cs="Arial"/>
                <w:sz w:val="18"/>
                <w:szCs w:val="18"/>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1D3F66" w:rsidRDefault="005A34A1" w:rsidP="005A34A1">
            <w:pPr>
              <w:autoSpaceDE w:val="0"/>
              <w:autoSpaceDN w:val="0"/>
              <w:adjustRightInd w:val="0"/>
              <w:rPr>
                <w:rFonts w:ascii="Times New Roman" w:hAnsi="Times New Roman"/>
                <w:sz w:val="24"/>
                <w:szCs w:val="24"/>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1D3F66" w:rsidRDefault="005A34A1" w:rsidP="005A34A1">
            <w:pPr>
              <w:autoSpaceDE w:val="0"/>
              <w:autoSpaceDN w:val="0"/>
              <w:adjustRightInd w:val="0"/>
              <w:rPr>
                <w:rFonts w:ascii="Times New Roman" w:hAnsi="Times New Roman"/>
                <w:sz w:val="24"/>
                <w:szCs w:val="24"/>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1D3F66" w:rsidRDefault="005A34A1" w:rsidP="005A34A1">
            <w:pPr>
              <w:autoSpaceDE w:val="0"/>
              <w:autoSpaceDN w:val="0"/>
              <w:adjustRightInd w:val="0"/>
              <w:rPr>
                <w:rFonts w:ascii="Times New Roman" w:hAnsi="Times New Roman"/>
                <w:sz w:val="24"/>
                <w:szCs w:val="24"/>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1D3F66" w:rsidRDefault="005A34A1" w:rsidP="005A34A1">
            <w:pPr>
              <w:autoSpaceDE w:val="0"/>
              <w:autoSpaceDN w:val="0"/>
              <w:adjustRightInd w:val="0"/>
              <w:rPr>
                <w:rFonts w:ascii="Times New Roman" w:hAnsi="Times New Roman"/>
                <w:sz w:val="24"/>
                <w:szCs w:val="24"/>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1D3F66" w:rsidRDefault="005A34A1" w:rsidP="005A34A1">
            <w:pPr>
              <w:autoSpaceDE w:val="0"/>
              <w:autoSpaceDN w:val="0"/>
              <w:adjustRightInd w:val="0"/>
              <w:rPr>
                <w:rFonts w:ascii="Times New Roman" w:hAnsi="Times New Roman"/>
                <w:sz w:val="24"/>
                <w:szCs w:val="24"/>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1D3F66" w:rsidRDefault="005A34A1" w:rsidP="005A34A1">
            <w:pPr>
              <w:autoSpaceDE w:val="0"/>
              <w:autoSpaceDN w:val="0"/>
              <w:adjustRightInd w:val="0"/>
              <w:rPr>
                <w:rFonts w:ascii="Times New Roman" w:hAnsi="Times New Roman"/>
                <w:sz w:val="24"/>
                <w:szCs w:val="24"/>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1D3F66" w:rsidRDefault="005A34A1" w:rsidP="005A34A1">
            <w:pPr>
              <w:autoSpaceDE w:val="0"/>
              <w:autoSpaceDN w:val="0"/>
              <w:adjustRightInd w:val="0"/>
              <w:rPr>
                <w:rFonts w:ascii="Times New Roman" w:hAnsi="Times New Roman"/>
                <w:sz w:val="24"/>
                <w:szCs w:val="24"/>
              </w:rPr>
            </w:pPr>
          </w:p>
        </w:tc>
      </w:tr>
    </w:tbl>
    <w:p w14:paraId="554CAFBD" w14:textId="77777777" w:rsidR="005A34A1" w:rsidRPr="00F3771E" w:rsidRDefault="005A34A1" w:rsidP="005A34A1">
      <w:pPr>
        <w:autoSpaceDE w:val="0"/>
        <w:autoSpaceDN w:val="0"/>
        <w:adjustRightInd w:val="0"/>
        <w:rPr>
          <w:rFonts w:ascii="Times New Roman" w:hAnsi="Times New Roman"/>
          <w:sz w:val="24"/>
          <w:szCs w:val="24"/>
        </w:rPr>
      </w:pPr>
    </w:p>
    <w:p w14:paraId="79FEC531" w14:textId="77777777" w:rsidR="005A34A1" w:rsidRDefault="005A34A1" w:rsidP="005A34A1">
      <w:pPr>
        <w:jc w:val="both"/>
        <w:rPr>
          <w:rFonts w:asciiTheme="majorBidi" w:hAnsiTheme="majorBidi" w:cstheme="majorBidi"/>
          <w:sz w:val="24"/>
          <w:szCs w:val="24"/>
          <w:lang w:val="en-US"/>
        </w:rPr>
      </w:pPr>
      <w:r>
        <w:rPr>
          <w:rFonts w:asciiTheme="majorBidi" w:hAnsiTheme="majorBidi" w:cstheme="majorBidi"/>
          <w:sz w:val="24"/>
          <w:szCs w:val="24"/>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5A34A1" w:rsidRDefault="005A34A1" w:rsidP="005A34A1">
      <w:pPr>
        <w:jc w:val="both"/>
        <w:rPr>
          <w:rFonts w:asciiTheme="majorBidi" w:hAnsiTheme="majorBidi" w:cstheme="majorBidi"/>
          <w:sz w:val="24"/>
          <w:szCs w:val="24"/>
          <w:lang w:val="en-US"/>
        </w:rPr>
      </w:pPr>
    </w:p>
    <w:p w14:paraId="5C9EFBD8" w14:textId="77777777" w:rsidR="005A34A1" w:rsidRDefault="005A34A1" w:rsidP="005A34A1">
      <w:pPr>
        <w:jc w:val="both"/>
        <w:rPr>
          <w:rFonts w:asciiTheme="majorBidi" w:hAnsiTheme="majorBidi" w:cstheme="majorBidi"/>
          <w:b/>
          <w:bCs/>
          <w:sz w:val="24"/>
          <w:szCs w:val="24"/>
          <w:lang w:val="en-US"/>
        </w:rPr>
      </w:pPr>
    </w:p>
    <w:p w14:paraId="5A307E4F" w14:textId="77777777" w:rsidR="005A34A1" w:rsidRDefault="005A34A1" w:rsidP="005A34A1">
      <w:pPr>
        <w:jc w:val="both"/>
        <w:rPr>
          <w:rFonts w:asciiTheme="majorBidi" w:hAnsiTheme="majorBidi" w:cstheme="majorBidi"/>
          <w:b/>
          <w:bCs/>
          <w:sz w:val="24"/>
          <w:szCs w:val="24"/>
          <w:lang w:val="en-US"/>
        </w:rPr>
      </w:pPr>
    </w:p>
    <w:p w14:paraId="116A8BAC" w14:textId="77777777" w:rsidR="005A34A1" w:rsidRDefault="005A34A1" w:rsidP="005A34A1">
      <w:pPr>
        <w:jc w:val="both"/>
        <w:rPr>
          <w:rFonts w:asciiTheme="majorBidi" w:hAnsiTheme="majorBidi" w:cstheme="majorBidi"/>
          <w:b/>
          <w:bCs/>
          <w:sz w:val="24"/>
          <w:szCs w:val="24"/>
          <w:lang w:val="en-US"/>
        </w:rPr>
      </w:pPr>
    </w:p>
    <w:p w14:paraId="3DDFD958" w14:textId="64D45E98" w:rsidR="005A34A1" w:rsidRDefault="005A34A1" w:rsidP="005A34A1">
      <w:pPr>
        <w:jc w:val="both"/>
        <w:rPr>
          <w:rFonts w:asciiTheme="majorBidi" w:hAnsiTheme="majorBidi" w:cstheme="majorBidi"/>
          <w:b/>
          <w:bCs/>
          <w:sz w:val="24"/>
          <w:szCs w:val="24"/>
          <w:lang w:val="en-US"/>
        </w:rPr>
      </w:pPr>
      <w:r w:rsidRPr="00AB19D8">
        <w:rPr>
          <w:rFonts w:asciiTheme="majorBidi" w:hAnsiTheme="majorBidi" w:cstheme="majorBidi"/>
          <w:b/>
          <w:bCs/>
          <w:sz w:val="24"/>
          <w:szCs w:val="24"/>
        </w:rPr>
        <w:t>Normality Test</w:t>
      </w:r>
    </w:p>
    <w:p w14:paraId="423DEC4C" w14:textId="77777777" w:rsidR="005A34A1" w:rsidRPr="005A34A1" w:rsidRDefault="005A34A1" w:rsidP="005A34A1">
      <w:pPr>
        <w:jc w:val="both"/>
        <w:rPr>
          <w:rFonts w:asciiTheme="majorBidi" w:hAnsiTheme="majorBidi" w:cstheme="majorBidi"/>
          <w:b/>
          <w:bCs/>
          <w:sz w:val="24"/>
          <w:szCs w:val="24"/>
          <w:lang w:val="en-US"/>
        </w:rPr>
      </w:pPr>
    </w:p>
    <w:p w14:paraId="4FA1D837" w14:textId="3E41F958" w:rsidR="005A34A1" w:rsidRDefault="005A34A1" w:rsidP="005A34A1">
      <w:pPr>
        <w:jc w:val="both"/>
        <w:rPr>
          <w:rFonts w:asciiTheme="majorBidi" w:hAnsiTheme="majorBidi" w:cstheme="majorBidi"/>
          <w:sz w:val="24"/>
          <w:szCs w:val="24"/>
          <w:lang w:val="en-US"/>
        </w:rPr>
      </w:pPr>
      <w:r>
        <w:rPr>
          <w:rFonts w:asciiTheme="majorBidi" w:hAnsiTheme="majorBidi" w:cstheme="majorBidi"/>
          <w:b/>
          <w:bCs/>
          <w:sz w:val="24"/>
          <w:szCs w:val="24"/>
        </w:rPr>
        <w:tab/>
      </w:r>
      <w:r>
        <w:rPr>
          <w:rFonts w:asciiTheme="majorBidi" w:hAnsiTheme="majorBidi" w:cstheme="majorBidi"/>
          <w:sz w:val="24"/>
          <w:szCs w:val="24"/>
        </w:rPr>
        <w:t xml:space="preserve">In this study, normality test was used to find out whether or not the data of social media and students’ learning motivation were distributed normally or not. The data were distributed normality, if the probability </w:t>
      </w:r>
      <w:r>
        <w:rPr>
          <w:rFonts w:asciiTheme="majorBidi" w:hAnsiTheme="majorBidi" w:cstheme="majorBidi"/>
          <w:i/>
          <w:iCs/>
          <w:sz w:val="24"/>
          <w:szCs w:val="24"/>
        </w:rPr>
        <w:t xml:space="preserve">p-value </w:t>
      </w:r>
      <w:r>
        <w:rPr>
          <w:rFonts w:asciiTheme="majorBidi" w:hAnsiTheme="majorBidi" w:cstheme="majorBidi"/>
          <w:sz w:val="24"/>
          <w:szCs w:val="24"/>
        </w:rPr>
        <w:t xml:space="preserve">was higher than </w:t>
      </w:r>
      <w:r>
        <w:rPr>
          <w:rFonts w:asciiTheme="majorBidi" w:hAnsiTheme="majorBidi" w:cstheme="majorBidi"/>
          <w:i/>
          <w:iCs/>
          <w:sz w:val="24"/>
          <w:szCs w:val="24"/>
        </w:rPr>
        <w:t xml:space="preserve">alpha-value </w:t>
      </w:r>
      <w:r>
        <w:rPr>
          <w:rFonts w:asciiTheme="majorBidi" w:hAnsiTheme="majorBidi" w:cstheme="majorBidi"/>
          <w:sz w:val="24"/>
          <w:szCs w:val="24"/>
        </w:rPr>
        <w:t>(0,05) the data was not normal. Table 1</w:t>
      </w:r>
      <w:r>
        <w:rPr>
          <w:rFonts w:asciiTheme="majorBidi" w:hAnsiTheme="majorBidi" w:cstheme="majorBidi"/>
          <w:sz w:val="24"/>
          <w:szCs w:val="24"/>
          <w:lang w:val="en-US"/>
        </w:rPr>
        <w:t>0</w:t>
      </w:r>
      <w:r>
        <w:rPr>
          <w:rFonts w:asciiTheme="majorBidi" w:hAnsiTheme="majorBidi" w:cstheme="majorBidi"/>
          <w:sz w:val="24"/>
          <w:szCs w:val="24"/>
        </w:rPr>
        <w:t xml:space="preserve"> has shown the result of normality test.</w:t>
      </w:r>
    </w:p>
    <w:p w14:paraId="3F7CF956" w14:textId="77777777" w:rsidR="005A34A1" w:rsidRPr="005A34A1" w:rsidRDefault="005A34A1" w:rsidP="005A34A1">
      <w:pPr>
        <w:jc w:val="both"/>
        <w:rPr>
          <w:rFonts w:asciiTheme="majorBidi" w:hAnsiTheme="majorBidi" w:cstheme="majorBidi"/>
          <w:sz w:val="24"/>
          <w:szCs w:val="24"/>
          <w:lang w:val="en-US"/>
        </w:rPr>
      </w:pPr>
    </w:p>
    <w:p w14:paraId="0EF08841" w14:textId="02166749" w:rsidR="005A34A1" w:rsidRPr="005A34A1" w:rsidRDefault="005A34A1" w:rsidP="005A34A1">
      <w:pPr>
        <w:jc w:val="both"/>
        <w:rPr>
          <w:rFonts w:asciiTheme="majorBidi" w:hAnsiTheme="majorBidi" w:cstheme="majorBidi"/>
          <w:sz w:val="24"/>
          <w:szCs w:val="24"/>
        </w:rPr>
      </w:pPr>
      <w:r w:rsidRPr="005A34A1">
        <w:rPr>
          <w:rFonts w:asciiTheme="majorBidi" w:hAnsiTheme="majorBidi" w:cstheme="majorBidi"/>
          <w:i/>
          <w:iCs/>
          <w:sz w:val="24"/>
          <w:szCs w:val="24"/>
        </w:rPr>
        <w:t>Table 1</w:t>
      </w:r>
      <w:r w:rsidRPr="005A34A1">
        <w:rPr>
          <w:rFonts w:asciiTheme="majorBidi" w:hAnsiTheme="majorBidi" w:cstheme="majorBidi"/>
          <w:i/>
          <w:iCs/>
          <w:sz w:val="24"/>
          <w:szCs w:val="24"/>
          <w:lang w:val="en-US"/>
        </w:rPr>
        <w:t>0</w:t>
      </w:r>
      <w:r w:rsidRPr="005A34A1">
        <w:rPr>
          <w:rFonts w:asciiTheme="majorBidi" w:hAnsiTheme="majorBidi" w:cstheme="majorBidi"/>
          <w:sz w:val="24"/>
          <w:szCs w:val="24"/>
          <w:lang w:val="en-US"/>
        </w:rPr>
        <w:t xml:space="preserve"> </w:t>
      </w:r>
      <w:r w:rsidRPr="005A34A1">
        <w:rPr>
          <w:rFonts w:asciiTheme="majorBidi" w:hAnsiTheme="majorBidi" w:cstheme="majorBidi"/>
          <w:sz w:val="24"/>
          <w:szCs w:val="24"/>
        </w:rPr>
        <w:t>Normality Test</w:t>
      </w:r>
    </w:p>
    <w:tbl>
      <w:tblPr>
        <w:tblStyle w:val="BayanganTipis"/>
        <w:tblW w:w="0" w:type="auto"/>
        <w:tblLook w:val="06A0" w:firstRow="1" w:lastRow="0" w:firstColumn="1" w:lastColumn="0" w:noHBand="1" w:noVBand="1"/>
      </w:tblPr>
      <w:tblGrid>
        <w:gridCol w:w="3333"/>
        <w:gridCol w:w="987"/>
        <w:gridCol w:w="1657"/>
        <w:gridCol w:w="861"/>
        <w:gridCol w:w="1253"/>
        <w:gridCol w:w="629"/>
      </w:tblGrid>
      <w:tr w:rsidR="005A34A1" w:rsidRPr="00DA3952"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Variables</w:t>
            </w:r>
          </w:p>
        </w:tc>
        <w:tc>
          <w:tcPr>
            <w:tcW w:w="2668" w:type="dxa"/>
            <w:gridSpan w:val="2"/>
          </w:tcPr>
          <w:p w14:paraId="10C9BBCE"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Kolmogorov Smirnov</w:t>
            </w:r>
          </w:p>
        </w:tc>
        <w:tc>
          <w:tcPr>
            <w:tcW w:w="1800" w:type="dxa"/>
            <w:gridSpan w:val="2"/>
          </w:tcPr>
          <w:p w14:paraId="26367639"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Shapiro-Wilk</w:t>
            </w:r>
          </w:p>
        </w:tc>
        <w:tc>
          <w:tcPr>
            <w:tcW w:w="634" w:type="dxa"/>
            <w:vMerge w:val="restart"/>
          </w:tcPr>
          <w:p w14:paraId="12623EE1" w14:textId="77777777" w:rsidR="005A34A1" w:rsidRPr="005A34A1"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sidRPr="005A34A1">
              <w:rPr>
                <w:rFonts w:asciiTheme="majorBidi" w:hAnsiTheme="majorBidi" w:cstheme="majorBidi"/>
                <w:b w:val="0"/>
                <w:bCs w:val="0"/>
                <w:sz w:val="20"/>
                <w:szCs w:val="20"/>
              </w:rPr>
              <w:t>N</w:t>
            </w:r>
          </w:p>
        </w:tc>
      </w:tr>
      <w:tr w:rsidR="005A34A1" w:rsidRPr="00DA3952"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p>
        </w:tc>
        <w:tc>
          <w:tcPr>
            <w:tcW w:w="990" w:type="dxa"/>
          </w:tcPr>
          <w:p w14:paraId="3DDE8E66"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Statistic</w:t>
            </w:r>
          </w:p>
        </w:tc>
        <w:tc>
          <w:tcPr>
            <w:tcW w:w="1678" w:type="dxa"/>
          </w:tcPr>
          <w:p w14:paraId="1E09BDEB"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Sig</w:t>
            </w:r>
          </w:p>
        </w:tc>
        <w:tc>
          <w:tcPr>
            <w:tcW w:w="535" w:type="dxa"/>
          </w:tcPr>
          <w:p w14:paraId="76C7923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Statistic</w:t>
            </w:r>
          </w:p>
        </w:tc>
        <w:tc>
          <w:tcPr>
            <w:tcW w:w="1265" w:type="dxa"/>
          </w:tcPr>
          <w:p w14:paraId="61408059"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Sig</w:t>
            </w:r>
          </w:p>
        </w:tc>
        <w:tc>
          <w:tcPr>
            <w:tcW w:w="634" w:type="dxa"/>
            <w:vMerge/>
          </w:tcPr>
          <w:p w14:paraId="0288BDAA"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5A34A1" w:rsidRPr="00DA3952"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Social Media</w:t>
            </w:r>
          </w:p>
        </w:tc>
        <w:tc>
          <w:tcPr>
            <w:tcW w:w="990" w:type="dxa"/>
          </w:tcPr>
          <w:p w14:paraId="426787F6"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0.162</w:t>
            </w:r>
          </w:p>
        </w:tc>
        <w:tc>
          <w:tcPr>
            <w:tcW w:w="1678" w:type="dxa"/>
          </w:tcPr>
          <w:p w14:paraId="18D7BD57"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0.068</w:t>
            </w:r>
          </w:p>
        </w:tc>
        <w:tc>
          <w:tcPr>
            <w:tcW w:w="535" w:type="dxa"/>
          </w:tcPr>
          <w:p w14:paraId="2787655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0.956</w:t>
            </w:r>
          </w:p>
        </w:tc>
        <w:tc>
          <w:tcPr>
            <w:tcW w:w="1265" w:type="dxa"/>
          </w:tcPr>
          <w:p w14:paraId="10474699"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0.076</w:t>
            </w:r>
          </w:p>
        </w:tc>
        <w:tc>
          <w:tcPr>
            <w:tcW w:w="634" w:type="dxa"/>
          </w:tcPr>
          <w:p w14:paraId="196C117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84</w:t>
            </w:r>
          </w:p>
        </w:tc>
      </w:tr>
      <w:tr w:rsidR="005A34A1" w:rsidRPr="00DA3952"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5A34A1" w:rsidRDefault="005A34A1" w:rsidP="005A34A1">
            <w:pPr>
              <w:autoSpaceDE w:val="0"/>
              <w:autoSpaceDN w:val="0"/>
              <w:adjustRightInd w:val="0"/>
              <w:jc w:val="center"/>
              <w:rPr>
                <w:rFonts w:asciiTheme="majorBidi" w:hAnsiTheme="majorBidi" w:cstheme="majorBidi"/>
                <w:b w:val="0"/>
                <w:bCs w:val="0"/>
                <w:sz w:val="20"/>
                <w:szCs w:val="20"/>
              </w:rPr>
            </w:pPr>
            <w:r w:rsidRPr="005A34A1">
              <w:rPr>
                <w:rFonts w:asciiTheme="majorBidi" w:hAnsiTheme="majorBidi" w:cstheme="majorBidi"/>
                <w:b w:val="0"/>
                <w:bCs w:val="0"/>
                <w:sz w:val="20"/>
                <w:szCs w:val="20"/>
              </w:rPr>
              <w:t>Students’ Learning Motivation</w:t>
            </w:r>
          </w:p>
        </w:tc>
        <w:tc>
          <w:tcPr>
            <w:tcW w:w="990" w:type="dxa"/>
          </w:tcPr>
          <w:p w14:paraId="47F4456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0.210</w:t>
            </w:r>
          </w:p>
        </w:tc>
        <w:tc>
          <w:tcPr>
            <w:tcW w:w="1678" w:type="dxa"/>
          </w:tcPr>
          <w:p w14:paraId="01168EC2"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0.058</w:t>
            </w:r>
          </w:p>
        </w:tc>
        <w:tc>
          <w:tcPr>
            <w:tcW w:w="535" w:type="dxa"/>
          </w:tcPr>
          <w:p w14:paraId="596F46E5"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0.922</w:t>
            </w:r>
          </w:p>
        </w:tc>
        <w:tc>
          <w:tcPr>
            <w:tcW w:w="1265" w:type="dxa"/>
          </w:tcPr>
          <w:p w14:paraId="1CFFB5A8"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0.066</w:t>
            </w:r>
          </w:p>
        </w:tc>
        <w:tc>
          <w:tcPr>
            <w:tcW w:w="634" w:type="dxa"/>
          </w:tcPr>
          <w:p w14:paraId="18E8B3A4" w14:textId="77777777" w:rsidR="005A34A1" w:rsidRPr="005A34A1"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5A34A1">
              <w:rPr>
                <w:rFonts w:asciiTheme="majorBidi" w:hAnsiTheme="majorBidi" w:cstheme="majorBidi"/>
                <w:sz w:val="20"/>
                <w:szCs w:val="20"/>
              </w:rPr>
              <w:t>84</w:t>
            </w:r>
          </w:p>
        </w:tc>
      </w:tr>
    </w:tbl>
    <w:p w14:paraId="6C466F7B" w14:textId="77777777" w:rsidR="005A34A1" w:rsidRDefault="005A34A1" w:rsidP="005A34A1">
      <w:pPr>
        <w:autoSpaceDE w:val="0"/>
        <w:autoSpaceDN w:val="0"/>
        <w:adjustRightInd w:val="0"/>
        <w:rPr>
          <w:rFonts w:asciiTheme="majorBidi" w:hAnsiTheme="majorBidi" w:cstheme="majorBidi"/>
          <w:sz w:val="24"/>
          <w:szCs w:val="24"/>
        </w:rPr>
      </w:pPr>
    </w:p>
    <w:p w14:paraId="652FC435" w14:textId="77777777" w:rsidR="005A34A1" w:rsidRPr="00DD772E" w:rsidRDefault="005A34A1" w:rsidP="005A34A1">
      <w:pPr>
        <w:autoSpaceDE w:val="0"/>
        <w:autoSpaceDN w:val="0"/>
        <w:adjustRightInd w:val="0"/>
        <w:jc w:val="both"/>
        <w:rPr>
          <w:rFonts w:asciiTheme="majorBidi" w:hAnsiTheme="majorBidi" w:cstheme="majorBidi"/>
          <w:sz w:val="24"/>
          <w:szCs w:val="24"/>
        </w:rPr>
      </w:pPr>
      <w:r>
        <w:rPr>
          <w:rFonts w:asciiTheme="majorBidi" w:hAnsiTheme="majorBidi" w:cstheme="majorBidi"/>
          <w:sz w:val="24"/>
          <w:szCs w:val="24"/>
        </w:rPr>
        <w:tab/>
        <w:t xml:space="preserve">Based on the result of the normality test, the data was normal. It could be seen that the data of social media was that </w:t>
      </w:r>
      <w:r>
        <w:rPr>
          <w:rFonts w:asciiTheme="majorBidi" w:hAnsiTheme="majorBidi" w:cstheme="majorBidi"/>
          <w:i/>
          <w:iCs/>
          <w:sz w:val="24"/>
          <w:szCs w:val="24"/>
        </w:rPr>
        <w:t xml:space="preserve">p-value </w:t>
      </w:r>
      <w:r>
        <w:rPr>
          <w:rFonts w:asciiTheme="majorBidi" w:hAnsiTheme="majorBidi" w:cstheme="majorBidi"/>
          <w:sz w:val="24"/>
          <w:szCs w:val="24"/>
        </w:rPr>
        <w:t xml:space="preserve">Kolmogorov-Smirnov (0.068) and Shapiro-Wilk (0.076) was higher than </w:t>
      </w:r>
      <w:r>
        <w:rPr>
          <w:rFonts w:asciiTheme="majorBidi" w:hAnsiTheme="majorBidi" w:cstheme="majorBidi"/>
          <w:i/>
          <w:iCs/>
          <w:sz w:val="24"/>
          <w:szCs w:val="24"/>
        </w:rPr>
        <w:t xml:space="preserve">alpha-value </w:t>
      </w:r>
      <w:r>
        <w:rPr>
          <w:rFonts w:asciiTheme="majorBidi" w:hAnsiTheme="majorBidi" w:cstheme="majorBidi"/>
          <w:sz w:val="24"/>
          <w:szCs w:val="24"/>
        </w:rPr>
        <w:t xml:space="preserve">(0.05), it could be assumed that the data was normally distributed. It could be seen that the data of students’ learning motivation was that </w:t>
      </w:r>
      <w:r>
        <w:rPr>
          <w:rFonts w:asciiTheme="majorBidi" w:hAnsiTheme="majorBidi" w:cstheme="majorBidi"/>
          <w:i/>
          <w:iCs/>
          <w:sz w:val="24"/>
          <w:szCs w:val="24"/>
        </w:rPr>
        <w:t xml:space="preserve">p-value </w:t>
      </w:r>
      <w:r>
        <w:rPr>
          <w:rFonts w:asciiTheme="majorBidi" w:hAnsiTheme="majorBidi" w:cstheme="majorBidi"/>
          <w:sz w:val="24"/>
          <w:szCs w:val="24"/>
        </w:rPr>
        <w:t xml:space="preserve">Kolmogorov-Smirnov (0.058) and Shapiro-Wilk (0.066) was higher than </w:t>
      </w:r>
      <w:r>
        <w:rPr>
          <w:rFonts w:asciiTheme="majorBidi" w:hAnsiTheme="majorBidi" w:cstheme="majorBidi"/>
          <w:i/>
          <w:iCs/>
          <w:sz w:val="24"/>
          <w:szCs w:val="24"/>
        </w:rPr>
        <w:t xml:space="preserve">alpha-value </w:t>
      </w:r>
      <w:r>
        <w:rPr>
          <w:rFonts w:asciiTheme="majorBidi" w:hAnsiTheme="majorBidi" w:cstheme="majorBidi"/>
          <w:sz w:val="24"/>
          <w:szCs w:val="24"/>
        </w:rPr>
        <w:t>(0.05), it could be assumed that the data was normally distributed.</w:t>
      </w:r>
    </w:p>
    <w:p w14:paraId="45396194" w14:textId="77777777" w:rsidR="005A34A1" w:rsidRDefault="005A34A1" w:rsidP="005A34A1">
      <w:pPr>
        <w:autoSpaceDE w:val="0"/>
        <w:autoSpaceDN w:val="0"/>
        <w:adjustRightInd w:val="0"/>
        <w:rPr>
          <w:rFonts w:asciiTheme="majorBidi" w:hAnsiTheme="majorBidi" w:cstheme="majorBidi"/>
          <w:sz w:val="24"/>
          <w:szCs w:val="24"/>
          <w:lang w:val="en-US"/>
        </w:rPr>
      </w:pPr>
    </w:p>
    <w:p w14:paraId="7C61F174" w14:textId="0D7B109F" w:rsidR="005A34A1" w:rsidRDefault="005A34A1" w:rsidP="005A34A1">
      <w:pPr>
        <w:autoSpaceDE w:val="0"/>
        <w:autoSpaceDN w:val="0"/>
        <w:adjustRightInd w:val="0"/>
        <w:rPr>
          <w:rFonts w:asciiTheme="majorBidi" w:hAnsiTheme="majorBidi" w:cstheme="majorBidi"/>
          <w:b/>
          <w:bCs/>
          <w:sz w:val="24"/>
          <w:szCs w:val="24"/>
          <w:lang w:val="en-US"/>
        </w:rPr>
      </w:pPr>
      <w:r>
        <w:rPr>
          <w:rFonts w:asciiTheme="majorBidi" w:hAnsiTheme="majorBidi" w:cstheme="majorBidi"/>
          <w:b/>
          <w:bCs/>
          <w:sz w:val="24"/>
          <w:szCs w:val="24"/>
        </w:rPr>
        <w:t>Correlation Analysis</w:t>
      </w:r>
    </w:p>
    <w:p w14:paraId="1CEF272D" w14:textId="77777777" w:rsidR="00C64A67" w:rsidRPr="00C64A67" w:rsidRDefault="00C64A67" w:rsidP="005A34A1">
      <w:pPr>
        <w:autoSpaceDE w:val="0"/>
        <w:autoSpaceDN w:val="0"/>
        <w:adjustRightInd w:val="0"/>
        <w:rPr>
          <w:rFonts w:asciiTheme="majorBidi" w:hAnsiTheme="majorBidi" w:cstheme="majorBidi"/>
          <w:b/>
          <w:bCs/>
          <w:sz w:val="24"/>
          <w:szCs w:val="24"/>
          <w:lang w:val="en-US"/>
        </w:rPr>
      </w:pPr>
    </w:p>
    <w:p w14:paraId="5478E740" w14:textId="5F189591" w:rsidR="005A34A1" w:rsidRDefault="005A34A1" w:rsidP="005A34A1">
      <w:pPr>
        <w:autoSpaceDE w:val="0"/>
        <w:autoSpaceDN w:val="0"/>
        <w:adjustRightInd w:val="0"/>
        <w:jc w:val="both"/>
        <w:rPr>
          <w:rFonts w:asciiTheme="majorBidi" w:hAnsiTheme="majorBidi" w:cstheme="majorBidi"/>
          <w:sz w:val="24"/>
          <w:szCs w:val="24"/>
          <w:lang w:val="en-US"/>
        </w:rPr>
      </w:pPr>
      <w:r>
        <w:rPr>
          <w:rFonts w:asciiTheme="majorBidi" w:hAnsiTheme="majorBidi" w:cstheme="majorBidi"/>
          <w:sz w:val="24"/>
          <w:szCs w:val="24"/>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Pr>
          <w:rFonts w:asciiTheme="majorBidi" w:hAnsiTheme="majorBidi" w:cstheme="majorBidi"/>
          <w:sz w:val="24"/>
          <w:szCs w:val="24"/>
        </w:rPr>
        <w:t>ion. It is presented in Table 1</w:t>
      </w:r>
      <w:r w:rsidR="00603EB9">
        <w:rPr>
          <w:rFonts w:asciiTheme="majorBidi" w:hAnsiTheme="majorBidi" w:cstheme="majorBidi"/>
          <w:sz w:val="24"/>
          <w:szCs w:val="24"/>
          <w:lang w:val="en-US"/>
        </w:rPr>
        <w:t>1</w:t>
      </w:r>
      <w:r>
        <w:rPr>
          <w:rFonts w:asciiTheme="majorBidi" w:hAnsiTheme="majorBidi" w:cstheme="majorBidi"/>
          <w:sz w:val="24"/>
          <w:szCs w:val="24"/>
        </w:rPr>
        <w:t xml:space="preserve"> as follows.</w:t>
      </w:r>
    </w:p>
    <w:p w14:paraId="37DCF4B4" w14:textId="77777777" w:rsidR="00603EB9" w:rsidRPr="00603EB9" w:rsidRDefault="00603EB9" w:rsidP="005A34A1">
      <w:pPr>
        <w:autoSpaceDE w:val="0"/>
        <w:autoSpaceDN w:val="0"/>
        <w:adjustRightInd w:val="0"/>
        <w:jc w:val="both"/>
        <w:rPr>
          <w:rFonts w:asciiTheme="majorBidi" w:hAnsiTheme="majorBidi" w:cstheme="majorBidi"/>
          <w:sz w:val="24"/>
          <w:szCs w:val="24"/>
          <w:lang w:val="en-US"/>
        </w:rPr>
      </w:pPr>
    </w:p>
    <w:p w14:paraId="3672A4A6" w14:textId="1DC55F12" w:rsidR="005A34A1" w:rsidRPr="00603EB9" w:rsidRDefault="005A34A1" w:rsidP="00603EB9">
      <w:pPr>
        <w:autoSpaceDE w:val="0"/>
        <w:autoSpaceDN w:val="0"/>
        <w:adjustRightInd w:val="0"/>
        <w:jc w:val="both"/>
        <w:rPr>
          <w:rFonts w:asciiTheme="majorBidi" w:hAnsiTheme="majorBidi" w:cstheme="majorBidi"/>
          <w:sz w:val="24"/>
          <w:szCs w:val="24"/>
          <w:lang w:val="en-US"/>
        </w:rPr>
      </w:pPr>
      <w:r w:rsidRPr="00603EB9">
        <w:rPr>
          <w:rFonts w:asciiTheme="majorBidi" w:hAnsiTheme="majorBidi" w:cstheme="majorBidi"/>
          <w:i/>
          <w:iCs/>
          <w:sz w:val="24"/>
          <w:szCs w:val="24"/>
        </w:rPr>
        <w:t>Table 1</w:t>
      </w:r>
      <w:r w:rsidR="00603EB9" w:rsidRPr="00603EB9">
        <w:rPr>
          <w:rFonts w:asciiTheme="majorBidi" w:hAnsiTheme="majorBidi" w:cstheme="majorBidi"/>
          <w:i/>
          <w:iCs/>
          <w:sz w:val="24"/>
          <w:szCs w:val="24"/>
          <w:lang w:val="en-US"/>
        </w:rPr>
        <w:t>1</w:t>
      </w:r>
      <w:r w:rsidR="00603EB9" w:rsidRPr="00603EB9">
        <w:rPr>
          <w:rFonts w:asciiTheme="majorBidi" w:hAnsiTheme="majorBidi" w:cstheme="majorBidi"/>
          <w:sz w:val="24"/>
          <w:szCs w:val="24"/>
          <w:lang w:val="en-US"/>
        </w:rPr>
        <w:t xml:space="preserve"> </w:t>
      </w:r>
      <w:r w:rsidRPr="00603EB9">
        <w:rPr>
          <w:rFonts w:asciiTheme="majorBidi" w:hAnsiTheme="majorBidi" w:cstheme="majorBidi"/>
          <w:sz w:val="24"/>
          <w:szCs w:val="24"/>
        </w:rPr>
        <w:t>Correlation Analysis</w:t>
      </w:r>
    </w:p>
    <w:tbl>
      <w:tblPr>
        <w:tblStyle w:val="BayanganTipis"/>
        <w:tblW w:w="0" w:type="auto"/>
        <w:tblLook w:val="06A0" w:firstRow="1" w:lastRow="0" w:firstColumn="1" w:lastColumn="0" w:noHBand="1" w:noVBand="1"/>
      </w:tblPr>
      <w:tblGrid>
        <w:gridCol w:w="3348"/>
        <w:gridCol w:w="2700"/>
        <w:gridCol w:w="1890"/>
        <w:gridCol w:w="544"/>
      </w:tblGrid>
      <w:tr w:rsidR="005A34A1" w:rsidRPr="00603EB9"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Variable</w:t>
            </w:r>
          </w:p>
        </w:tc>
        <w:tc>
          <w:tcPr>
            <w:tcW w:w="2700" w:type="dxa"/>
          </w:tcPr>
          <w:p w14:paraId="4DCD91E4"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Pearson Correlation Coefficients</w:t>
            </w:r>
          </w:p>
        </w:tc>
        <w:tc>
          <w:tcPr>
            <w:tcW w:w="1890" w:type="dxa"/>
          </w:tcPr>
          <w:p w14:paraId="6262C6F2"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Sig.(2-tailed)</w:t>
            </w:r>
          </w:p>
        </w:tc>
        <w:tc>
          <w:tcPr>
            <w:tcW w:w="544" w:type="dxa"/>
          </w:tcPr>
          <w:p w14:paraId="02771A12" w14:textId="77777777" w:rsidR="005A34A1" w:rsidRPr="00603EB9"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603EB9">
              <w:rPr>
                <w:rFonts w:asciiTheme="majorBidi" w:hAnsiTheme="majorBidi" w:cstheme="majorBidi"/>
                <w:b w:val="0"/>
                <w:bCs w:val="0"/>
              </w:rPr>
              <w:t>N</w:t>
            </w:r>
          </w:p>
        </w:tc>
      </w:tr>
      <w:tr w:rsidR="005A34A1" w:rsidRPr="00603EB9"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Social Media</w:t>
            </w:r>
          </w:p>
        </w:tc>
        <w:tc>
          <w:tcPr>
            <w:tcW w:w="2700" w:type="dxa"/>
            <w:vMerge w:val="restart"/>
          </w:tcPr>
          <w:p w14:paraId="15B22C1B"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0.925</w:t>
            </w:r>
          </w:p>
        </w:tc>
        <w:tc>
          <w:tcPr>
            <w:tcW w:w="1890" w:type="dxa"/>
            <w:vMerge w:val="restart"/>
          </w:tcPr>
          <w:p w14:paraId="6F52B630"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0.000</w:t>
            </w:r>
          </w:p>
        </w:tc>
        <w:tc>
          <w:tcPr>
            <w:tcW w:w="544" w:type="dxa"/>
            <w:vMerge w:val="restart"/>
          </w:tcPr>
          <w:p w14:paraId="532439FC" w14:textId="77777777" w:rsidR="005A34A1" w:rsidRPr="00603EB9"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3EB9">
              <w:rPr>
                <w:rFonts w:asciiTheme="majorBidi" w:hAnsiTheme="majorBidi" w:cstheme="majorBidi"/>
              </w:rPr>
              <w:t>84</w:t>
            </w:r>
          </w:p>
        </w:tc>
      </w:tr>
      <w:tr w:rsidR="005A34A1" w:rsidRPr="00603EB9"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603EB9" w:rsidRDefault="005A34A1" w:rsidP="005A34A1">
            <w:pPr>
              <w:autoSpaceDE w:val="0"/>
              <w:autoSpaceDN w:val="0"/>
              <w:adjustRightInd w:val="0"/>
              <w:jc w:val="center"/>
              <w:rPr>
                <w:rFonts w:asciiTheme="majorBidi" w:hAnsiTheme="majorBidi" w:cstheme="majorBidi"/>
                <w:b w:val="0"/>
                <w:bCs w:val="0"/>
              </w:rPr>
            </w:pPr>
            <w:r w:rsidRPr="00603EB9">
              <w:rPr>
                <w:rFonts w:asciiTheme="majorBidi" w:hAnsiTheme="majorBidi" w:cstheme="majorBidi"/>
                <w:b w:val="0"/>
                <w:bCs w:val="0"/>
              </w:rPr>
              <w:t>Students’ Learning Motivation</w:t>
            </w:r>
          </w:p>
        </w:tc>
        <w:tc>
          <w:tcPr>
            <w:tcW w:w="2700" w:type="dxa"/>
            <w:vMerge/>
          </w:tcPr>
          <w:p w14:paraId="4BAD32FC"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1890" w:type="dxa"/>
            <w:vMerge/>
          </w:tcPr>
          <w:p w14:paraId="4E89CE5B"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544" w:type="dxa"/>
            <w:vMerge/>
          </w:tcPr>
          <w:p w14:paraId="17BE469D" w14:textId="77777777" w:rsidR="005A34A1" w:rsidRPr="00603EB9"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r>
    </w:tbl>
    <w:p w14:paraId="2FF59B64" w14:textId="77777777" w:rsidR="005A34A1" w:rsidRPr="00603EB9" w:rsidRDefault="005A34A1" w:rsidP="005A34A1">
      <w:pPr>
        <w:autoSpaceDE w:val="0"/>
        <w:autoSpaceDN w:val="0"/>
        <w:adjustRightInd w:val="0"/>
        <w:jc w:val="both"/>
        <w:rPr>
          <w:rFonts w:asciiTheme="majorBidi" w:hAnsiTheme="majorBidi" w:cstheme="majorBidi"/>
          <w:sz w:val="24"/>
          <w:szCs w:val="24"/>
        </w:rPr>
      </w:pPr>
    </w:p>
    <w:p w14:paraId="7C5728E9" w14:textId="77777777" w:rsidR="005A34A1" w:rsidRDefault="005A34A1" w:rsidP="005A34A1">
      <w:pPr>
        <w:autoSpaceDE w:val="0"/>
        <w:autoSpaceDN w:val="0"/>
        <w:adjustRightInd w:val="0"/>
        <w:jc w:val="both"/>
        <w:rPr>
          <w:rFonts w:asciiTheme="majorBidi" w:hAnsiTheme="majorBidi" w:cstheme="majorBidi"/>
          <w:sz w:val="24"/>
          <w:szCs w:val="24"/>
        </w:rPr>
      </w:pPr>
      <w:r>
        <w:rPr>
          <w:rFonts w:asciiTheme="majorBidi" w:hAnsiTheme="majorBidi" w:cstheme="majorBidi"/>
          <w:b/>
          <w:bCs/>
          <w:sz w:val="24"/>
          <w:szCs w:val="24"/>
        </w:rPr>
        <w:tab/>
      </w:r>
      <w:r>
        <w:rPr>
          <w:rFonts w:asciiTheme="majorBidi" w:hAnsiTheme="majorBidi" w:cstheme="majorBidi"/>
          <w:sz w:val="24"/>
          <w:szCs w:val="24"/>
        </w:rPr>
        <w:t xml:space="preserve">The result of correlation analysis revealed that the correlation coefficient or the </w:t>
      </w:r>
      <w:r>
        <w:rPr>
          <w:rFonts w:asciiTheme="majorBidi" w:hAnsiTheme="majorBidi" w:cstheme="majorBidi"/>
          <w:i/>
          <w:iCs/>
          <w:sz w:val="24"/>
          <w:szCs w:val="24"/>
        </w:rPr>
        <w:t xml:space="preserve">r-value </w:t>
      </w:r>
      <w:r>
        <w:rPr>
          <w:rFonts w:asciiTheme="majorBidi" w:hAnsiTheme="majorBidi" w:cstheme="majorBidi"/>
          <w:sz w:val="24"/>
          <w:szCs w:val="24"/>
        </w:rPr>
        <w:t xml:space="preserve">(0.925) was higher than </w:t>
      </w:r>
      <w:r>
        <w:rPr>
          <w:rFonts w:asciiTheme="majorBidi" w:hAnsiTheme="majorBidi" w:cstheme="majorBidi"/>
          <w:i/>
          <w:iCs/>
          <w:sz w:val="24"/>
          <w:szCs w:val="24"/>
        </w:rPr>
        <w:t>r_</w:t>
      </w:r>
      <w:r>
        <w:rPr>
          <w:rFonts w:asciiTheme="majorBidi" w:hAnsiTheme="majorBidi" w:cstheme="majorBidi"/>
          <w:sz w:val="24"/>
          <w:szCs w:val="24"/>
        </w:rPr>
        <w:t>table (0.212). Then the level of probability (</w:t>
      </w:r>
      <w:r>
        <w:rPr>
          <w:rFonts w:asciiTheme="majorBidi" w:hAnsiTheme="majorBidi" w:cstheme="majorBidi"/>
          <w:i/>
          <w:iCs/>
          <w:sz w:val="24"/>
          <w:szCs w:val="24"/>
        </w:rPr>
        <w:t>p</w:t>
      </w:r>
      <w:r>
        <w:rPr>
          <w:rFonts w:asciiTheme="majorBidi" w:hAnsiTheme="majorBidi" w:cstheme="majorBidi"/>
          <w:sz w:val="24"/>
          <w:szCs w:val="24"/>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36C96DD4" w14:textId="77777777" w:rsidR="005A34A1" w:rsidRPr="00F019EA" w:rsidRDefault="005A34A1" w:rsidP="005A34A1">
      <w:pPr>
        <w:autoSpaceDE w:val="0"/>
        <w:autoSpaceDN w:val="0"/>
        <w:adjustRightInd w:val="0"/>
        <w:jc w:val="both"/>
        <w:rPr>
          <w:rFonts w:asciiTheme="majorBidi" w:hAnsiTheme="majorBidi" w:cstheme="majorBidi"/>
          <w:sz w:val="24"/>
          <w:szCs w:val="24"/>
        </w:rPr>
      </w:pPr>
    </w:p>
    <w:p w14:paraId="34485FB0"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578BB462"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2593FE74"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39955C5E" w14:textId="77777777" w:rsid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6887292B" w14:textId="4B368450" w:rsidR="005A34A1" w:rsidRDefault="005A34A1" w:rsidP="005A34A1">
      <w:pPr>
        <w:autoSpaceDE w:val="0"/>
        <w:autoSpaceDN w:val="0"/>
        <w:adjustRightInd w:val="0"/>
        <w:ind w:right="-1"/>
        <w:jc w:val="both"/>
        <w:rPr>
          <w:rFonts w:asciiTheme="majorBidi" w:eastAsia="Times New Roman" w:hAnsiTheme="majorBidi" w:cstheme="majorBidi"/>
          <w:b/>
          <w:bCs/>
          <w:sz w:val="24"/>
          <w:szCs w:val="24"/>
          <w:lang w:val="en-US"/>
        </w:rPr>
      </w:pPr>
      <w:r>
        <w:rPr>
          <w:rFonts w:asciiTheme="majorBidi" w:eastAsia="Times New Roman" w:hAnsiTheme="majorBidi" w:cstheme="majorBidi"/>
          <w:b/>
          <w:bCs/>
          <w:sz w:val="24"/>
          <w:szCs w:val="24"/>
        </w:rPr>
        <w:t>Regression Analysis</w:t>
      </w:r>
    </w:p>
    <w:p w14:paraId="1DBE9AE1" w14:textId="77777777" w:rsidR="00C64A67" w:rsidRPr="00C64A67" w:rsidRDefault="00C64A67" w:rsidP="005A34A1">
      <w:pPr>
        <w:autoSpaceDE w:val="0"/>
        <w:autoSpaceDN w:val="0"/>
        <w:adjustRightInd w:val="0"/>
        <w:ind w:right="-1"/>
        <w:jc w:val="both"/>
        <w:rPr>
          <w:rFonts w:asciiTheme="majorBidi" w:eastAsia="Times New Roman" w:hAnsiTheme="majorBidi" w:cstheme="majorBidi"/>
          <w:b/>
          <w:bCs/>
          <w:sz w:val="24"/>
          <w:szCs w:val="24"/>
          <w:lang w:val="en-US"/>
        </w:rPr>
      </w:pPr>
    </w:p>
    <w:p w14:paraId="24433795" w14:textId="44FB1E8A"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b/>
          <w:bCs/>
          <w:sz w:val="24"/>
          <w:szCs w:val="24"/>
        </w:rPr>
        <w:tab/>
      </w:r>
      <w:r>
        <w:rPr>
          <w:rFonts w:asciiTheme="majorBidi" w:eastAsia="Times New Roman" w:hAnsiTheme="majorBidi" w:cstheme="majorBidi"/>
          <w:sz w:val="24"/>
          <w:szCs w:val="24"/>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Pr>
          <w:rFonts w:asciiTheme="majorBidi" w:eastAsia="Times New Roman" w:hAnsiTheme="majorBidi" w:cstheme="majorBidi"/>
          <w:sz w:val="24"/>
          <w:szCs w:val="24"/>
        </w:rPr>
        <w:t xml:space="preserve"> motivation as shown in Table 1</w:t>
      </w:r>
      <w:r w:rsidR="00603EB9">
        <w:rPr>
          <w:rFonts w:asciiTheme="majorBidi" w:eastAsia="Times New Roman" w:hAnsiTheme="majorBidi" w:cstheme="majorBidi"/>
          <w:sz w:val="24"/>
          <w:szCs w:val="24"/>
          <w:lang w:val="en-US"/>
        </w:rPr>
        <w:t>2.</w:t>
      </w:r>
    </w:p>
    <w:p w14:paraId="4683AFC6"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4B880323" w14:textId="6B5C593F" w:rsidR="005A34A1" w:rsidRPr="00603EB9" w:rsidRDefault="00603EB9" w:rsidP="00603EB9">
      <w:pPr>
        <w:autoSpaceDE w:val="0"/>
        <w:autoSpaceDN w:val="0"/>
        <w:adjustRightInd w:val="0"/>
        <w:ind w:right="-1"/>
        <w:jc w:val="both"/>
        <w:rPr>
          <w:rFonts w:asciiTheme="majorBidi" w:eastAsia="Times New Roman" w:hAnsiTheme="majorBidi" w:cstheme="majorBidi"/>
          <w:sz w:val="24"/>
          <w:szCs w:val="24"/>
        </w:rPr>
      </w:pPr>
      <w:r w:rsidRPr="00603EB9">
        <w:rPr>
          <w:rFonts w:asciiTheme="majorBidi" w:eastAsia="Times New Roman" w:hAnsiTheme="majorBidi" w:cstheme="majorBidi"/>
          <w:i/>
          <w:iCs/>
          <w:sz w:val="24"/>
          <w:szCs w:val="24"/>
        </w:rPr>
        <w:t>Table 1</w:t>
      </w:r>
      <w:r w:rsidRPr="00603EB9">
        <w:rPr>
          <w:rFonts w:asciiTheme="majorBidi" w:eastAsia="Times New Roman" w:hAnsiTheme="majorBidi" w:cstheme="majorBidi"/>
          <w:i/>
          <w:iCs/>
          <w:sz w:val="24"/>
          <w:szCs w:val="24"/>
          <w:lang w:val="en-US"/>
        </w:rPr>
        <w:t>2</w:t>
      </w:r>
      <w:r w:rsidRPr="00603EB9">
        <w:rPr>
          <w:rFonts w:asciiTheme="majorBidi" w:eastAsia="Times New Roman" w:hAnsiTheme="majorBidi" w:cstheme="majorBidi"/>
          <w:sz w:val="24"/>
          <w:szCs w:val="24"/>
          <w:lang w:val="en-US"/>
        </w:rPr>
        <w:t xml:space="preserve"> </w:t>
      </w:r>
      <w:r w:rsidR="005A34A1" w:rsidRPr="00603EB9">
        <w:rPr>
          <w:rFonts w:asciiTheme="majorBidi" w:eastAsia="Times New Roman" w:hAnsiTheme="majorBidi" w:cstheme="majorBidi"/>
          <w:sz w:val="24"/>
          <w:szCs w:val="24"/>
        </w:rPr>
        <w:t>Regression Analysis</w:t>
      </w:r>
    </w:p>
    <w:p w14:paraId="3BED212B"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sz w:val="20"/>
          <w:szCs w:val="20"/>
        </w:rPr>
      </w:pPr>
      <w:r w:rsidRPr="00603EB9">
        <w:rPr>
          <w:rFonts w:asciiTheme="majorBidi" w:eastAsia="Times New Roman" w:hAnsiTheme="majorBidi" w:cstheme="majorBidi"/>
          <w:sz w:val="20"/>
          <w:szCs w:val="20"/>
        </w:rPr>
        <w:t>Coefficients</w:t>
      </w:r>
      <w:r w:rsidRPr="00603EB9">
        <w:rPr>
          <w:rFonts w:asciiTheme="majorBidi" w:eastAsia="Times New Roman" w:hAnsiTheme="majorBidi" w:cstheme="majorBidi"/>
          <w:sz w:val="20"/>
          <w:szCs w:val="20"/>
          <w:vertAlign w:val="superscript"/>
        </w:rPr>
        <w:t>a</w:t>
      </w:r>
    </w:p>
    <w:tbl>
      <w:tblPr>
        <w:tblStyle w:val="BayanganTipis"/>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603EB9"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Model</w:t>
            </w:r>
          </w:p>
        </w:tc>
        <w:tc>
          <w:tcPr>
            <w:tcW w:w="2160" w:type="dxa"/>
            <w:gridSpan w:val="2"/>
          </w:tcPr>
          <w:p w14:paraId="0B4D4E5D"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Unstandardized coefficient</w:t>
            </w:r>
          </w:p>
        </w:tc>
        <w:tc>
          <w:tcPr>
            <w:tcW w:w="1620" w:type="dxa"/>
          </w:tcPr>
          <w:p w14:paraId="2FC3F272"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Standardized Coefficients</w:t>
            </w:r>
          </w:p>
        </w:tc>
        <w:tc>
          <w:tcPr>
            <w:tcW w:w="900" w:type="dxa"/>
            <w:vMerge w:val="restart"/>
          </w:tcPr>
          <w:p w14:paraId="0B38BCC9"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T</w:t>
            </w:r>
          </w:p>
        </w:tc>
        <w:tc>
          <w:tcPr>
            <w:tcW w:w="994" w:type="dxa"/>
            <w:vMerge w:val="restart"/>
          </w:tcPr>
          <w:p w14:paraId="1AAF156E"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Sig.</w:t>
            </w:r>
          </w:p>
        </w:tc>
      </w:tr>
      <w:tr w:rsidR="005A34A1" w:rsidRPr="008F1152"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8F1152" w:rsidRDefault="005A34A1" w:rsidP="005A34A1">
            <w:pPr>
              <w:autoSpaceDE w:val="0"/>
              <w:autoSpaceDN w:val="0"/>
              <w:adjustRightInd w:val="0"/>
              <w:ind w:right="-1"/>
              <w:jc w:val="center"/>
              <w:rPr>
                <w:rFonts w:asciiTheme="majorBidi" w:eastAsia="Times New Roman" w:hAnsiTheme="majorBidi" w:cstheme="majorBidi"/>
              </w:rPr>
            </w:pPr>
          </w:p>
        </w:tc>
        <w:tc>
          <w:tcPr>
            <w:tcW w:w="810" w:type="dxa"/>
          </w:tcPr>
          <w:p w14:paraId="3307238C"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B</w:t>
            </w:r>
          </w:p>
        </w:tc>
        <w:tc>
          <w:tcPr>
            <w:tcW w:w="1350" w:type="dxa"/>
          </w:tcPr>
          <w:p w14:paraId="33EB81BC"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Std. Error</w:t>
            </w:r>
          </w:p>
        </w:tc>
        <w:tc>
          <w:tcPr>
            <w:tcW w:w="1620" w:type="dxa"/>
          </w:tcPr>
          <w:p w14:paraId="6CDCD4E6"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Beta</w:t>
            </w:r>
          </w:p>
        </w:tc>
        <w:tc>
          <w:tcPr>
            <w:tcW w:w="900" w:type="dxa"/>
            <w:vMerge/>
          </w:tcPr>
          <w:p w14:paraId="6EE05FF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c>
          <w:tcPr>
            <w:tcW w:w="994" w:type="dxa"/>
            <w:vMerge/>
          </w:tcPr>
          <w:p w14:paraId="30CE2321"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r>
      <w:tr w:rsidR="005A34A1" w:rsidRPr="008F1152"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1</w:t>
            </w:r>
          </w:p>
        </w:tc>
        <w:tc>
          <w:tcPr>
            <w:tcW w:w="1676" w:type="dxa"/>
          </w:tcPr>
          <w:p w14:paraId="53D2B239"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(Constant)</w:t>
            </w:r>
          </w:p>
        </w:tc>
        <w:tc>
          <w:tcPr>
            <w:tcW w:w="810" w:type="dxa"/>
          </w:tcPr>
          <w:p w14:paraId="550C194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6.163</w:t>
            </w:r>
          </w:p>
        </w:tc>
        <w:tc>
          <w:tcPr>
            <w:tcW w:w="1350" w:type="dxa"/>
          </w:tcPr>
          <w:p w14:paraId="4C31F00A"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3.674</w:t>
            </w:r>
          </w:p>
        </w:tc>
        <w:tc>
          <w:tcPr>
            <w:tcW w:w="1620" w:type="dxa"/>
          </w:tcPr>
          <w:p w14:paraId="32D27B29"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p>
        </w:tc>
        <w:tc>
          <w:tcPr>
            <w:tcW w:w="900" w:type="dxa"/>
          </w:tcPr>
          <w:p w14:paraId="4FCBB154"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1.678</w:t>
            </w:r>
          </w:p>
        </w:tc>
        <w:tc>
          <w:tcPr>
            <w:tcW w:w="994" w:type="dxa"/>
          </w:tcPr>
          <w:p w14:paraId="545ED0C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.097</w:t>
            </w:r>
          </w:p>
        </w:tc>
      </w:tr>
      <w:tr w:rsidR="005A34A1" w:rsidRPr="008F1152"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8F1152" w:rsidRDefault="005A34A1" w:rsidP="005A34A1">
            <w:pPr>
              <w:autoSpaceDE w:val="0"/>
              <w:autoSpaceDN w:val="0"/>
              <w:adjustRightInd w:val="0"/>
              <w:ind w:right="-1"/>
              <w:jc w:val="center"/>
              <w:rPr>
                <w:rFonts w:asciiTheme="majorBidi" w:eastAsia="Times New Roman" w:hAnsiTheme="majorBidi" w:cstheme="majorBidi"/>
              </w:rPr>
            </w:pPr>
          </w:p>
        </w:tc>
        <w:tc>
          <w:tcPr>
            <w:tcW w:w="1676" w:type="dxa"/>
          </w:tcPr>
          <w:p w14:paraId="2C2C2AE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Students’ Learning Motivation</w:t>
            </w:r>
          </w:p>
        </w:tc>
        <w:tc>
          <w:tcPr>
            <w:tcW w:w="810" w:type="dxa"/>
          </w:tcPr>
          <w:p w14:paraId="35766790"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0.929</w:t>
            </w:r>
          </w:p>
        </w:tc>
        <w:tc>
          <w:tcPr>
            <w:tcW w:w="1350" w:type="dxa"/>
          </w:tcPr>
          <w:p w14:paraId="1A6FC706"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0.042</w:t>
            </w:r>
          </w:p>
        </w:tc>
        <w:tc>
          <w:tcPr>
            <w:tcW w:w="1620" w:type="dxa"/>
          </w:tcPr>
          <w:p w14:paraId="4D32DE23"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0.925</w:t>
            </w:r>
          </w:p>
        </w:tc>
        <w:tc>
          <w:tcPr>
            <w:tcW w:w="900" w:type="dxa"/>
          </w:tcPr>
          <w:p w14:paraId="3380BDF5"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22.016</w:t>
            </w:r>
          </w:p>
        </w:tc>
        <w:tc>
          <w:tcPr>
            <w:tcW w:w="994" w:type="dxa"/>
          </w:tcPr>
          <w:p w14:paraId="6D04204A" w14:textId="77777777" w:rsidR="005A34A1" w:rsidRPr="008F1152"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8F1152">
              <w:rPr>
                <w:rFonts w:asciiTheme="majorBidi" w:eastAsia="Times New Roman" w:hAnsiTheme="majorBidi" w:cstheme="majorBidi"/>
              </w:rPr>
              <w:t>000</w:t>
            </w:r>
          </w:p>
        </w:tc>
      </w:tr>
    </w:tbl>
    <w:p w14:paraId="093762D4" w14:textId="77777777" w:rsidR="005A34A1" w:rsidRDefault="005A34A1" w:rsidP="005A34A1">
      <w:pPr>
        <w:autoSpaceDE w:val="0"/>
        <w:autoSpaceDN w:val="0"/>
        <w:adjustRightInd w:val="0"/>
        <w:ind w:right="-1"/>
        <w:jc w:val="both"/>
        <w:rPr>
          <w:rFonts w:asciiTheme="majorBidi" w:eastAsia="Times New Roman" w:hAnsiTheme="majorBidi" w:cstheme="majorBidi"/>
          <w:sz w:val="20"/>
          <w:szCs w:val="20"/>
          <w:lang w:val="en-US"/>
        </w:rPr>
      </w:pPr>
      <w:r w:rsidRPr="008F1152">
        <w:rPr>
          <w:rFonts w:asciiTheme="majorBidi" w:eastAsia="Times New Roman" w:hAnsiTheme="majorBidi" w:cstheme="majorBidi"/>
          <w:sz w:val="20"/>
          <w:szCs w:val="20"/>
        </w:rPr>
        <w:t>a. Dependent Variable: Social Media</w:t>
      </w:r>
    </w:p>
    <w:p w14:paraId="7EC1BF35"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0"/>
          <w:szCs w:val="20"/>
          <w:lang w:val="en-US"/>
        </w:rPr>
      </w:pPr>
    </w:p>
    <w:p w14:paraId="2CD7278C" w14:textId="52ADAF86"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ab/>
        <w:t>The result indicated that Social media as an English learning media contributed students’ learning motivation significantly with t</w:t>
      </w:r>
      <w:r w:rsidRPr="00F6526D">
        <w:rPr>
          <w:rFonts w:asciiTheme="majorBidi" w:eastAsia="Times New Roman" w:hAnsiTheme="majorBidi" w:cstheme="majorBidi"/>
          <w:sz w:val="24"/>
          <w:szCs w:val="24"/>
          <w:vertAlign w:val="subscript"/>
        </w:rPr>
        <w:t>value</w:t>
      </w:r>
      <w:r>
        <w:rPr>
          <w:rFonts w:asciiTheme="majorBidi" w:eastAsia="Times New Roman" w:hAnsiTheme="majorBidi" w:cstheme="majorBidi"/>
          <w:sz w:val="24"/>
          <w:szCs w:val="24"/>
          <w:vertAlign w:val="subscript"/>
        </w:rPr>
        <w:t xml:space="preserve"> </w:t>
      </w:r>
      <w:r>
        <w:rPr>
          <w:rFonts w:asciiTheme="majorBidi" w:eastAsia="Times New Roman" w:hAnsiTheme="majorBidi" w:cstheme="majorBidi"/>
          <w:sz w:val="24"/>
          <w:szCs w:val="24"/>
        </w:rPr>
        <w:t>(22.016) higher than t</w:t>
      </w:r>
      <w:r w:rsidRPr="00F6526D">
        <w:rPr>
          <w:rFonts w:asciiTheme="majorBidi" w:eastAsia="Times New Roman" w:hAnsiTheme="majorBidi" w:cstheme="majorBidi"/>
          <w:sz w:val="24"/>
          <w:szCs w:val="24"/>
          <w:vertAlign w:val="subscript"/>
        </w:rPr>
        <w:t>table</w:t>
      </w:r>
      <w:r>
        <w:rPr>
          <w:rFonts w:asciiTheme="majorBidi" w:eastAsia="Times New Roman" w:hAnsiTheme="majorBidi" w:cstheme="majorBidi"/>
          <w:sz w:val="24"/>
          <w:szCs w:val="24"/>
          <w:vertAlign w:val="subscript"/>
        </w:rPr>
        <w:t xml:space="preserve"> </w:t>
      </w:r>
      <w:r>
        <w:rPr>
          <w:rFonts w:asciiTheme="majorBidi" w:eastAsia="Times New Roman" w:hAnsiTheme="majorBidi" w:cstheme="majorBidi"/>
          <w:sz w:val="24"/>
          <w:szCs w:val="24"/>
        </w:rPr>
        <w:t>(1.663)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motiva</w:t>
      </w:r>
      <w:r w:rsidR="00603EB9">
        <w:rPr>
          <w:rFonts w:asciiTheme="majorBidi" w:eastAsia="Times New Roman" w:hAnsiTheme="majorBidi" w:cstheme="majorBidi"/>
          <w:sz w:val="24"/>
          <w:szCs w:val="24"/>
        </w:rPr>
        <w:t>tion would presented in Table 1</w:t>
      </w:r>
      <w:r w:rsidR="00603EB9">
        <w:rPr>
          <w:rFonts w:asciiTheme="majorBidi" w:eastAsia="Times New Roman" w:hAnsiTheme="majorBidi" w:cstheme="majorBidi"/>
          <w:sz w:val="24"/>
          <w:szCs w:val="24"/>
          <w:lang w:val="en-US"/>
        </w:rPr>
        <w:t>3</w:t>
      </w:r>
      <w:r>
        <w:rPr>
          <w:rFonts w:asciiTheme="majorBidi" w:eastAsia="Times New Roman" w:hAnsiTheme="majorBidi" w:cstheme="majorBidi"/>
          <w:sz w:val="24"/>
          <w:szCs w:val="24"/>
        </w:rPr>
        <w:t>.</w:t>
      </w:r>
    </w:p>
    <w:p w14:paraId="7BC068BC"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20A55315" w14:textId="3591B829" w:rsidR="005A34A1" w:rsidRPr="00603EB9" w:rsidRDefault="00603EB9" w:rsidP="00603EB9">
      <w:pPr>
        <w:autoSpaceDE w:val="0"/>
        <w:autoSpaceDN w:val="0"/>
        <w:adjustRightInd w:val="0"/>
        <w:ind w:right="-1"/>
        <w:jc w:val="both"/>
        <w:rPr>
          <w:rFonts w:asciiTheme="majorBidi" w:eastAsia="Times New Roman" w:hAnsiTheme="majorBidi" w:cstheme="majorBidi"/>
          <w:sz w:val="24"/>
          <w:szCs w:val="24"/>
          <w:lang w:val="en-US"/>
        </w:rPr>
      </w:pPr>
      <w:r w:rsidRPr="00603EB9">
        <w:rPr>
          <w:rFonts w:asciiTheme="majorBidi" w:eastAsia="Times New Roman" w:hAnsiTheme="majorBidi" w:cstheme="majorBidi"/>
          <w:i/>
          <w:iCs/>
          <w:sz w:val="24"/>
          <w:szCs w:val="24"/>
        </w:rPr>
        <w:t>Table 1</w:t>
      </w:r>
      <w:r w:rsidRPr="00603EB9">
        <w:rPr>
          <w:rFonts w:asciiTheme="majorBidi" w:eastAsia="Times New Roman" w:hAnsiTheme="majorBidi" w:cstheme="majorBidi"/>
          <w:i/>
          <w:iCs/>
          <w:sz w:val="24"/>
          <w:szCs w:val="24"/>
          <w:lang w:val="en-US"/>
        </w:rPr>
        <w:t>3</w:t>
      </w:r>
      <w:r w:rsidRPr="00603EB9">
        <w:rPr>
          <w:rFonts w:asciiTheme="majorBidi" w:eastAsia="Times New Roman" w:hAnsiTheme="majorBidi" w:cstheme="majorBidi"/>
          <w:sz w:val="24"/>
          <w:szCs w:val="24"/>
          <w:lang w:val="en-US"/>
        </w:rPr>
        <w:t xml:space="preserve"> </w:t>
      </w:r>
      <w:r w:rsidR="005A34A1" w:rsidRPr="00603EB9">
        <w:rPr>
          <w:rFonts w:asciiTheme="majorBidi" w:eastAsia="Times New Roman" w:hAnsiTheme="majorBidi" w:cstheme="majorBidi"/>
          <w:sz w:val="24"/>
          <w:szCs w:val="24"/>
        </w:rPr>
        <w:t>Model Summary</w:t>
      </w:r>
    </w:p>
    <w:tbl>
      <w:tblPr>
        <w:tblStyle w:val="BayanganTipis"/>
        <w:tblW w:w="0" w:type="auto"/>
        <w:tblLook w:val="06A0" w:firstRow="1" w:lastRow="0" w:firstColumn="1" w:lastColumn="0" w:noHBand="1" w:noVBand="1"/>
      </w:tblPr>
      <w:tblGrid>
        <w:gridCol w:w="1696"/>
        <w:gridCol w:w="1696"/>
        <w:gridCol w:w="1696"/>
        <w:gridCol w:w="1697"/>
        <w:gridCol w:w="1697"/>
      </w:tblGrid>
      <w:tr w:rsidR="005A34A1" w:rsidRPr="00AB0B42"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Model</w:t>
            </w:r>
          </w:p>
        </w:tc>
        <w:tc>
          <w:tcPr>
            <w:tcW w:w="1696" w:type="dxa"/>
          </w:tcPr>
          <w:p w14:paraId="69A78040"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R</w:t>
            </w:r>
          </w:p>
        </w:tc>
        <w:tc>
          <w:tcPr>
            <w:tcW w:w="1696" w:type="dxa"/>
          </w:tcPr>
          <w:p w14:paraId="59F00C5D"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R Square</w:t>
            </w:r>
          </w:p>
        </w:tc>
        <w:tc>
          <w:tcPr>
            <w:tcW w:w="1697" w:type="dxa"/>
          </w:tcPr>
          <w:p w14:paraId="69172D6A"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Adjust R Square</w:t>
            </w:r>
          </w:p>
        </w:tc>
        <w:tc>
          <w:tcPr>
            <w:tcW w:w="1697" w:type="dxa"/>
          </w:tcPr>
          <w:p w14:paraId="39362F59" w14:textId="77777777" w:rsidR="005A34A1" w:rsidRPr="00603EB9"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rPr>
            </w:pPr>
            <w:r w:rsidRPr="00603EB9">
              <w:rPr>
                <w:rFonts w:asciiTheme="majorBidi" w:eastAsia="Times New Roman" w:hAnsiTheme="majorBidi" w:cstheme="majorBidi"/>
                <w:b w:val="0"/>
                <w:bCs w:val="0"/>
              </w:rPr>
              <w:t>Std. Error of the Estimate</w:t>
            </w:r>
          </w:p>
        </w:tc>
      </w:tr>
      <w:tr w:rsidR="005A34A1" w:rsidRPr="00AB0B42"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603EB9" w:rsidRDefault="005A34A1" w:rsidP="005A34A1">
            <w:pPr>
              <w:autoSpaceDE w:val="0"/>
              <w:autoSpaceDN w:val="0"/>
              <w:adjustRightInd w:val="0"/>
              <w:ind w:right="-1"/>
              <w:jc w:val="center"/>
              <w:rPr>
                <w:rFonts w:asciiTheme="majorBidi" w:eastAsia="Times New Roman" w:hAnsiTheme="majorBidi" w:cstheme="majorBidi"/>
                <w:b w:val="0"/>
                <w:bCs w:val="0"/>
              </w:rPr>
            </w:pPr>
            <w:r w:rsidRPr="00603EB9">
              <w:rPr>
                <w:rFonts w:asciiTheme="majorBidi" w:eastAsia="Times New Roman" w:hAnsiTheme="majorBidi" w:cstheme="majorBidi"/>
                <w:b w:val="0"/>
                <w:bCs w:val="0"/>
              </w:rPr>
              <w:t>1</w:t>
            </w:r>
          </w:p>
        </w:tc>
        <w:tc>
          <w:tcPr>
            <w:tcW w:w="1696" w:type="dxa"/>
          </w:tcPr>
          <w:p w14:paraId="71B4E4B2"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0.924</w:t>
            </w:r>
            <w:r w:rsidRPr="00603EB9">
              <w:rPr>
                <w:rFonts w:asciiTheme="majorBidi" w:eastAsia="Times New Roman" w:hAnsiTheme="majorBidi" w:cstheme="majorBidi"/>
                <w:vertAlign w:val="superscript"/>
              </w:rPr>
              <w:t>a</w:t>
            </w:r>
          </w:p>
        </w:tc>
        <w:tc>
          <w:tcPr>
            <w:tcW w:w="1696" w:type="dxa"/>
          </w:tcPr>
          <w:p w14:paraId="43B67866"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0.855</w:t>
            </w:r>
          </w:p>
        </w:tc>
        <w:tc>
          <w:tcPr>
            <w:tcW w:w="1697" w:type="dxa"/>
          </w:tcPr>
          <w:p w14:paraId="4A35C515"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0.854</w:t>
            </w:r>
          </w:p>
        </w:tc>
        <w:tc>
          <w:tcPr>
            <w:tcW w:w="1697" w:type="dxa"/>
          </w:tcPr>
          <w:p w14:paraId="0BD6A347" w14:textId="77777777" w:rsidR="005A34A1" w:rsidRPr="00603EB9"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rPr>
            </w:pPr>
            <w:r w:rsidRPr="00603EB9">
              <w:rPr>
                <w:rFonts w:asciiTheme="majorBidi" w:eastAsia="Times New Roman" w:hAnsiTheme="majorBidi" w:cstheme="majorBidi"/>
              </w:rPr>
              <w:t>0.76780</w:t>
            </w:r>
          </w:p>
        </w:tc>
      </w:tr>
    </w:tbl>
    <w:p w14:paraId="4A8665A6" w14:textId="77777777" w:rsidR="005A34A1" w:rsidRDefault="005A34A1" w:rsidP="005A34A1">
      <w:pPr>
        <w:autoSpaceDE w:val="0"/>
        <w:autoSpaceDN w:val="0"/>
        <w:adjustRightInd w:val="0"/>
        <w:ind w:right="-1"/>
        <w:jc w:val="both"/>
        <w:rPr>
          <w:rFonts w:asciiTheme="majorBidi" w:eastAsia="Times New Roman" w:hAnsiTheme="majorBidi" w:cstheme="majorBidi"/>
          <w:sz w:val="20"/>
          <w:szCs w:val="20"/>
          <w:lang w:val="en-US"/>
        </w:rPr>
      </w:pPr>
      <w:r w:rsidRPr="00AB0B42">
        <w:rPr>
          <w:rFonts w:asciiTheme="majorBidi" w:eastAsia="Times New Roman" w:hAnsiTheme="majorBidi" w:cstheme="majorBidi"/>
          <w:sz w:val="20"/>
          <w:szCs w:val="20"/>
        </w:rPr>
        <w:t>a. Predicator: (Constant). STUD</w:t>
      </w:r>
    </w:p>
    <w:p w14:paraId="4AB42370" w14:textId="77777777" w:rsidR="00603EB9" w:rsidRPr="00603EB9" w:rsidRDefault="00603EB9" w:rsidP="005A34A1">
      <w:pPr>
        <w:autoSpaceDE w:val="0"/>
        <w:autoSpaceDN w:val="0"/>
        <w:adjustRightInd w:val="0"/>
        <w:ind w:right="-1"/>
        <w:jc w:val="both"/>
        <w:rPr>
          <w:rFonts w:asciiTheme="majorBidi" w:eastAsia="Times New Roman" w:hAnsiTheme="majorBidi" w:cstheme="majorBidi"/>
          <w:sz w:val="20"/>
          <w:szCs w:val="20"/>
          <w:lang w:val="en-US"/>
        </w:rPr>
      </w:pPr>
    </w:p>
    <w:p w14:paraId="20F670D7" w14:textId="77777777" w:rsidR="005A34A1" w:rsidRDefault="005A34A1" w:rsidP="005A34A1">
      <w:pPr>
        <w:autoSpaceDE w:val="0"/>
        <w:autoSpaceDN w:val="0"/>
        <w:adjustRightInd w:val="0"/>
        <w:ind w:right="-1"/>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rPr>
        <w:tab/>
        <w:t>To know the percentage of social media contribute on learning motivation, R-Square was obtained. The result of the analysis revealed that R Square (R</w:t>
      </w:r>
      <w:r w:rsidRPr="00AB0B42">
        <w:rPr>
          <w:rFonts w:asciiTheme="majorBidi" w:eastAsia="Times New Roman" w:hAnsiTheme="majorBidi" w:cstheme="majorBidi"/>
          <w:sz w:val="24"/>
          <w:szCs w:val="24"/>
          <w:vertAlign w:val="superscript"/>
        </w:rPr>
        <w:t>2</w:t>
      </w:r>
      <w:r>
        <w:rPr>
          <w:rFonts w:asciiTheme="majorBidi" w:eastAsia="Times New Roman" w:hAnsiTheme="majorBidi" w:cstheme="majorBidi"/>
          <w:sz w:val="24"/>
          <w:szCs w:val="24"/>
        </w:rPr>
        <w:t>) was 0.855. It meant social media support significant effect in the level of 85.5% toward learning motivation and 14.5% was unexplained factor value.</w:t>
      </w:r>
    </w:p>
    <w:p w14:paraId="238E7A52" w14:textId="77777777" w:rsidR="00603EB9" w:rsidRDefault="00603EB9" w:rsidP="005A34A1">
      <w:pPr>
        <w:autoSpaceDE w:val="0"/>
        <w:autoSpaceDN w:val="0"/>
        <w:adjustRightInd w:val="0"/>
        <w:ind w:right="-1"/>
        <w:jc w:val="both"/>
        <w:rPr>
          <w:rFonts w:asciiTheme="majorBidi" w:eastAsia="Times New Roman" w:hAnsiTheme="majorBidi" w:cstheme="majorBidi"/>
          <w:sz w:val="24"/>
          <w:szCs w:val="24"/>
          <w:lang w:val="en-US"/>
        </w:rPr>
      </w:pPr>
    </w:p>
    <w:p w14:paraId="4CC211AE" w14:textId="77777777" w:rsidR="00603EB9"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Interpretation</w:t>
      </w:r>
    </w:p>
    <w:p w14:paraId="4C2D2716" w14:textId="77777777" w:rsidR="00603EB9" w:rsidRDefault="00603EB9" w:rsidP="002F392B">
      <w:pPr>
        <w:autoSpaceDE w:val="0"/>
        <w:autoSpaceDN w:val="0"/>
        <w:adjustRightInd w:val="0"/>
        <w:ind w:right="-1" w:firstLine="720"/>
        <w:jc w:val="both"/>
        <w:rPr>
          <w:rFonts w:asciiTheme="majorBidi" w:hAnsiTheme="majorBidi" w:cstheme="majorBidi"/>
          <w:sz w:val="24"/>
          <w:szCs w:val="24"/>
        </w:rPr>
      </w:pPr>
      <w:r>
        <w:rPr>
          <w:rFonts w:asciiTheme="majorBidi" w:hAnsiTheme="majorBidi" w:cstheme="majorBidi"/>
          <w:sz w:val="24"/>
          <w:szCs w:val="24"/>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analysis of students’ learning motivation questionnaire in SMA PUSRI Palembang, 80 students (96%) got good categories (80-89) and 4 students (4%) got excellent categories (90-100). Based on the result, all of students in SMA PUSRI Palembang got good to excellent score on their test. </w:t>
      </w:r>
    </w:p>
    <w:p w14:paraId="2BF763F2" w14:textId="14D14C9A" w:rsidR="00603EB9" w:rsidRDefault="002F392B" w:rsidP="002F392B">
      <w:pPr>
        <w:autoSpaceDE w:val="0"/>
        <w:autoSpaceDN w:val="0"/>
        <w:adjustRightInd w:val="0"/>
        <w:ind w:right="-1"/>
        <w:jc w:val="both"/>
        <w:rPr>
          <w:rFonts w:asciiTheme="majorBidi" w:hAnsiTheme="majorBidi" w:cstheme="majorBidi"/>
          <w:sz w:val="24"/>
          <w:szCs w:val="24"/>
        </w:rPr>
      </w:pPr>
      <w:r>
        <w:rPr>
          <w:rFonts w:asciiTheme="majorBidi" w:hAnsiTheme="majorBidi" w:cstheme="majorBidi"/>
          <w:sz w:val="24"/>
          <w:szCs w:val="24"/>
          <w:lang w:val="en-US"/>
        </w:rPr>
        <w:tab/>
      </w:r>
      <w:r w:rsidR="00603EB9">
        <w:rPr>
          <w:rFonts w:asciiTheme="majorBidi" w:hAnsiTheme="majorBidi" w:cstheme="majorBidi"/>
          <w:sz w:val="24"/>
          <w:szCs w:val="24"/>
        </w:rPr>
        <w:t xml:space="preserve">From the hypothesis testing, it was found that that there is relationship between social media as an English learning media (X) and students’ learning motivation (Y). It mean alternative hypothesis (Ha) was accepted and null hypothesis (Ho) was rejected. Based on the result of pearson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w:t>
      </w:r>
      <w:proofErr w:type="spellStart"/>
      <w:r w:rsidR="00603EB9">
        <w:rPr>
          <w:rFonts w:asciiTheme="majorBidi" w:hAnsiTheme="majorBidi" w:cstheme="majorBidi"/>
          <w:sz w:val="24"/>
          <w:szCs w:val="24"/>
        </w:rPr>
        <w:t>of</w:t>
      </w:r>
      <w:proofErr w:type="spellEnd"/>
      <w:r w:rsidR="00603EB9">
        <w:rPr>
          <w:rFonts w:asciiTheme="majorBidi" w:hAnsiTheme="majorBidi" w:cstheme="majorBidi"/>
          <w:sz w:val="24"/>
          <w:szCs w:val="24"/>
        </w:rPr>
        <w:t xml:space="preserve"> SMA PUSRI Palembang.</w:t>
      </w:r>
    </w:p>
    <w:p w14:paraId="049B2EB7" w14:textId="77777777" w:rsidR="00A60121" w:rsidRPr="00603EB9" w:rsidRDefault="00A60121" w:rsidP="002F392B">
      <w:pPr>
        <w:autoSpaceDE w:val="0"/>
        <w:autoSpaceDN w:val="0"/>
        <w:adjustRightInd w:val="0"/>
        <w:ind w:right="-1"/>
        <w:jc w:val="both"/>
        <w:rPr>
          <w:rFonts w:asciiTheme="majorBidi" w:eastAsia="Times New Roman" w:hAnsiTheme="majorBidi" w:cstheme="majorBidi"/>
          <w:sz w:val="24"/>
          <w:szCs w:val="24"/>
          <w:lang w:val="en-US"/>
        </w:rPr>
      </w:pPr>
    </w:p>
    <w:p w14:paraId="2E842118" w14:textId="77777777" w:rsidR="005E1B2B" w:rsidRPr="002F392B" w:rsidRDefault="005E1B2B" w:rsidP="005E1B2B">
      <w:pPr>
        <w:spacing w:line="360" w:lineRule="auto"/>
        <w:jc w:val="both"/>
        <w:rPr>
          <w:rFonts w:ascii="Times New Roman" w:hAnsi="Times New Roman"/>
          <w:b/>
          <w:sz w:val="24"/>
          <w:szCs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6FE10139" w:rsidR="00594560" w:rsidRDefault="00603EB9" w:rsidP="005E1B2B">
      <w:pPr>
        <w:pStyle w:val="E-JOURNALBody"/>
        <w:contextualSpacing/>
        <w:rPr>
          <w:rFonts w:asciiTheme="majorBidi" w:hAnsiTheme="majorBidi" w:cstheme="majorBidi"/>
          <w:sz w:val="24"/>
          <w:lang w:val="en-US"/>
        </w:rPr>
      </w:pPr>
      <w:r w:rsidRPr="003279EC">
        <w:rPr>
          <w:rFonts w:asciiTheme="majorBidi" w:hAnsiTheme="majorBidi" w:cstheme="majorBidi"/>
          <w:sz w:val="24"/>
        </w:rPr>
        <w:t>These conclusions provide a comprehensive understanding of the intricate dynamics at play:</w:t>
      </w:r>
    </w:p>
    <w:p w14:paraId="0D9430D9" w14:textId="77777777" w:rsidR="00603EB9" w:rsidRDefault="00603EB9" w:rsidP="00603EB9">
      <w:pPr>
        <w:pStyle w:val="DaftarParagraf"/>
        <w:numPr>
          <w:ilvl w:val="0"/>
          <w:numId w:val="4"/>
        </w:numPr>
        <w:spacing w:after="200"/>
        <w:jc w:val="both"/>
        <w:rPr>
          <w:rFonts w:asciiTheme="majorBidi" w:hAnsiTheme="majorBidi" w:cstheme="majorBidi"/>
        </w:rPr>
      </w:pPr>
      <w:r>
        <w:rPr>
          <w:rFonts w:asciiTheme="majorBidi" w:hAnsiTheme="majorBidi" w:cstheme="majorBidi"/>
        </w:rPr>
        <w:t xml:space="preserve">Social media questionnaire has minimum score with 82.5, maximum score with 92.5, mean with 87.024, and standard deviation with 2.00625. It means that the eleventh graders of SMA PUSRI Palembang had good category in used of social media </w:t>
      </w:r>
    </w:p>
    <w:p w14:paraId="09229AAD" w14:textId="77777777" w:rsidR="00603EB9" w:rsidRDefault="00603EB9" w:rsidP="00603EB9">
      <w:pPr>
        <w:pStyle w:val="DaftarParagraf"/>
        <w:numPr>
          <w:ilvl w:val="0"/>
          <w:numId w:val="4"/>
        </w:numPr>
        <w:spacing w:after="200"/>
        <w:jc w:val="both"/>
        <w:rPr>
          <w:rFonts w:asciiTheme="majorBidi" w:hAnsiTheme="majorBidi" w:cstheme="majorBidi"/>
        </w:rPr>
      </w:pPr>
      <w:r w:rsidRPr="00375B73">
        <w:rPr>
          <w:rFonts w:asciiTheme="majorBidi" w:hAnsiTheme="majorBidi" w:cstheme="majorBidi"/>
        </w:rPr>
        <w:t>Students’</w:t>
      </w:r>
      <w:r>
        <w:rPr>
          <w:rFonts w:asciiTheme="majorBidi" w:hAnsiTheme="majorBidi" w:cstheme="majorBidi"/>
        </w:rPr>
        <w:t xml:space="preserve"> learning motivation has</w:t>
      </w:r>
      <w:r w:rsidRPr="00375B73">
        <w:rPr>
          <w:rFonts w:asciiTheme="majorBidi" w:hAnsiTheme="majorBidi" w:cstheme="majorBidi"/>
        </w:rPr>
        <w:t xml:space="preserve"> minimum score with 82.5, maximum score with 91.25, mean with 87.0238, and standard deviation with 1.99684.</w:t>
      </w:r>
      <w:r>
        <w:rPr>
          <w:rFonts w:asciiTheme="majorBidi" w:hAnsiTheme="majorBidi" w:cstheme="majorBidi"/>
        </w:rPr>
        <w:t xml:space="preserve"> It means that the eleventh graders of SMA PUSRI Palembang had good category in used of social media </w:t>
      </w:r>
    </w:p>
    <w:p w14:paraId="0F9487E9" w14:textId="77777777" w:rsidR="00603EB9" w:rsidRPr="00375B73" w:rsidRDefault="00603EB9" w:rsidP="00603EB9">
      <w:pPr>
        <w:pStyle w:val="DaftarParagraf"/>
        <w:numPr>
          <w:ilvl w:val="0"/>
          <w:numId w:val="4"/>
        </w:numPr>
        <w:autoSpaceDE w:val="0"/>
        <w:autoSpaceDN w:val="0"/>
        <w:adjustRightInd w:val="0"/>
        <w:jc w:val="both"/>
        <w:rPr>
          <w:rFonts w:asciiTheme="majorBidi" w:hAnsiTheme="majorBidi" w:cstheme="majorBidi"/>
        </w:rPr>
      </w:pPr>
      <w:r w:rsidRPr="00375B73">
        <w:rPr>
          <w:rFonts w:asciiTheme="majorBidi" w:hAnsiTheme="majorBidi" w:cstheme="majorBidi"/>
        </w:rPr>
        <w:t xml:space="preserve">The result of correlation analysis revealed that the correlation coefficient or the </w:t>
      </w:r>
      <w:r w:rsidRPr="00375B73">
        <w:rPr>
          <w:rFonts w:asciiTheme="majorBidi" w:hAnsiTheme="majorBidi" w:cstheme="majorBidi"/>
          <w:i/>
          <w:iCs/>
        </w:rPr>
        <w:t xml:space="preserve">r-value </w:t>
      </w:r>
      <w:r w:rsidRPr="00375B73">
        <w:rPr>
          <w:rFonts w:asciiTheme="majorBidi" w:hAnsiTheme="majorBidi" w:cstheme="majorBidi"/>
        </w:rPr>
        <w:t xml:space="preserve">(0.925) was higher than </w:t>
      </w:r>
      <w:r w:rsidRPr="00375B73">
        <w:rPr>
          <w:rFonts w:asciiTheme="majorBidi" w:hAnsiTheme="majorBidi" w:cstheme="majorBidi"/>
          <w:i/>
          <w:iCs/>
        </w:rPr>
        <w:t>r_</w:t>
      </w:r>
      <w:r w:rsidRPr="00375B73">
        <w:rPr>
          <w:rFonts w:asciiTheme="majorBidi" w:hAnsiTheme="majorBidi" w:cstheme="majorBidi"/>
        </w:rPr>
        <w:t>table (0.212). Then the level of probability (</w:t>
      </w:r>
      <w:r w:rsidRPr="00375B73">
        <w:rPr>
          <w:rFonts w:asciiTheme="majorBidi" w:hAnsiTheme="majorBidi" w:cstheme="majorBidi"/>
          <w:i/>
          <w:iCs/>
        </w:rPr>
        <w:t>p</w:t>
      </w:r>
      <w:r w:rsidRPr="00375B73">
        <w:rPr>
          <w:rFonts w:asciiTheme="majorBidi" w:hAnsiTheme="majorBidi" w:cstheme="majorBidi"/>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Default="00603EB9" w:rsidP="00C64A67">
      <w:pPr>
        <w:pStyle w:val="DaftarParagraf"/>
        <w:numPr>
          <w:ilvl w:val="0"/>
          <w:numId w:val="4"/>
        </w:numPr>
        <w:autoSpaceDE w:val="0"/>
        <w:autoSpaceDN w:val="0"/>
        <w:adjustRightInd w:val="0"/>
        <w:spacing w:after="200"/>
        <w:ind w:right="-1"/>
        <w:jc w:val="both"/>
        <w:rPr>
          <w:rFonts w:asciiTheme="majorBidi" w:hAnsiTheme="majorBidi" w:cstheme="majorBidi"/>
        </w:rPr>
      </w:pPr>
      <w:r w:rsidRPr="00375B73">
        <w:rPr>
          <w:rFonts w:asciiTheme="majorBidi" w:hAnsiTheme="majorBidi" w:cstheme="majorBidi"/>
        </w:rPr>
        <w:t>The result indicated that Social media as an English learning media contributed students’ learning motivation significantly with t</w:t>
      </w:r>
      <w:r w:rsidRPr="00375B73">
        <w:rPr>
          <w:rFonts w:asciiTheme="majorBidi" w:hAnsiTheme="majorBidi" w:cstheme="majorBidi"/>
          <w:vertAlign w:val="subscript"/>
        </w:rPr>
        <w:t xml:space="preserve">value </w:t>
      </w:r>
      <w:r w:rsidRPr="00375B73">
        <w:rPr>
          <w:rFonts w:asciiTheme="majorBidi" w:hAnsiTheme="majorBidi" w:cstheme="majorBidi"/>
        </w:rPr>
        <w:t>(22.016) higher than t</w:t>
      </w:r>
      <w:r w:rsidRPr="00375B73">
        <w:rPr>
          <w:rFonts w:asciiTheme="majorBidi" w:hAnsiTheme="majorBidi" w:cstheme="majorBidi"/>
          <w:vertAlign w:val="subscript"/>
        </w:rPr>
        <w:t xml:space="preserve">table </w:t>
      </w:r>
      <w:r w:rsidRPr="00375B73">
        <w:rPr>
          <w:rFonts w:asciiTheme="majorBidi" w:hAnsiTheme="majorBidi" w:cstheme="majorBidi"/>
        </w:rPr>
        <w:t>(1.663) with sig. value (0.000) was lower than probability (0.05). The result of the analysis revealed that R Square (R</w:t>
      </w:r>
      <w:r w:rsidRPr="00375B73">
        <w:rPr>
          <w:rFonts w:asciiTheme="majorBidi" w:hAnsiTheme="majorBidi" w:cstheme="majorBidi"/>
          <w:vertAlign w:val="superscript"/>
        </w:rPr>
        <w:t>2</w:t>
      </w:r>
      <w:r w:rsidRPr="00375B73">
        <w:rPr>
          <w:rFonts w:asciiTheme="majorBidi" w:hAnsiTheme="majorBidi" w:cstheme="majorBidi"/>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76380125" w14:textId="77777777" w:rsidR="00C64A67" w:rsidRDefault="00C64A67" w:rsidP="00C64A67">
      <w:pPr>
        <w:pStyle w:val="DaftarParagraf"/>
        <w:autoSpaceDE w:val="0"/>
        <w:autoSpaceDN w:val="0"/>
        <w:adjustRightInd w:val="0"/>
        <w:spacing w:after="200"/>
        <w:ind w:right="-1"/>
        <w:jc w:val="both"/>
        <w:rPr>
          <w:rFonts w:asciiTheme="majorBidi" w:hAnsiTheme="majorBidi" w:cstheme="majorBidi"/>
        </w:rPr>
      </w:pPr>
    </w:p>
    <w:p w14:paraId="32054CC7" w14:textId="77777777" w:rsidR="00C64A67" w:rsidRDefault="00C64A67" w:rsidP="00C64A67">
      <w:pPr>
        <w:pStyle w:val="DaftarParagraf"/>
        <w:autoSpaceDE w:val="0"/>
        <w:autoSpaceDN w:val="0"/>
        <w:adjustRightInd w:val="0"/>
        <w:spacing w:after="200"/>
        <w:ind w:right="-1"/>
        <w:jc w:val="both"/>
        <w:rPr>
          <w:rFonts w:asciiTheme="majorBidi" w:hAnsiTheme="majorBidi" w:cstheme="majorBidi"/>
        </w:rPr>
      </w:pPr>
    </w:p>
    <w:p w14:paraId="105F44D7" w14:textId="77777777" w:rsidR="00C64A67" w:rsidRPr="00C64A67" w:rsidRDefault="00C64A67" w:rsidP="00C64A67">
      <w:pPr>
        <w:pStyle w:val="DaftarParagraf"/>
        <w:autoSpaceDE w:val="0"/>
        <w:autoSpaceDN w:val="0"/>
        <w:adjustRightInd w:val="0"/>
        <w:spacing w:after="200"/>
        <w:ind w:right="-1"/>
        <w:jc w:val="both"/>
        <w:rPr>
          <w:rFonts w:asciiTheme="majorBidi" w:hAnsiTheme="majorBidi" w:cstheme="majorBidi"/>
        </w:rPr>
      </w:pPr>
    </w:p>
    <w:p w14:paraId="440DDCA2" w14:textId="1EEC005E" w:rsidR="00763467" w:rsidRDefault="006251A3" w:rsidP="005E1B2B">
      <w:pPr>
        <w:jc w:val="both"/>
        <w:rPr>
          <w:rFonts w:ascii="Times New Roman" w:hAnsi="Times New Roman"/>
          <w:b/>
          <w:sz w:val="24"/>
          <w:szCs w:val="24"/>
          <w:lang w:val="en-US"/>
        </w:rPr>
      </w:pPr>
      <w:r>
        <w:rPr>
          <w:rFonts w:ascii="Times New Roman" w:hAnsi="Times New Roman"/>
          <w:b/>
          <w:sz w:val="24"/>
          <w:szCs w:val="24"/>
        </w:rPr>
        <w:t>REFERENCE</w:t>
      </w:r>
    </w:p>
    <w:p w14:paraId="4C00728B" w14:textId="77777777" w:rsidR="00C64A67" w:rsidRPr="00C64A67" w:rsidRDefault="00C64A67" w:rsidP="005E1B2B">
      <w:pPr>
        <w:jc w:val="both"/>
        <w:rPr>
          <w:rFonts w:ascii="Times New Roman" w:hAnsi="Times New Roman"/>
          <w:b/>
          <w:sz w:val="24"/>
          <w:szCs w:val="24"/>
          <w:lang w:val="en-US"/>
        </w:rPr>
      </w:pPr>
    </w:p>
    <w:p w14:paraId="05124896" w14:textId="5F77FBCD" w:rsidR="00FF39AF" w:rsidRPr="00C64A67" w:rsidRDefault="00FF39AF" w:rsidP="00FF39AF">
      <w:pPr>
        <w:pStyle w:val="Bibliografi"/>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Ary, D., Jacobs, L., &amp; Razavieh, A. (2010). </w:t>
      </w:r>
      <w:r w:rsidRPr="00C64A67">
        <w:rPr>
          <w:rFonts w:asciiTheme="majorBidi" w:hAnsiTheme="majorBidi" w:cstheme="majorBidi"/>
          <w:i/>
          <w:iCs/>
          <w:noProof/>
          <w:sz w:val="24"/>
          <w:szCs w:val="24"/>
        </w:rPr>
        <w:t>Introduction to Research In Education 8th Edition.</w:t>
      </w:r>
      <w:r w:rsidRPr="00C64A67">
        <w:rPr>
          <w:rFonts w:asciiTheme="majorBidi" w:hAnsiTheme="majorBidi" w:cstheme="majorBidi"/>
          <w:noProof/>
          <w:sz w:val="24"/>
          <w:szCs w:val="24"/>
        </w:rPr>
        <w:t xml:space="preserve"> Belmont.</w:t>
      </w:r>
    </w:p>
    <w:p w14:paraId="74AD0405" w14:textId="77777777" w:rsidR="002F392B" w:rsidRPr="00C64A67" w:rsidRDefault="002F392B" w:rsidP="002F392B">
      <w:pPr>
        <w:pStyle w:val="Bibliografi"/>
        <w:ind w:left="720" w:hanging="720"/>
        <w:jc w:val="both"/>
        <w:rPr>
          <w:rFonts w:asciiTheme="majorBidi" w:hAnsiTheme="majorBidi" w:cstheme="majorBidi"/>
          <w:noProof/>
          <w:sz w:val="24"/>
          <w:szCs w:val="24"/>
        </w:rPr>
      </w:pPr>
      <w:r w:rsidRPr="00C64A67">
        <w:rPr>
          <w:rFonts w:asciiTheme="majorBidi" w:hAnsiTheme="majorBidi" w:cstheme="majorBidi"/>
          <w:noProof/>
          <w:sz w:val="24"/>
          <w:szCs w:val="24"/>
        </w:rPr>
        <w:t xml:space="preserve">Benson, P. (2011). </w:t>
      </w:r>
      <w:r w:rsidRPr="00C64A67">
        <w:rPr>
          <w:rFonts w:asciiTheme="majorBidi" w:hAnsiTheme="majorBidi" w:cstheme="majorBidi"/>
          <w:i/>
          <w:iCs/>
          <w:noProof/>
          <w:sz w:val="24"/>
          <w:szCs w:val="24"/>
        </w:rPr>
        <w:t>Teaching and researching: Autonomy in language learning (2nd ed.). .</w:t>
      </w:r>
      <w:r w:rsidRPr="00C64A67">
        <w:rPr>
          <w:rFonts w:asciiTheme="majorBidi" w:hAnsiTheme="majorBidi" w:cstheme="majorBidi"/>
          <w:noProof/>
          <w:sz w:val="24"/>
          <w:szCs w:val="24"/>
        </w:rPr>
        <w:t xml:space="preserve"> Routledge.</w:t>
      </w:r>
    </w:p>
    <w:p w14:paraId="7CF205B1"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Cresswell, J. W. (2012). </w:t>
      </w:r>
      <w:r w:rsidRPr="00C64A67">
        <w:rPr>
          <w:rFonts w:asciiTheme="majorBidi" w:hAnsiTheme="majorBidi" w:cstheme="majorBidi"/>
          <w:i/>
          <w:iCs/>
          <w:noProof/>
          <w:sz w:val="24"/>
          <w:szCs w:val="24"/>
        </w:rPr>
        <w:t>Educational Research: Planning, Conducting, Evaluating Quantitative Research (4th Edition). .</w:t>
      </w:r>
      <w:r w:rsidRPr="00C64A67">
        <w:rPr>
          <w:rFonts w:asciiTheme="majorBidi" w:hAnsiTheme="majorBidi" w:cstheme="majorBidi"/>
          <w:noProof/>
          <w:sz w:val="24"/>
          <w:szCs w:val="24"/>
        </w:rPr>
        <w:t xml:space="preserve"> Pearson: Nebraska University.</w:t>
      </w:r>
    </w:p>
    <w:p w14:paraId="1973723B" w14:textId="6BD14358" w:rsidR="00D01E91" w:rsidRPr="00C64A67" w:rsidRDefault="00D01E91" w:rsidP="00D01E91">
      <w:pPr>
        <w:rPr>
          <w:rFonts w:asciiTheme="majorBidi" w:hAnsiTheme="majorBidi" w:cstheme="majorBidi"/>
          <w:noProof/>
          <w:sz w:val="24"/>
          <w:szCs w:val="24"/>
          <w:lang w:val="en-US"/>
        </w:rPr>
      </w:pPr>
      <w:r w:rsidRPr="00C64A67">
        <w:rPr>
          <w:rFonts w:asciiTheme="majorBidi" w:hAnsiTheme="majorBidi" w:cstheme="majorBidi"/>
          <w:noProof/>
          <w:sz w:val="24"/>
          <w:szCs w:val="24"/>
        </w:rPr>
        <w:t xml:space="preserve">Cohen, L., Manion, L., &amp; Morrison, K. (2007). </w:t>
      </w:r>
      <w:r w:rsidRPr="00C64A67">
        <w:rPr>
          <w:rFonts w:asciiTheme="majorBidi" w:hAnsiTheme="majorBidi" w:cstheme="majorBidi"/>
          <w:i/>
          <w:iCs/>
          <w:noProof/>
          <w:sz w:val="24"/>
          <w:szCs w:val="24"/>
        </w:rPr>
        <w:t>Research Methods in Education (6th ed.).</w:t>
      </w:r>
      <w:r w:rsidRPr="00C64A67">
        <w:rPr>
          <w:rFonts w:asciiTheme="majorBidi" w:hAnsiTheme="majorBidi" w:cstheme="majorBidi"/>
          <w:noProof/>
          <w:sz w:val="24"/>
          <w:szCs w:val="24"/>
        </w:rPr>
        <w:t xml:space="preserve"> London: New York: Routllege Falmer</w:t>
      </w:r>
    </w:p>
    <w:p w14:paraId="2B8EAB42" w14:textId="77777777" w:rsidR="00D01E91" w:rsidRPr="00C64A67" w:rsidRDefault="00D01E91" w:rsidP="00D01E91">
      <w:pPr>
        <w:rPr>
          <w:rFonts w:asciiTheme="majorBidi" w:hAnsiTheme="majorBidi" w:cstheme="majorBidi"/>
          <w:noProof/>
          <w:sz w:val="24"/>
          <w:szCs w:val="24"/>
          <w:lang w:val="en-US"/>
        </w:rPr>
      </w:pPr>
    </w:p>
    <w:p w14:paraId="56118479" w14:textId="1B4CD94C"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Dornyei, Z. (2001). </w:t>
      </w:r>
      <w:r w:rsidRPr="00C64A67">
        <w:rPr>
          <w:rFonts w:asciiTheme="majorBidi" w:hAnsiTheme="majorBidi" w:cstheme="majorBidi"/>
          <w:i/>
          <w:iCs/>
          <w:noProof/>
          <w:sz w:val="24"/>
          <w:szCs w:val="24"/>
        </w:rPr>
        <w:t>Motivational Strategies in the Language Classroom.</w:t>
      </w:r>
      <w:r w:rsidRPr="00C64A67">
        <w:rPr>
          <w:rFonts w:asciiTheme="majorBidi" w:hAnsiTheme="majorBidi" w:cstheme="majorBidi"/>
          <w:noProof/>
          <w:sz w:val="24"/>
          <w:szCs w:val="24"/>
        </w:rPr>
        <w:t xml:space="preserve"> Cambridge: Cambridge University Press.</w:t>
      </w:r>
    </w:p>
    <w:p w14:paraId="23484CFF"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DeVellis, R. F. (2017). </w:t>
      </w:r>
      <w:r w:rsidRPr="00C64A67">
        <w:rPr>
          <w:rFonts w:asciiTheme="majorBidi" w:hAnsiTheme="majorBidi" w:cstheme="majorBidi"/>
          <w:i/>
          <w:iCs/>
          <w:noProof/>
          <w:sz w:val="24"/>
          <w:szCs w:val="24"/>
        </w:rPr>
        <w:t>Scale Development: Theory and Applications (4th ed.).</w:t>
      </w:r>
      <w:r w:rsidRPr="00C64A67">
        <w:rPr>
          <w:rFonts w:asciiTheme="majorBidi" w:hAnsiTheme="majorBidi" w:cstheme="majorBidi"/>
          <w:noProof/>
          <w:sz w:val="24"/>
          <w:szCs w:val="24"/>
        </w:rPr>
        <w:t xml:space="preserve"> SAGE Publications.</w:t>
      </w:r>
    </w:p>
    <w:p w14:paraId="3DACE2FA"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Hair, J. F., Black, W. C., Babin, B. J., &amp; Anderson, R. E. (2019). </w:t>
      </w:r>
      <w:r w:rsidRPr="00C64A67">
        <w:rPr>
          <w:rFonts w:asciiTheme="majorBidi" w:hAnsiTheme="majorBidi" w:cstheme="majorBidi"/>
          <w:i/>
          <w:iCs/>
          <w:noProof/>
          <w:sz w:val="24"/>
          <w:szCs w:val="24"/>
        </w:rPr>
        <w:t>Multivariate Data Analysis (8th ed.).</w:t>
      </w:r>
      <w:r w:rsidRPr="00C64A67">
        <w:rPr>
          <w:rFonts w:asciiTheme="majorBidi" w:hAnsiTheme="majorBidi" w:cstheme="majorBidi"/>
          <w:noProof/>
          <w:sz w:val="24"/>
          <w:szCs w:val="24"/>
        </w:rPr>
        <w:t xml:space="preserve"> Cengage Learning. </w:t>
      </w:r>
    </w:p>
    <w:p w14:paraId="2C8C692A"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Junco, R., Heiber, G., &amp; Locken, E. (2011). The effect of Twitter on college student engagement and grades. . </w:t>
      </w:r>
      <w:r w:rsidRPr="00C64A67">
        <w:rPr>
          <w:rFonts w:asciiTheme="majorBidi" w:hAnsiTheme="majorBidi" w:cstheme="majorBidi"/>
          <w:i/>
          <w:iCs/>
          <w:noProof/>
          <w:sz w:val="24"/>
          <w:szCs w:val="24"/>
        </w:rPr>
        <w:t>Journal of Computer Assisted Learning, 27(2)</w:t>
      </w:r>
      <w:r w:rsidRPr="00C64A67">
        <w:rPr>
          <w:rFonts w:asciiTheme="majorBidi" w:hAnsiTheme="majorBidi" w:cstheme="majorBidi"/>
          <w:noProof/>
          <w:sz w:val="24"/>
          <w:szCs w:val="24"/>
        </w:rPr>
        <w:t>, 119-132.</w:t>
      </w:r>
    </w:p>
    <w:p w14:paraId="64A64579"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Kabilan, M. K., Ahmad, N., &amp; Abidin, M. J. (2010). Facebook: An online environment for learning of English in institutions of higher education? . </w:t>
      </w:r>
      <w:r w:rsidRPr="00C64A67">
        <w:rPr>
          <w:rFonts w:asciiTheme="majorBidi" w:hAnsiTheme="majorBidi" w:cstheme="majorBidi"/>
          <w:i/>
          <w:iCs/>
          <w:noProof/>
          <w:sz w:val="24"/>
          <w:szCs w:val="24"/>
        </w:rPr>
        <w:t>The Internet and Higher Education, 13(4)</w:t>
      </w:r>
      <w:r w:rsidRPr="00C64A67">
        <w:rPr>
          <w:rFonts w:asciiTheme="majorBidi" w:hAnsiTheme="majorBidi" w:cstheme="majorBidi"/>
          <w:noProof/>
          <w:sz w:val="24"/>
          <w:szCs w:val="24"/>
        </w:rPr>
        <w:t>, 179-187.</w:t>
      </w:r>
    </w:p>
    <w:p w14:paraId="4197BDFC"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Kemendikbud. (2023). </w:t>
      </w:r>
      <w:r w:rsidRPr="00C64A67">
        <w:rPr>
          <w:rFonts w:asciiTheme="majorBidi" w:hAnsiTheme="majorBidi" w:cstheme="majorBidi"/>
          <w:i/>
          <w:iCs/>
          <w:noProof/>
          <w:sz w:val="24"/>
          <w:szCs w:val="24"/>
        </w:rPr>
        <w:t>Sekolah Kita</w:t>
      </w:r>
      <w:r w:rsidRPr="00C64A67">
        <w:rPr>
          <w:rFonts w:asciiTheme="majorBidi" w:hAnsiTheme="majorBidi" w:cstheme="majorBidi"/>
          <w:noProof/>
          <w:sz w:val="24"/>
          <w:szCs w:val="24"/>
        </w:rPr>
        <w:t>. Retrieved July 31, 2023, from https://sekolah.data.kemdikbud.go.id/index.php/chome/profil/906c3dd9-6b1d-45fb-8ec1-b457528ac2c8</w:t>
      </w:r>
    </w:p>
    <w:p w14:paraId="6563B894" w14:textId="6FF2E396" w:rsidR="00D01E91" w:rsidRPr="00C64A67" w:rsidRDefault="00D01E91" w:rsidP="00D01E91">
      <w:pPr>
        <w:pStyle w:val="Default"/>
        <w:jc w:val="both"/>
        <w:rPr>
          <w:rFonts w:asciiTheme="majorBidi" w:hAnsiTheme="majorBidi" w:cstheme="majorBidi"/>
          <w:noProof/>
          <w:lang w:val="en-US"/>
        </w:rPr>
      </w:pPr>
      <w:r w:rsidRPr="00C64A67">
        <w:rPr>
          <w:rFonts w:asciiTheme="majorBidi" w:hAnsiTheme="majorBidi" w:cstheme="majorBidi"/>
          <w:noProof/>
          <w:lang w:val="en-US"/>
        </w:rPr>
        <w:t>K</w:t>
      </w:r>
      <w:r w:rsidRPr="00C64A67">
        <w:rPr>
          <w:rFonts w:asciiTheme="majorBidi" w:hAnsiTheme="majorBidi" w:cstheme="majorBidi"/>
          <w:noProof/>
        </w:rPr>
        <w:t xml:space="preserve">ridalaksana, H. (2011). </w:t>
      </w:r>
      <w:r w:rsidRPr="00C64A67">
        <w:rPr>
          <w:rFonts w:asciiTheme="majorBidi" w:hAnsiTheme="majorBidi" w:cstheme="majorBidi"/>
          <w:i/>
          <w:iCs/>
          <w:noProof/>
        </w:rPr>
        <w:t>Kamus Linguistik.</w:t>
      </w:r>
      <w:r w:rsidRPr="00C64A67">
        <w:rPr>
          <w:rFonts w:asciiTheme="majorBidi" w:hAnsiTheme="majorBidi" w:cstheme="majorBidi"/>
          <w:noProof/>
        </w:rPr>
        <w:t xml:space="preserve"> Jakarta: Gramedia Pustaka.</w:t>
      </w:r>
    </w:p>
    <w:p w14:paraId="5411F30B" w14:textId="77777777" w:rsidR="00D01E91" w:rsidRPr="00C64A67" w:rsidRDefault="00D01E91" w:rsidP="00D01E91">
      <w:pPr>
        <w:pStyle w:val="Default"/>
        <w:jc w:val="both"/>
        <w:rPr>
          <w:rFonts w:asciiTheme="majorBidi" w:hAnsiTheme="majorBidi" w:cstheme="majorBidi"/>
          <w:color w:val="000000" w:themeColor="text1"/>
          <w:lang w:val="en-US"/>
        </w:rPr>
      </w:pPr>
    </w:p>
    <w:p w14:paraId="42C0BBEF"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OOSGA. (2022). </w:t>
      </w:r>
      <w:r w:rsidRPr="00C64A67">
        <w:rPr>
          <w:rFonts w:asciiTheme="majorBidi" w:hAnsiTheme="majorBidi" w:cstheme="majorBidi"/>
          <w:i/>
          <w:iCs/>
          <w:noProof/>
          <w:sz w:val="24"/>
          <w:szCs w:val="24"/>
        </w:rPr>
        <w:t>Social Media in Indonesia - 2022 Stats &amp; Platform Trends</w:t>
      </w:r>
      <w:r w:rsidRPr="00C64A67">
        <w:rPr>
          <w:rFonts w:asciiTheme="majorBidi" w:hAnsiTheme="majorBidi" w:cstheme="majorBidi"/>
          <w:noProof/>
          <w:sz w:val="24"/>
          <w:szCs w:val="24"/>
        </w:rPr>
        <w:t>. Retrieved May 10, 2023, from OOSGA: https://oosga.com/social-media/idn/</w:t>
      </w:r>
    </w:p>
    <w:p w14:paraId="32529016" w14:textId="7F13CD22" w:rsidR="00D01E91" w:rsidRPr="00C64A67" w:rsidRDefault="00D01E91" w:rsidP="00D01E91">
      <w:pPr>
        <w:ind w:left="720" w:hanging="720"/>
        <w:rPr>
          <w:rFonts w:asciiTheme="majorBidi" w:hAnsiTheme="majorBidi" w:cstheme="majorBidi"/>
          <w:color w:val="232323"/>
          <w:sz w:val="24"/>
          <w:szCs w:val="24"/>
          <w:shd w:val="clear" w:color="auto" w:fill="FFFFFF"/>
          <w:lang w:val="en-US"/>
        </w:rPr>
      </w:pPr>
      <w:r w:rsidRPr="00C64A67">
        <w:rPr>
          <w:rFonts w:asciiTheme="majorBidi" w:hAnsiTheme="majorBidi" w:cstheme="majorBidi"/>
          <w:color w:val="232323"/>
          <w:sz w:val="24"/>
          <w:szCs w:val="24"/>
          <w:shd w:val="clear" w:color="auto" w:fill="FFFFFF"/>
        </w:rPr>
        <w:t>Pallant, J. (201</w:t>
      </w:r>
      <w:r w:rsidR="003C760C">
        <w:rPr>
          <w:rFonts w:asciiTheme="majorBidi" w:hAnsiTheme="majorBidi" w:cstheme="majorBidi"/>
          <w:color w:val="232323"/>
          <w:sz w:val="24"/>
          <w:szCs w:val="24"/>
          <w:shd w:val="clear" w:color="auto" w:fill="FFFFFF"/>
          <w:lang w:val="en-US"/>
        </w:rPr>
        <w:t>6</w:t>
      </w:r>
      <w:r w:rsidRPr="00C64A67">
        <w:rPr>
          <w:rFonts w:asciiTheme="majorBidi" w:hAnsiTheme="majorBidi" w:cstheme="majorBidi"/>
          <w:color w:val="232323"/>
          <w:sz w:val="24"/>
          <w:szCs w:val="24"/>
          <w:shd w:val="clear" w:color="auto" w:fill="FFFFFF"/>
        </w:rPr>
        <w:t xml:space="preserve">). </w:t>
      </w:r>
      <w:r w:rsidRPr="00C64A67">
        <w:rPr>
          <w:rFonts w:asciiTheme="majorBidi" w:hAnsiTheme="majorBidi" w:cstheme="majorBidi"/>
          <w:i/>
          <w:iCs/>
          <w:color w:val="232323"/>
          <w:sz w:val="24"/>
          <w:szCs w:val="24"/>
          <w:shd w:val="clear" w:color="auto" w:fill="FFFFFF"/>
        </w:rPr>
        <w:t>SPSS Survival Manual: A Step By Step Guide to Data Analysis Using SPSS Program (6th ed.).</w:t>
      </w:r>
      <w:r w:rsidRPr="00C64A67">
        <w:rPr>
          <w:rFonts w:asciiTheme="majorBidi" w:hAnsiTheme="majorBidi" w:cstheme="majorBidi"/>
          <w:color w:val="232323"/>
          <w:sz w:val="24"/>
          <w:szCs w:val="24"/>
          <w:shd w:val="clear" w:color="auto" w:fill="FFFFFF"/>
        </w:rPr>
        <w:t xml:space="preserve"> London, UK: McGraw-Hill Education.</w:t>
      </w:r>
    </w:p>
    <w:p w14:paraId="39ABC095" w14:textId="77777777" w:rsidR="00D01E91" w:rsidRPr="00C64A67" w:rsidRDefault="00D01E91" w:rsidP="00D01E91">
      <w:pPr>
        <w:ind w:left="720" w:hanging="720"/>
        <w:rPr>
          <w:rFonts w:asciiTheme="majorBidi" w:hAnsiTheme="majorBidi" w:cstheme="majorBidi"/>
          <w:color w:val="232323"/>
          <w:sz w:val="24"/>
          <w:szCs w:val="24"/>
          <w:shd w:val="clear" w:color="auto" w:fill="FFFFFF"/>
          <w:lang w:val="en-US"/>
        </w:rPr>
      </w:pPr>
    </w:p>
    <w:p w14:paraId="76F6AA5F" w14:textId="77777777" w:rsidR="00D01E91" w:rsidRPr="00C64A67" w:rsidRDefault="00D01E91" w:rsidP="00D01E91">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PUSRI, Y. (2023). </w:t>
      </w:r>
      <w:r w:rsidRPr="00C64A67">
        <w:rPr>
          <w:rFonts w:asciiTheme="majorBidi" w:hAnsiTheme="majorBidi" w:cstheme="majorBidi"/>
          <w:i/>
          <w:iCs/>
          <w:noProof/>
          <w:sz w:val="24"/>
          <w:szCs w:val="24"/>
        </w:rPr>
        <w:t>SMA PUSRI</w:t>
      </w:r>
      <w:r w:rsidRPr="00C64A67">
        <w:rPr>
          <w:rFonts w:asciiTheme="majorBidi" w:hAnsiTheme="majorBidi" w:cstheme="majorBidi"/>
          <w:noProof/>
          <w:sz w:val="24"/>
          <w:szCs w:val="24"/>
        </w:rPr>
        <w:t>. Retrieved July 29, 2023, from https://smapusri.sch.id/index.php?module=content&amp;id=1</w:t>
      </w:r>
    </w:p>
    <w:p w14:paraId="3AE3905B" w14:textId="77777777" w:rsidR="00C64A67" w:rsidRPr="00C64A67" w:rsidRDefault="00C64A67" w:rsidP="00C64A67">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Statista. (2021). </w:t>
      </w:r>
      <w:r w:rsidRPr="00C64A67">
        <w:rPr>
          <w:rFonts w:asciiTheme="majorBidi" w:hAnsiTheme="majorBidi" w:cstheme="majorBidi"/>
          <w:i/>
          <w:iCs/>
          <w:noProof/>
          <w:sz w:val="24"/>
          <w:szCs w:val="24"/>
        </w:rPr>
        <w:t>Number of social media users worldwide from 2010 to 2025</w:t>
      </w:r>
      <w:r w:rsidRPr="00C64A67">
        <w:rPr>
          <w:rFonts w:asciiTheme="majorBidi" w:hAnsiTheme="majorBidi" w:cstheme="majorBidi"/>
          <w:noProof/>
          <w:sz w:val="24"/>
          <w:szCs w:val="24"/>
        </w:rPr>
        <w:t>. Retrieved June 14, 2023, from Statista: https://www.statista.com/statistic/278414/number-of-worldwide-social-network-users/</w:t>
      </w:r>
    </w:p>
    <w:p w14:paraId="4725C375" w14:textId="77777777" w:rsidR="00C64A67" w:rsidRPr="00C64A67" w:rsidRDefault="00C64A67" w:rsidP="00C64A67">
      <w:pPr>
        <w:pStyle w:val="Bibliografi"/>
        <w:spacing w:line="240" w:lineRule="auto"/>
        <w:ind w:left="720" w:hanging="720"/>
        <w:rPr>
          <w:rFonts w:asciiTheme="majorBidi" w:hAnsiTheme="majorBidi" w:cstheme="majorBidi"/>
          <w:noProof/>
          <w:sz w:val="24"/>
          <w:szCs w:val="24"/>
        </w:rPr>
      </w:pPr>
      <w:r w:rsidRPr="00C64A67">
        <w:rPr>
          <w:rFonts w:asciiTheme="majorBidi" w:hAnsiTheme="majorBidi" w:cstheme="majorBidi"/>
          <w:noProof/>
          <w:sz w:val="24"/>
          <w:szCs w:val="24"/>
        </w:rPr>
        <w:t xml:space="preserve">Sugiyono. (2007). </w:t>
      </w:r>
      <w:r w:rsidRPr="00C64A67">
        <w:rPr>
          <w:rFonts w:asciiTheme="majorBidi" w:hAnsiTheme="majorBidi" w:cstheme="majorBidi"/>
          <w:i/>
          <w:iCs/>
          <w:noProof/>
          <w:sz w:val="24"/>
          <w:szCs w:val="24"/>
        </w:rPr>
        <w:t>Statistika Untuk Penelitian. Bandung: CV. Alfa beta.</w:t>
      </w:r>
      <w:r w:rsidRPr="00C64A67">
        <w:rPr>
          <w:rFonts w:asciiTheme="majorBidi" w:hAnsiTheme="majorBidi" w:cstheme="majorBidi"/>
          <w:noProof/>
          <w:sz w:val="24"/>
          <w:szCs w:val="24"/>
        </w:rPr>
        <w:t xml:space="preserve"> Bandung: C.V Alfa beta.</w:t>
      </w:r>
    </w:p>
    <w:p w14:paraId="0BEEA33B" w14:textId="4EB01F5C" w:rsidR="00763467" w:rsidRPr="00C64A67" w:rsidRDefault="002F392B" w:rsidP="00D01E91">
      <w:pPr>
        <w:pStyle w:val="Bibliografi"/>
        <w:spacing w:line="240" w:lineRule="auto"/>
        <w:ind w:left="720" w:hanging="720"/>
        <w:jc w:val="both"/>
        <w:rPr>
          <w:rFonts w:asciiTheme="majorBidi" w:hAnsiTheme="majorBidi" w:cstheme="majorBidi"/>
          <w:noProof/>
          <w:sz w:val="24"/>
          <w:szCs w:val="24"/>
        </w:rPr>
      </w:pPr>
      <w:r w:rsidRPr="00C64A67">
        <w:rPr>
          <w:rFonts w:asciiTheme="majorBidi" w:hAnsiTheme="majorBidi" w:cstheme="majorBidi"/>
          <w:noProof/>
          <w:sz w:val="24"/>
          <w:szCs w:val="24"/>
        </w:rPr>
        <w:t xml:space="preserve">Thorne, S. L. (2008). </w:t>
      </w:r>
      <w:r w:rsidRPr="00C64A67">
        <w:rPr>
          <w:rFonts w:asciiTheme="majorBidi" w:hAnsiTheme="majorBidi" w:cstheme="majorBidi"/>
          <w:i/>
          <w:iCs/>
          <w:noProof/>
          <w:sz w:val="24"/>
          <w:szCs w:val="24"/>
        </w:rPr>
        <w:t>Computer-Mediated Communication. In N. Hornberger &amp; N. Van Deusen-Scholl (eds.), Enclyclopedia of Language and Education, 2nd Edition, Volume 4: Second and Foreign Language Education(pp. 325-336) .</w:t>
      </w:r>
      <w:r w:rsidRPr="00C64A67">
        <w:rPr>
          <w:rFonts w:asciiTheme="majorBidi" w:hAnsiTheme="majorBidi" w:cstheme="majorBidi"/>
          <w:noProof/>
          <w:sz w:val="24"/>
          <w:szCs w:val="24"/>
        </w:rPr>
        <w:t xml:space="preserve"> New York: Springer.</w:t>
      </w:r>
    </w:p>
    <w:p w14:paraId="14BA9C5B" w14:textId="2D229E2E" w:rsidR="007A092F" w:rsidRPr="00C64A67" w:rsidRDefault="007A092F" w:rsidP="005E1B2B">
      <w:pPr>
        <w:pStyle w:val="E-JOURNALHeading1"/>
        <w:spacing w:before="0" w:after="0"/>
        <w:contextualSpacing/>
        <w:jc w:val="both"/>
        <w:rPr>
          <w:rFonts w:asciiTheme="majorBidi" w:hAnsiTheme="majorBidi" w:cstheme="majorBidi"/>
          <w:sz w:val="24"/>
          <w:szCs w:val="24"/>
        </w:rPr>
      </w:pPr>
    </w:p>
    <w:sectPr w:rsidR="007A092F" w:rsidRPr="00C64A67"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B6C91" w14:textId="77777777" w:rsidR="00C145C1" w:rsidRDefault="00C145C1" w:rsidP="00821842">
      <w:r>
        <w:separator/>
      </w:r>
    </w:p>
  </w:endnote>
  <w:endnote w:type="continuationSeparator" w:id="0">
    <w:p w14:paraId="450684D7" w14:textId="77777777" w:rsidR="00C145C1" w:rsidRDefault="00C145C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5A34A1" w:rsidRDefault="005A34A1">
        <w:pPr>
          <w:pStyle w:val="Footer"/>
          <w:jc w:val="right"/>
        </w:pPr>
        <w:r>
          <w:fldChar w:fldCharType="begin"/>
        </w:r>
        <w:r>
          <w:instrText xml:space="preserve"> PAGE   \* MERGEFORMAT </w:instrText>
        </w:r>
        <w:r>
          <w:fldChar w:fldCharType="separate"/>
        </w:r>
        <w:r w:rsidR="003C760C">
          <w:rPr>
            <w:noProof/>
          </w:rPr>
          <w:t>139</w:t>
        </w:r>
        <w:r>
          <w:rPr>
            <w:noProof/>
          </w:rPr>
          <w:fldChar w:fldCharType="end"/>
        </w:r>
      </w:p>
    </w:sdtContent>
  </w:sdt>
  <w:p w14:paraId="28076E4E" w14:textId="77777777" w:rsidR="005A34A1" w:rsidRPr="009368D6" w:rsidRDefault="005A34A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C44D0" w14:textId="77777777" w:rsidR="00C145C1" w:rsidRDefault="00C145C1" w:rsidP="00821842">
      <w:r>
        <w:separator/>
      </w:r>
    </w:p>
  </w:footnote>
  <w:footnote w:type="continuationSeparator" w:id="0">
    <w:p w14:paraId="6CE10E67" w14:textId="77777777" w:rsidR="00C145C1" w:rsidRDefault="00C145C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FA93DE9" w:rsidR="005A34A1" w:rsidRDefault="005A34A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October</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624792">
      <w:rPr>
        <w:rFonts w:ascii="Garamond" w:hAnsi="Garamond"/>
        <w:sz w:val="24"/>
        <w:szCs w:val="24"/>
      </w:rPr>
      <w:t>5</w:t>
    </w:r>
    <w:r w:rsidRPr="00594560">
      <w:rPr>
        <w:rFonts w:ascii="Garamond" w:hAnsi="Garamond"/>
        <w:sz w:val="24"/>
        <w:szCs w:val="24"/>
        <w:lang w:val="id-ID"/>
      </w:rPr>
      <w:t xml:space="preserve"> No.</w:t>
    </w:r>
    <w:r w:rsidR="00624792">
      <w:rPr>
        <w:rFonts w:ascii="Garamond" w:hAnsi="Garamond"/>
        <w:sz w:val="24"/>
        <w:szCs w:val="24"/>
      </w:rPr>
      <w:t>1</w:t>
    </w:r>
  </w:p>
  <w:p w14:paraId="27326F85" w14:textId="77777777" w:rsidR="005A34A1" w:rsidRPr="00D37D32" w:rsidRDefault="005A34A1"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5A34A1" w:rsidRPr="00673E74" w:rsidRDefault="005A34A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A34A1" w:rsidRPr="00DA11C1" w:rsidRDefault="005A34A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5A34A1" w:rsidRPr="00594560" w:rsidRDefault="005A34A1"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24286">
    <w:abstractNumId w:val="1"/>
  </w:num>
  <w:num w:numId="2" w16cid:durableId="104547010">
    <w:abstractNumId w:val="0"/>
  </w:num>
  <w:num w:numId="3" w16cid:durableId="961964316">
    <w:abstractNumId w:val="2"/>
  </w:num>
  <w:num w:numId="4" w16cid:durableId="1302610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5EE7"/>
    <w:rsid w:val="00146FDE"/>
    <w:rsid w:val="00161925"/>
    <w:rsid w:val="001711B1"/>
    <w:rsid w:val="001F49FA"/>
    <w:rsid w:val="00214FF2"/>
    <w:rsid w:val="00221044"/>
    <w:rsid w:val="002476E3"/>
    <w:rsid w:val="002F392B"/>
    <w:rsid w:val="00362B06"/>
    <w:rsid w:val="00397A52"/>
    <w:rsid w:val="003C760C"/>
    <w:rsid w:val="003F7A9E"/>
    <w:rsid w:val="00462988"/>
    <w:rsid w:val="00475E20"/>
    <w:rsid w:val="004A0A1D"/>
    <w:rsid w:val="004B50F8"/>
    <w:rsid w:val="004E24DE"/>
    <w:rsid w:val="00502F05"/>
    <w:rsid w:val="005854F6"/>
    <w:rsid w:val="00585E73"/>
    <w:rsid w:val="00594560"/>
    <w:rsid w:val="005A34A1"/>
    <w:rsid w:val="005E1B2B"/>
    <w:rsid w:val="00603EB9"/>
    <w:rsid w:val="00624792"/>
    <w:rsid w:val="006251A3"/>
    <w:rsid w:val="00673E74"/>
    <w:rsid w:val="006A5D20"/>
    <w:rsid w:val="006C7DF4"/>
    <w:rsid w:val="0070516B"/>
    <w:rsid w:val="007077DF"/>
    <w:rsid w:val="0072047B"/>
    <w:rsid w:val="00730354"/>
    <w:rsid w:val="007473B2"/>
    <w:rsid w:val="00750090"/>
    <w:rsid w:val="007526CD"/>
    <w:rsid w:val="00763467"/>
    <w:rsid w:val="007A092F"/>
    <w:rsid w:val="007A3AFF"/>
    <w:rsid w:val="008042D6"/>
    <w:rsid w:val="00821842"/>
    <w:rsid w:val="00885B4C"/>
    <w:rsid w:val="008E1F35"/>
    <w:rsid w:val="00905905"/>
    <w:rsid w:val="009309B8"/>
    <w:rsid w:val="009A2257"/>
    <w:rsid w:val="009D0544"/>
    <w:rsid w:val="009E6F2A"/>
    <w:rsid w:val="00A0331E"/>
    <w:rsid w:val="00A21B66"/>
    <w:rsid w:val="00A461CE"/>
    <w:rsid w:val="00A60121"/>
    <w:rsid w:val="00AF0FC7"/>
    <w:rsid w:val="00B4742C"/>
    <w:rsid w:val="00B8659F"/>
    <w:rsid w:val="00B943B7"/>
    <w:rsid w:val="00BA07EA"/>
    <w:rsid w:val="00BF3A04"/>
    <w:rsid w:val="00C145C1"/>
    <w:rsid w:val="00C64A67"/>
    <w:rsid w:val="00CE64D6"/>
    <w:rsid w:val="00CF76AC"/>
    <w:rsid w:val="00D003BB"/>
    <w:rsid w:val="00D01E91"/>
    <w:rsid w:val="00D02066"/>
    <w:rsid w:val="00DA11C1"/>
    <w:rsid w:val="00DD1135"/>
    <w:rsid w:val="00DF4413"/>
    <w:rsid w:val="00E101D2"/>
    <w:rsid w:val="00E23CC4"/>
    <w:rsid w:val="00E247F4"/>
    <w:rsid w:val="00E351FF"/>
    <w:rsid w:val="00E43E26"/>
    <w:rsid w:val="00F367FE"/>
    <w:rsid w:val="00F54814"/>
    <w:rsid w:val="00F658B4"/>
    <w:rsid w:val="00F91D13"/>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51D089"/>
  <w15:docId w15:val="{41A310CC-C189-4E4B-A87E-A6909A0E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basedOn w:val="FontParagrafDefaul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lang w:val="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link w:val="DaftarParagrafKAR"/>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basedOn w:val="FontParagrafDefault"/>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basedOn w:val="FontParagrafDefault"/>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Theme="minorHAnsi" w:hAnsi="Arial"/>
      <w:b/>
      <w:bCs/>
      <w:lang w:val="id-ID"/>
    </w:rPr>
  </w:style>
  <w:style w:type="character" w:customStyle="1" w:styleId="SubjekKomentarKAR">
    <w:name w:val="Subjek Komentar KAR"/>
    <w:basedOn w:val="TeksKomentarKAR"/>
    <w:link w:val="SubjekKomentar"/>
    <w:uiPriority w:val="99"/>
    <w:semiHidden/>
    <w:rsid w:val="002476E3"/>
    <w:rPr>
      <w:rFonts w:ascii="Times New Roman" w:eastAsia="Times New Roman" w:hAnsi="Times New Roman"/>
      <w:b/>
      <w:bCs/>
      <w:sz w:val="20"/>
      <w:szCs w:val="20"/>
      <w:lang w:val="en-US"/>
    </w:rPr>
  </w:style>
  <w:style w:type="character" w:customStyle="1" w:styleId="DaftarParagrafKAR">
    <w:name w:val="Daftar Paragraf KAR"/>
    <w:link w:val="DaftarParagraf"/>
    <w:uiPriority w:val="34"/>
    <w:locked/>
    <w:rsid w:val="00362B06"/>
    <w:rPr>
      <w:rFonts w:ascii="Times New Roman" w:eastAsia="Times New Roman" w:hAnsi="Times New Roman"/>
      <w:sz w:val="24"/>
      <w:szCs w:val="24"/>
      <w:lang w:val="en-US"/>
    </w:rPr>
  </w:style>
  <w:style w:type="table" w:styleId="BayanganTipis">
    <w:name w:val="Light Shading"/>
    <w:basedOn w:val="Tabel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fi">
    <w:name w:val="Bibliography"/>
    <w:basedOn w:val="Normal"/>
    <w:next w:val="Normal"/>
    <w:uiPriority w:val="37"/>
    <w:unhideWhenUsed/>
    <w:rsid w:val="002F392B"/>
    <w:pPr>
      <w:spacing w:after="200" w:line="276" w:lineRule="auto"/>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tami1008@gmail.com" TargetMode="External"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E3DE-BBB0-4EE6-A944-AA28EBFA6A6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4879</Words>
  <Characters>27816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khatami1008@gmail.com</cp:lastModifiedBy>
  <cp:revision>2</cp:revision>
  <dcterms:created xsi:type="dcterms:W3CDTF">2023-10-19T07:48:00Z</dcterms:created>
  <dcterms:modified xsi:type="dcterms:W3CDTF">2023-10-19T07:48:00Z</dcterms:modified>
</cp:coreProperties>
</file>