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98AFD" w14:textId="1000975F" w:rsidR="00D003BB" w:rsidRPr="00844746" w:rsidRDefault="00844746" w:rsidP="00D003BB">
      <w:pPr>
        <w:contextualSpacing/>
        <w:jc w:val="center"/>
        <w:rPr>
          <w:rFonts w:ascii="Times New Roman" w:hAnsi="Times New Roman"/>
          <w:b/>
          <w:bCs/>
          <w:sz w:val="24"/>
          <w:szCs w:val="24"/>
          <w:lang w:val="en-GB"/>
        </w:rPr>
      </w:pPr>
      <w:r w:rsidRPr="00844746">
        <w:rPr>
          <w:rFonts w:ascii="Times New Roman" w:eastAsia="Times New Roman" w:hAnsi="Times New Roman"/>
          <w:b/>
          <w:bCs/>
          <w:sz w:val="24"/>
          <w:szCs w:val="24"/>
          <w:lang w:val="en-ID"/>
        </w:rPr>
        <w:t>THE RELATIONSHIP BETWEEN THE USE OF SOCIAL MEDIA AS AN ENGLISH LEARNING MEDIA AND THE LEARNING MOTIVATION OF ELEVENTH GRADERS</w:t>
      </w:r>
    </w:p>
    <w:p w14:paraId="1D04EF0E" w14:textId="77777777" w:rsidR="00145EE7" w:rsidRPr="00885D2C" w:rsidRDefault="00145EE7" w:rsidP="00D003BB">
      <w:pPr>
        <w:contextualSpacing/>
        <w:jc w:val="center"/>
        <w:rPr>
          <w:rFonts w:ascii="Times New Roman" w:hAnsi="Times New Roman"/>
          <w:b/>
          <w:sz w:val="24"/>
          <w:szCs w:val="24"/>
          <w:lang w:val="en-GB"/>
        </w:rPr>
      </w:pPr>
    </w:p>
    <w:p w14:paraId="5EA5FEA0" w14:textId="61539EF6" w:rsidR="00D003BB" w:rsidRPr="0000743B" w:rsidRDefault="001711B1" w:rsidP="00145EE7">
      <w:pPr>
        <w:ind w:right="283"/>
        <w:jc w:val="center"/>
        <w:rPr>
          <w:rFonts w:ascii="Times New Roman" w:hAnsi="Times New Roman"/>
          <w:b/>
          <w:lang w:val="en-GB"/>
        </w:rPr>
      </w:pPr>
      <w:r w:rsidRPr="0000743B">
        <w:rPr>
          <w:rFonts w:ascii="Times New Roman" w:hAnsi="Times New Roman"/>
          <w:b/>
          <w:lang w:val="en-GB"/>
        </w:rPr>
        <w:t>Khatami Abror</w:t>
      </w:r>
      <w:r w:rsidR="00A21B66" w:rsidRPr="0000743B">
        <w:rPr>
          <w:rFonts w:ascii="Times New Roman" w:hAnsi="Times New Roman"/>
          <w:b/>
          <w:lang w:val="en-GB"/>
        </w:rPr>
        <w:t xml:space="preserve"> </w:t>
      </w:r>
    </w:p>
    <w:p w14:paraId="21261D7D" w14:textId="60062A04" w:rsidR="00D003BB" w:rsidRPr="0000743B" w:rsidRDefault="001711B1" w:rsidP="00145EE7">
      <w:pPr>
        <w:ind w:right="283"/>
        <w:jc w:val="center"/>
        <w:rPr>
          <w:rFonts w:ascii="Times New Roman" w:hAnsi="Times New Roman"/>
          <w:b/>
          <w:lang w:val="en-GB"/>
        </w:rPr>
      </w:pPr>
      <w:r w:rsidRPr="0000743B">
        <w:rPr>
          <w:rFonts w:ascii="Times New Roman" w:hAnsi="Times New Roman"/>
          <w:b/>
          <w:lang w:val="en-GB"/>
        </w:rPr>
        <w:t>Universitas Tridinanti</w:t>
      </w:r>
      <w:r w:rsidR="00A21B66" w:rsidRPr="0000743B">
        <w:rPr>
          <w:rFonts w:ascii="Times New Roman" w:hAnsi="Times New Roman"/>
          <w:b/>
          <w:lang w:val="en-GB"/>
        </w:rPr>
        <w:t xml:space="preserve"> </w:t>
      </w:r>
    </w:p>
    <w:p w14:paraId="4E460453" w14:textId="6786D5CF" w:rsidR="00D003BB" w:rsidRPr="00885D2C" w:rsidRDefault="00000000" w:rsidP="00145EE7">
      <w:pPr>
        <w:ind w:right="283"/>
        <w:jc w:val="center"/>
        <w:rPr>
          <w:rFonts w:ascii="Times New Roman" w:hAnsi="Times New Roman"/>
          <w:b/>
          <w:color w:val="FFFFFF" w:themeColor="background1"/>
          <w:lang w:val="en-GB"/>
        </w:rPr>
      </w:pPr>
      <w:hyperlink r:id="rId8" w:history="1">
        <w:r w:rsidR="001711B1" w:rsidRPr="0000743B">
          <w:rPr>
            <w:rStyle w:val="Hyperlink"/>
            <w:rFonts w:ascii="Times New Roman" w:hAnsi="Times New Roman"/>
            <w:b/>
            <w:color w:val="auto"/>
            <w:lang w:val="en-GB"/>
          </w:rPr>
          <w:t>khatami1008@gmail.com</w:t>
        </w:r>
      </w:hyperlink>
      <w:r w:rsidR="001711B1" w:rsidRPr="0000743B">
        <w:rPr>
          <w:rFonts w:ascii="Times New Roman" w:hAnsi="Times New Roman"/>
          <w:b/>
          <w:lang w:val="en-GB"/>
        </w:rPr>
        <w:t xml:space="preserve"> </w:t>
      </w:r>
    </w:p>
    <w:p w14:paraId="50C46514" w14:textId="77777777" w:rsidR="00F91D13" w:rsidRPr="00885D2C" w:rsidRDefault="00F91D13" w:rsidP="00D003BB">
      <w:pPr>
        <w:ind w:right="283"/>
        <w:jc w:val="center"/>
        <w:rPr>
          <w:rFonts w:ascii="Times New Roman" w:hAnsi="Times New Roman"/>
          <w:b/>
          <w:lang w:val="en-GB"/>
        </w:rPr>
      </w:pPr>
    </w:p>
    <w:p w14:paraId="4E21297B" w14:textId="3151F63A" w:rsidR="001174A6" w:rsidRPr="00885D2C" w:rsidRDefault="00D003BB" w:rsidP="00844746">
      <w:pPr>
        <w:jc w:val="both"/>
        <w:rPr>
          <w:rFonts w:ascii="Times New Roman" w:hAnsi="Times New Roman"/>
          <w:lang w:val="en-GB"/>
        </w:rPr>
      </w:pPr>
      <w:r w:rsidRPr="00885D2C">
        <w:rPr>
          <w:rFonts w:ascii="Times New Roman" w:hAnsi="Times New Roman"/>
          <w:b/>
          <w:lang w:val="en-GB"/>
        </w:rPr>
        <w:t>ABSTRACT:</w:t>
      </w:r>
      <w:r w:rsidR="001711B1" w:rsidRPr="00885D2C">
        <w:rPr>
          <w:rFonts w:asciiTheme="majorBidi" w:hAnsiTheme="majorBidi" w:cstheme="majorBidi"/>
          <w:lang w:val="en-GB"/>
        </w:rPr>
        <w:t xml:space="preserve"> </w:t>
      </w:r>
      <w:r w:rsidR="00730354" w:rsidRPr="00885D2C">
        <w:rPr>
          <w:rFonts w:asciiTheme="majorBidi" w:hAnsiTheme="majorBidi" w:cstheme="majorBidi"/>
          <w:lang w:val="en-GB"/>
        </w:rPr>
        <w:t xml:space="preserve">This research explores the impact of social media on learning motivation among eleventh-grade students at SMA PUSRI Palembang. </w:t>
      </w:r>
      <w:r w:rsidR="00844746">
        <w:rPr>
          <w:rFonts w:asciiTheme="majorBidi" w:hAnsiTheme="majorBidi" w:cstheme="majorBidi"/>
          <w:lang w:val="en-GB"/>
        </w:rPr>
        <w:t>The data was taken in SMA Pusri Palembang by 84 students as samples from 164 students. The data was using Social Media Questionnaire</w:t>
      </w:r>
      <w:r w:rsidR="00481D24">
        <w:rPr>
          <w:rFonts w:asciiTheme="majorBidi" w:hAnsiTheme="majorBidi" w:cstheme="majorBidi"/>
          <w:lang w:val="en-GB"/>
        </w:rPr>
        <w:t xml:space="preserve"> and Students’ Learning Motivation</w:t>
      </w:r>
      <w:r w:rsidR="00844746">
        <w:rPr>
          <w:rFonts w:asciiTheme="majorBidi" w:hAnsiTheme="majorBidi" w:cstheme="majorBidi"/>
          <w:lang w:val="en-GB"/>
        </w:rPr>
        <w:t>. B</w:t>
      </w:r>
      <w:r w:rsidR="00730354" w:rsidRPr="00885D2C">
        <w:rPr>
          <w:rFonts w:asciiTheme="majorBidi" w:hAnsiTheme="majorBidi" w:cstheme="majorBidi"/>
          <w:lang w:val="en-GB"/>
        </w:rPr>
        <w:t xml:space="preserve">y comparing the characteristics of social media questionnaire responses and students' learning motivation, the study aimed to determine the relationship between social media usage </w:t>
      </w:r>
      <w:r w:rsidR="00BA07EA" w:rsidRPr="00885D2C">
        <w:rPr>
          <w:rFonts w:asciiTheme="majorBidi" w:hAnsiTheme="majorBidi" w:cstheme="majorBidi"/>
          <w:lang w:val="en-GB"/>
        </w:rPr>
        <w:t>and learning motivation. R</w:t>
      </w:r>
      <w:r w:rsidR="00730354" w:rsidRPr="00885D2C">
        <w:rPr>
          <w:rFonts w:asciiTheme="majorBidi" w:hAnsiTheme="majorBidi" w:cstheme="majorBidi"/>
          <w:lang w:val="en-GB"/>
        </w:rPr>
        <w:t>esults from 84 students revealed that students at SMA PUSRI Pal</w:t>
      </w:r>
      <w:r w:rsidR="00BA07EA" w:rsidRPr="00885D2C">
        <w:rPr>
          <w:rFonts w:asciiTheme="majorBidi" w:hAnsiTheme="majorBidi" w:cstheme="majorBidi"/>
          <w:lang w:val="en-GB"/>
        </w:rPr>
        <w:t xml:space="preserve">embang were proficient in </w:t>
      </w:r>
      <w:r w:rsidR="00730354" w:rsidRPr="00885D2C">
        <w:rPr>
          <w:rFonts w:asciiTheme="majorBidi" w:hAnsiTheme="majorBidi" w:cstheme="majorBidi"/>
          <w:lang w:val="en-GB"/>
        </w:rPr>
        <w:t xml:space="preserve">use of social media. The social media questionnaire indicated that participants used social media effectively, with a mean score of 87.024, a standard deviation of 2.00625, a minimum score of 82.5, and a maximum score of 92.5. Students' learning motivation scores also demonstrated a positive trend, with a mean score of 87.0238, a standard deviation of 1.99684, and scores ranging from 82.5 to 91.25. Correlation analysis revealed a robust positive association between students' learning motivation and their use of social media for English learning. The correlation coefficient </w:t>
      </w:r>
      <w:r w:rsidR="00730354" w:rsidRPr="00885D2C">
        <w:rPr>
          <w:rFonts w:asciiTheme="majorBidi" w:hAnsiTheme="majorBidi" w:cstheme="majorBidi"/>
          <w:i/>
          <w:iCs/>
          <w:lang w:val="en-GB"/>
        </w:rPr>
        <w:t>(r-value)</w:t>
      </w:r>
      <w:r w:rsidR="00730354" w:rsidRPr="00885D2C">
        <w:rPr>
          <w:rFonts w:asciiTheme="majorBidi" w:hAnsiTheme="majorBidi" w:cstheme="majorBidi"/>
          <w:lang w:val="en-GB"/>
        </w:rPr>
        <w:t xml:space="preserve"> of 0.925 exceeded the critical threshold </w:t>
      </w:r>
      <w:r w:rsidR="00730354" w:rsidRPr="00885D2C">
        <w:rPr>
          <w:rFonts w:asciiTheme="majorBidi" w:hAnsiTheme="majorBidi" w:cstheme="majorBidi"/>
          <w:i/>
          <w:iCs/>
          <w:lang w:val="en-GB"/>
        </w:rPr>
        <w:t>(r_table)</w:t>
      </w:r>
      <w:r w:rsidR="00730354" w:rsidRPr="00885D2C">
        <w:rPr>
          <w:rFonts w:asciiTheme="majorBidi" w:hAnsiTheme="majorBidi" w:cstheme="majorBidi"/>
          <w:lang w:val="en-GB"/>
        </w:rPr>
        <w:t xml:space="preserve"> of 0.212, signifying statistical significance. As a result, the null hypothesis (Ho) was rejected in </w:t>
      </w:r>
      <w:r w:rsidR="005C452F" w:rsidRPr="00885D2C">
        <w:rPr>
          <w:rFonts w:asciiTheme="majorBidi" w:hAnsiTheme="majorBidi" w:cstheme="majorBidi"/>
          <w:lang w:val="en-GB"/>
        </w:rPr>
        <w:t>favour</w:t>
      </w:r>
      <w:r w:rsidR="00730354" w:rsidRPr="00885D2C">
        <w:rPr>
          <w:rFonts w:asciiTheme="majorBidi" w:hAnsiTheme="majorBidi" w:cstheme="majorBidi"/>
          <w:lang w:val="en-GB"/>
        </w:rPr>
        <w:t xml:space="preserve"> of the alternative hypothesis (Ha), indicating a substantial link between social media as an English learning tool (X) and students' learning motivation (Y). Furthermore, the regression analysis demonstrated the significant impact of social media on students' motivation to learn. The significance level (alpha) was less than 0.05, and the t-value of 22.016 exceeded the required t-table value of 1.663. In summary, social media has significantly enhanced students' motivation to learn English at SMA PUSRI Palembang.</w:t>
      </w:r>
    </w:p>
    <w:p w14:paraId="55CC6EF4" w14:textId="5312FE6C" w:rsidR="00D003BB" w:rsidRPr="00885D2C" w:rsidRDefault="00D003BB" w:rsidP="00530746">
      <w:pPr>
        <w:spacing w:before="240"/>
        <w:ind w:right="429"/>
        <w:jc w:val="both"/>
        <w:rPr>
          <w:rFonts w:ascii="Times New Roman" w:hAnsi="Times New Roman"/>
          <w:i/>
          <w:lang w:val="en-GB"/>
        </w:rPr>
      </w:pPr>
      <w:r w:rsidRPr="00885D2C">
        <w:rPr>
          <w:rFonts w:ascii="Times New Roman" w:hAnsi="Times New Roman"/>
          <w:b/>
          <w:lang w:val="en-GB"/>
        </w:rPr>
        <w:t>Keywords</w:t>
      </w:r>
      <w:r w:rsidRPr="00885D2C">
        <w:rPr>
          <w:rFonts w:ascii="Times New Roman" w:hAnsi="Times New Roman"/>
          <w:lang w:val="en-GB"/>
        </w:rPr>
        <w:t>:</w:t>
      </w:r>
      <w:r w:rsidR="00502F05" w:rsidRPr="00885D2C">
        <w:rPr>
          <w:rFonts w:ascii="Times New Roman" w:hAnsi="Times New Roman"/>
          <w:i/>
          <w:lang w:val="en-GB"/>
        </w:rPr>
        <w:t xml:space="preserve"> </w:t>
      </w:r>
      <w:r w:rsidRPr="00885D2C">
        <w:rPr>
          <w:rFonts w:ascii="Times New Roman" w:hAnsi="Times New Roman"/>
          <w:i/>
          <w:lang w:val="en-GB"/>
        </w:rPr>
        <w:t xml:space="preserve"> </w:t>
      </w:r>
      <w:r w:rsidR="005C452F">
        <w:rPr>
          <w:rFonts w:ascii="Times New Roman" w:hAnsi="Times New Roman"/>
          <w:i/>
          <w:lang w:val="en-GB"/>
        </w:rPr>
        <w:t>E</w:t>
      </w:r>
      <w:r w:rsidR="00145EE7" w:rsidRPr="00885D2C">
        <w:rPr>
          <w:rFonts w:ascii="Times New Roman" w:hAnsi="Times New Roman"/>
          <w:i/>
          <w:lang w:val="en-GB"/>
        </w:rPr>
        <w:t xml:space="preserve">nglish, </w:t>
      </w:r>
      <w:r w:rsidR="005C452F" w:rsidRPr="00885D2C">
        <w:rPr>
          <w:rFonts w:ascii="Times New Roman" w:hAnsi="Times New Roman"/>
          <w:i/>
          <w:lang w:val="en-GB"/>
        </w:rPr>
        <w:t>social media</w:t>
      </w:r>
      <w:r w:rsidR="00145EE7" w:rsidRPr="00885D2C">
        <w:rPr>
          <w:rFonts w:ascii="Times New Roman" w:hAnsi="Times New Roman"/>
          <w:i/>
          <w:lang w:val="en-GB"/>
        </w:rPr>
        <w:t xml:space="preserve">, </w:t>
      </w:r>
      <w:r w:rsidR="005C452F">
        <w:rPr>
          <w:rFonts w:ascii="Times New Roman" w:hAnsi="Times New Roman"/>
          <w:i/>
          <w:lang w:val="en-GB"/>
        </w:rPr>
        <w:t>s</w:t>
      </w:r>
      <w:r w:rsidR="00145EE7" w:rsidRPr="00885D2C">
        <w:rPr>
          <w:rFonts w:ascii="Times New Roman" w:hAnsi="Times New Roman"/>
          <w:i/>
          <w:lang w:val="en-GB"/>
        </w:rPr>
        <w:t xml:space="preserve">tudents, </w:t>
      </w:r>
      <w:r w:rsidR="005C452F">
        <w:rPr>
          <w:rFonts w:ascii="Times New Roman" w:hAnsi="Times New Roman"/>
          <w:i/>
          <w:lang w:val="en-GB"/>
        </w:rPr>
        <w:t>s</w:t>
      </w:r>
      <w:r w:rsidR="005C452F" w:rsidRPr="00885D2C">
        <w:rPr>
          <w:rFonts w:ascii="Times New Roman" w:hAnsi="Times New Roman"/>
          <w:i/>
          <w:lang w:val="en-GB"/>
        </w:rPr>
        <w:t xml:space="preserve">tudents </w:t>
      </w:r>
      <w:r w:rsidR="005C452F">
        <w:rPr>
          <w:rFonts w:ascii="Times New Roman" w:hAnsi="Times New Roman"/>
          <w:i/>
          <w:lang w:val="en-GB"/>
        </w:rPr>
        <w:t>‘</w:t>
      </w:r>
      <w:r w:rsidR="005C452F" w:rsidRPr="00885D2C">
        <w:rPr>
          <w:rFonts w:ascii="Times New Roman" w:hAnsi="Times New Roman"/>
          <w:i/>
          <w:lang w:val="en-GB"/>
        </w:rPr>
        <w:t>learning</w:t>
      </w:r>
      <w:r w:rsidR="00145EE7" w:rsidRPr="00885D2C">
        <w:rPr>
          <w:rFonts w:ascii="Times New Roman" w:hAnsi="Times New Roman"/>
          <w:i/>
          <w:lang w:val="en-GB"/>
        </w:rPr>
        <w:t xml:space="preserve"> </w:t>
      </w:r>
      <w:r w:rsidR="005C452F">
        <w:rPr>
          <w:rFonts w:ascii="Times New Roman" w:hAnsi="Times New Roman"/>
          <w:i/>
          <w:lang w:val="en-GB"/>
        </w:rPr>
        <w:t>m</w:t>
      </w:r>
      <w:r w:rsidR="00145EE7" w:rsidRPr="00885D2C">
        <w:rPr>
          <w:rFonts w:ascii="Times New Roman" w:hAnsi="Times New Roman"/>
          <w:i/>
          <w:lang w:val="en-GB"/>
        </w:rPr>
        <w:t>otivation</w:t>
      </w:r>
    </w:p>
    <w:p w14:paraId="5A91DBA1" w14:textId="77777777" w:rsidR="007A092F" w:rsidRPr="00885D2C" w:rsidRDefault="007A092F" w:rsidP="007A092F">
      <w:pPr>
        <w:contextualSpacing/>
        <w:rPr>
          <w:rFonts w:ascii="Times New Roman" w:hAnsi="Times New Roman"/>
          <w:color w:val="FF0000"/>
          <w:lang w:val="en-GB"/>
        </w:rPr>
      </w:pPr>
    </w:p>
    <w:p w14:paraId="28A39FA8" w14:textId="7C06C469" w:rsidR="007A092F" w:rsidRPr="00885D2C" w:rsidRDefault="007A092F" w:rsidP="007A092F">
      <w:pPr>
        <w:contextualSpacing/>
        <w:rPr>
          <w:rFonts w:ascii="Times New Roman" w:hAnsi="Times New Roman"/>
          <w:color w:val="FF0000"/>
          <w:lang w:val="en-GB"/>
        </w:rPr>
      </w:pPr>
      <w:r w:rsidRPr="00885D2C">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3B34B65"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885D2C" w:rsidRDefault="007A092F" w:rsidP="007A092F">
      <w:pPr>
        <w:rPr>
          <w:rFonts w:ascii="Times New Roman" w:hAnsi="Times New Roman"/>
          <w:b/>
          <w:sz w:val="24"/>
          <w:szCs w:val="24"/>
          <w:lang w:val="en-GB"/>
        </w:rPr>
      </w:pPr>
    </w:p>
    <w:p w14:paraId="7241A73E" w14:textId="305FEEAE" w:rsidR="007A092F" w:rsidRPr="00885D2C" w:rsidRDefault="0072047B" w:rsidP="00481D24">
      <w:pPr>
        <w:contextualSpacing/>
        <w:jc w:val="center"/>
        <w:rPr>
          <w:rFonts w:ascii="Times New Roman" w:hAnsi="Times New Roman"/>
          <w:b/>
          <w:sz w:val="24"/>
          <w:szCs w:val="24"/>
          <w:lang w:val="en-GB"/>
        </w:rPr>
      </w:pPr>
      <w:r w:rsidRPr="00885D2C">
        <w:rPr>
          <w:rFonts w:ascii="Times New Roman" w:hAnsi="Times New Roman"/>
          <w:b/>
          <w:lang w:val="en-GB"/>
        </w:rPr>
        <w:t>HUBUNGAN ANTARA SOSIAL MEDIA SEBAGAI MEDIA PEMBELAJARAN BAHASA INGGRIS DAN MOTIVASI BELAJAR SISWA PADA SISWA KELAS 11 DI SMA PUSRI PALEMBANG</w:t>
      </w:r>
      <w:r w:rsidR="00D003BB" w:rsidRPr="00885D2C">
        <w:rPr>
          <w:rFonts w:ascii="Times New Roman" w:hAnsi="Times New Roman"/>
          <w:b/>
          <w:lang w:val="en-GB"/>
        </w:rPr>
        <w:t xml:space="preserve"> </w:t>
      </w:r>
    </w:p>
    <w:p w14:paraId="64AD2AAE" w14:textId="56CB9D09" w:rsidR="00D003BB" w:rsidRPr="00530746" w:rsidRDefault="00D003BB" w:rsidP="00BA07EA">
      <w:pPr>
        <w:tabs>
          <w:tab w:val="left" w:pos="8647"/>
        </w:tabs>
        <w:spacing w:before="240"/>
        <w:ind w:left="540" w:right="429"/>
        <w:jc w:val="both"/>
        <w:rPr>
          <w:rFonts w:ascii="Times New Roman" w:hAnsi="Times New Roman"/>
          <w:lang w:val="sv-SE"/>
        </w:rPr>
      </w:pPr>
      <w:r w:rsidRPr="00885D2C">
        <w:rPr>
          <w:rFonts w:ascii="Times New Roman" w:hAnsi="Times New Roman"/>
          <w:b/>
          <w:lang w:val="en-GB"/>
        </w:rPr>
        <w:t xml:space="preserve">ABSTRAK: </w:t>
      </w:r>
      <w:r w:rsidR="00BA07EA" w:rsidRPr="00885D2C">
        <w:rPr>
          <w:rFonts w:ascii="Times New Roman" w:hAnsi="Times New Roman"/>
          <w:lang w:val="en-GB"/>
        </w:rPr>
        <w:t xml:space="preserve">Penelitian ini mengeksplorasi dampak media sosial terhadap motivasi belajar di antara siswa kelas sebelas di SMA PUSRI Palembang. Dengan membandingkan karakteristik respon kuesioner media sosial dan motivasi belajar siswa, penelitian bertujuan untuk menentukan hubungan antara penggunaan media sosial dan motivasi belajar. Hasil dari 84 siswa mengungkapkan bahwa siswa di SMA PUSRI Palembang cakap dalam menggunakan media sosial. Kuesioner media sosial menunjukkan bahwa peserta menggunakan media sosial secara efektif, dengan skor rata-rata 87,024, deviasi standar 2,00625, skor minimum 82,5, dan skor maksimum 92,5. </w:t>
      </w:r>
      <w:r w:rsidR="00BA07EA" w:rsidRPr="00530746">
        <w:rPr>
          <w:rFonts w:ascii="Times New Roman" w:hAnsi="Times New Roman"/>
          <w:lang w:val="sv-SE"/>
        </w:rPr>
        <w:t xml:space="preserve">Skor motivasi belajar siswa juga menunjukkan tren positif, dengan skor rata-rata 87,0238, deviasi standar 1,99684, dan skor berkisar antara 82,5 hingga 91,25. Analisis korelasi mengungkapkan hubungan positif yang kuat antara motivasi belajar siswa dan penggunaan media sosial dalam pembelajaran Bahasa Inggris. Koefisien korelasi (nilai-r) sebesar 0,925 melebihi ambang batas kritis (nilai-r tabel) sebesar 0,212, menunjukkan signifikansi statistik. Sebagai hasilnya, hipotesis nol </w:t>
      </w:r>
      <w:r w:rsidR="00BA07EA" w:rsidRPr="00530746">
        <w:rPr>
          <w:rFonts w:ascii="Times New Roman" w:hAnsi="Times New Roman"/>
          <w:lang w:val="sv-SE"/>
        </w:rPr>
        <w:lastRenderedPageBreak/>
        <w:t>(Ho) ditolak demi hipotesis alternatif (Ha), mengindikasikan adanya hubungan yang signifikan antara media sosial sebagai alat pembelajaran Bahasa Inggris (X) dan motivasi belajar siswa (Y). Selain itu, analisis regresi menunjukkan dampak signifikan media sosial terhadap motivasi siswa untuk belajar. Tingkat signifikansi (alpha) kurang dari 0,05, dan nilai t sebesar 22,016 melampaui nilai t-tabel yang diperlukan sebesar 1,663. Secara keseluruhan, media sosial telah secara signifikan meningkatkan motivasi siswa untuk belajar Bahasa Inggris di SMA PUSRI Palembang.</w:t>
      </w:r>
    </w:p>
    <w:p w14:paraId="624B2EC0" w14:textId="758A9774" w:rsidR="00D003BB" w:rsidRPr="00885D2C" w:rsidRDefault="00CE64D6" w:rsidP="0072047B">
      <w:pPr>
        <w:tabs>
          <w:tab w:val="left" w:pos="8647"/>
        </w:tabs>
        <w:spacing w:before="240"/>
        <w:ind w:left="540" w:right="429"/>
        <w:rPr>
          <w:rFonts w:ascii="Times New Roman" w:hAnsi="Times New Roman"/>
          <w:i/>
          <w:lang w:val="en-GB"/>
        </w:rPr>
        <w:sectPr w:rsidR="00D003BB" w:rsidRPr="00885D2C" w:rsidSect="003D4671">
          <w:headerReference w:type="default" r:id="rId9"/>
          <w:footerReference w:type="default" r:id="rId10"/>
          <w:type w:val="nextColumn"/>
          <w:pgSz w:w="11907" w:h="16840" w:code="9"/>
          <w:pgMar w:top="1701" w:right="1701" w:bottom="1701" w:left="1701" w:header="720" w:footer="720" w:gutter="0"/>
          <w:pgNumType w:start="127"/>
          <w:cols w:space="708"/>
          <w:docGrid w:linePitch="299"/>
        </w:sectPr>
      </w:pPr>
      <w:r w:rsidRPr="00885D2C">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4FBD0E8"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885D2C">
        <w:rPr>
          <w:rFonts w:ascii="Times New Roman" w:hAnsi="Times New Roman"/>
          <w:b/>
          <w:lang w:val="en-GB"/>
        </w:rPr>
        <w:t xml:space="preserve">Kata </w:t>
      </w:r>
      <w:r w:rsidR="00D003BB" w:rsidRPr="00885D2C">
        <w:rPr>
          <w:rFonts w:ascii="Times New Roman" w:hAnsi="Times New Roman"/>
          <w:b/>
          <w:lang w:val="en-GB"/>
        </w:rPr>
        <w:t>Kunci:</w:t>
      </w:r>
      <w:r w:rsidR="00502F05" w:rsidRPr="00885D2C">
        <w:rPr>
          <w:rFonts w:ascii="Times New Roman" w:hAnsi="Times New Roman"/>
          <w:i/>
          <w:lang w:val="en-GB"/>
        </w:rPr>
        <w:t xml:space="preserve"> </w:t>
      </w:r>
      <w:r w:rsidR="00DA11C1" w:rsidRPr="00885D2C">
        <w:rPr>
          <w:rFonts w:ascii="Times New Roman" w:hAnsi="Times New Roman"/>
          <w:i/>
          <w:lang w:val="en-GB"/>
        </w:rPr>
        <w:t xml:space="preserve"> </w:t>
      </w:r>
      <w:r w:rsidR="0072047B" w:rsidRPr="00885D2C">
        <w:rPr>
          <w:rFonts w:ascii="Times New Roman" w:hAnsi="Times New Roman"/>
          <w:i/>
          <w:lang w:val="en-GB"/>
        </w:rPr>
        <w:t>Bahasa Inggris, Sosial Media, Siswa, Motivasi Belajar Siswa</w:t>
      </w:r>
    </w:p>
    <w:p w14:paraId="0F81C328" w14:textId="77777777" w:rsidR="00362B06" w:rsidRPr="00885D2C" w:rsidRDefault="00362B06" w:rsidP="005E1B2B">
      <w:pPr>
        <w:spacing w:line="360" w:lineRule="auto"/>
        <w:ind w:right="-46"/>
        <w:jc w:val="both"/>
        <w:rPr>
          <w:rFonts w:ascii="Times New Roman" w:hAnsi="Times New Roman"/>
          <w:b/>
          <w:bCs/>
          <w:sz w:val="24"/>
          <w:szCs w:val="24"/>
          <w:lang w:val="en-GB"/>
        </w:rPr>
      </w:pPr>
      <w:r w:rsidRPr="00885D2C">
        <w:rPr>
          <w:rFonts w:ascii="Times New Roman" w:hAnsi="Times New Roman"/>
          <w:b/>
          <w:bCs/>
          <w:sz w:val="24"/>
          <w:szCs w:val="24"/>
          <w:lang w:val="en-GB"/>
        </w:rPr>
        <w:lastRenderedPageBreak/>
        <w:t>INTRODUCTION</w:t>
      </w:r>
    </w:p>
    <w:p w14:paraId="5DE5F9B7" w14:textId="6F940807" w:rsidR="00885B4C" w:rsidRPr="00885D2C" w:rsidRDefault="00885B4C" w:rsidP="00CF76AC">
      <w:pPr>
        <w:pStyle w:val="E-JOURNALBody"/>
        <w:keepNext/>
        <w:framePr w:dropCap="drop" w:lines="2" w:wrap="around" w:vAnchor="text" w:hAnchor="text"/>
        <w:spacing w:line="551" w:lineRule="exact"/>
        <w:ind w:firstLine="0"/>
        <w:textAlignment w:val="baseline"/>
        <w:rPr>
          <w:position w:val="-6"/>
          <w:sz w:val="70"/>
          <w:lang w:val="en-GB" w:eastAsia="id-ID"/>
        </w:rPr>
      </w:pPr>
      <w:r w:rsidRPr="00885D2C">
        <w:rPr>
          <w:position w:val="-6"/>
          <w:sz w:val="70"/>
          <w:lang w:val="en-GB" w:eastAsia="id-ID"/>
        </w:rPr>
        <w:t xml:space="preserve">   </w:t>
      </w:r>
      <w:r w:rsidR="00145EE7" w:rsidRPr="00885D2C">
        <w:rPr>
          <w:position w:val="-6"/>
          <w:sz w:val="70"/>
          <w:lang w:val="en-GB" w:eastAsia="id-ID"/>
        </w:rPr>
        <w:t>L</w:t>
      </w:r>
    </w:p>
    <w:p w14:paraId="4FF0BE86" w14:textId="731B4E10" w:rsidR="004A0A1D" w:rsidRPr="00885D2C" w:rsidRDefault="00A461CE" w:rsidP="00A461CE">
      <w:pPr>
        <w:pStyle w:val="E-JOURNALBody"/>
        <w:ind w:firstLine="0"/>
        <w:contextualSpacing/>
        <w:rPr>
          <w:sz w:val="24"/>
          <w:lang w:val="en-GB" w:eastAsia="id-ID"/>
        </w:rPr>
      </w:pPr>
      <w:r w:rsidRPr="00885D2C">
        <w:rPr>
          <w:sz w:val="24"/>
          <w:lang w:val="en-GB" w:eastAsia="id-ID"/>
        </w:rPr>
        <w:t>anguage is a complex communication system through which individuals may express their thoughts, ideas, and feelings. Language, according to Kridalaksana (2011, 24), is a sign system sound that members of a society use to vocally communicate, collaborate, interact, and identify themselves. It is a crucial instrument for human connection and is used in many aspects of life, including education, employment, and social relationships. Language consists of both verbal and nonverbal components that enable individuals to transmit meaning in spoken, written, and visual forms. Social Media, as a platform, can make use of all of these aspects.</w:t>
      </w:r>
    </w:p>
    <w:p w14:paraId="429420E8" w14:textId="1867F8C0" w:rsidR="00A461CE" w:rsidRPr="00885D2C" w:rsidRDefault="00A461CE" w:rsidP="00A461CE">
      <w:pPr>
        <w:pStyle w:val="E-JOURNALBody"/>
        <w:ind w:firstLine="0"/>
        <w:contextualSpacing/>
        <w:rPr>
          <w:sz w:val="24"/>
          <w:lang w:val="en-GB" w:eastAsia="id-ID"/>
        </w:rPr>
      </w:pPr>
      <w:r w:rsidRPr="00885D2C">
        <w:rPr>
          <w:sz w:val="24"/>
          <w:lang w:val="en-GB" w:eastAsia="id-ID"/>
        </w:rPr>
        <w:tab/>
        <w:t>Social media has gained in popularity among language learners as a viable tool for language acquisition and practice as a result of the advancement of digital technology (Junco, Heiberger, &amp; Loken, 2011). Because of its prominence as a worldwide language, English has received special attention when it comes to the use of social media platforms for language acquisition.</w:t>
      </w:r>
    </w:p>
    <w:p w14:paraId="0A494486" w14:textId="01461017" w:rsidR="00145EE7" w:rsidRPr="00885D2C" w:rsidRDefault="00145EE7" w:rsidP="00481D24">
      <w:pPr>
        <w:pStyle w:val="E-JOURNALBody"/>
        <w:ind w:firstLine="0"/>
        <w:contextualSpacing/>
        <w:rPr>
          <w:rFonts w:asciiTheme="majorBidi" w:hAnsiTheme="majorBidi" w:cstheme="majorBidi"/>
          <w:sz w:val="24"/>
          <w:lang w:val="en-GB"/>
        </w:rPr>
      </w:pPr>
      <w:r w:rsidRPr="00885D2C">
        <w:rPr>
          <w:sz w:val="24"/>
          <w:lang w:val="en-GB" w:eastAsia="id-ID"/>
        </w:rPr>
        <w:tab/>
        <w:t>Social media platforms' meteoric ascent has transformed global communication and interaction. Millions of individuals throughout the world regularly use social media services like as WhatsApp, Facebook, TikTok, and Instagram (Statista, 2021). Users of these platforms may interact with others, exchange information, and engage in a variety of activities, such as language learning. The rise of social media has had a significant influence on language acquisition. Social media, according to educators and students alike, has the potential to be a useful instrument for language practice and acquisition (</w:t>
      </w:r>
      <w:r w:rsidR="00481D24">
        <w:rPr>
          <w:sz w:val="24"/>
          <w:lang w:val="en-GB" w:eastAsia="id-ID"/>
        </w:rPr>
        <w:t>Junco et al., 2011)</w:t>
      </w:r>
      <w:r w:rsidRPr="00885D2C">
        <w:rPr>
          <w:sz w:val="24"/>
          <w:lang w:val="en-GB" w:eastAsia="id-ID"/>
        </w:rPr>
        <w:t>.</w:t>
      </w:r>
      <w:r w:rsidR="00481D24" w:rsidRPr="00885D2C">
        <w:rPr>
          <w:rFonts w:asciiTheme="majorBidi" w:hAnsiTheme="majorBidi" w:cstheme="majorBidi"/>
          <w:sz w:val="24"/>
          <w:lang w:val="en-GB"/>
        </w:rPr>
        <w:t xml:space="preserve"> </w:t>
      </w:r>
      <w:r w:rsidR="00481D24">
        <w:rPr>
          <w:rFonts w:asciiTheme="majorBidi" w:hAnsiTheme="majorBidi" w:cstheme="majorBidi"/>
          <w:sz w:val="24"/>
          <w:lang w:val="en-GB"/>
        </w:rPr>
        <w:t>L</w:t>
      </w:r>
      <w:r w:rsidRPr="00885D2C">
        <w:rPr>
          <w:rFonts w:asciiTheme="majorBidi" w:hAnsiTheme="majorBidi" w:cstheme="majorBidi"/>
          <w:sz w:val="24"/>
          <w:lang w:val="en-GB"/>
        </w:rPr>
        <w:t>anguage learners can use social media to access a variety of learning tools, communicate with native speakers, and receive real and engaging language input (Benson, 2011).</w:t>
      </w:r>
    </w:p>
    <w:p w14:paraId="05C492DE" w14:textId="2D14C712" w:rsidR="0072047B" w:rsidRPr="00885D2C" w:rsidRDefault="00145EE7" w:rsidP="00522C4E">
      <w:pPr>
        <w:pStyle w:val="E-JOURNALBody"/>
        <w:ind w:firstLine="0"/>
        <w:contextualSpacing/>
        <w:rPr>
          <w:rFonts w:asciiTheme="majorBidi" w:hAnsiTheme="majorBidi" w:cstheme="majorBidi"/>
          <w:sz w:val="24"/>
          <w:lang w:val="en-GB"/>
        </w:rPr>
      </w:pPr>
      <w:r w:rsidRPr="00885D2C">
        <w:rPr>
          <w:rFonts w:asciiTheme="majorBidi" w:hAnsiTheme="majorBidi" w:cstheme="majorBidi"/>
          <w:sz w:val="24"/>
          <w:lang w:val="en-GB"/>
        </w:rPr>
        <w:tab/>
        <w:t>Learners may engage with a varied range of language inputs and practice language skills in a number of contexts since social media platforms are multimedia-rich, including videos, photographs, and audio (Thorne, 2008). Furthermore, everyone on the world utilizes social media to share their hobbies, activities, and even their expertise. In Indonesia, WhatsApp is the most popular chat network, closely followed by Meta (Instagram and Facebook). However, TikTok has grown rapidly in Indonesia over the last four years, with 35 million users, or 44% of the Indonesian population. However, Telegram remains one of the most popular platforms in Indonesia, with over 40 million users across the country (OOSGA, 2022).</w:t>
      </w:r>
      <w:r w:rsidR="00522C4E">
        <w:rPr>
          <w:rFonts w:asciiTheme="majorBidi" w:hAnsiTheme="majorBidi" w:cstheme="majorBidi"/>
          <w:sz w:val="24"/>
          <w:lang w:val="en-GB"/>
        </w:rPr>
        <w:t xml:space="preserve"> </w:t>
      </w:r>
      <w:r w:rsidR="0072047B" w:rsidRPr="00885D2C">
        <w:rPr>
          <w:rFonts w:asciiTheme="majorBidi" w:hAnsiTheme="majorBidi" w:cstheme="majorBidi"/>
          <w:sz w:val="24"/>
          <w:lang w:val="en-GB"/>
        </w:rPr>
        <w:t xml:space="preserve">In Indonesia, age from 13-17 that use social media is almost 5-6% from total population (OOSGA, 2022). Its mean there is a huge </w:t>
      </w:r>
      <w:r w:rsidR="00FA3C6D" w:rsidRPr="00885D2C">
        <w:rPr>
          <w:rFonts w:asciiTheme="majorBidi" w:hAnsiTheme="majorBidi" w:cstheme="majorBidi"/>
          <w:sz w:val="24"/>
          <w:lang w:val="en-GB"/>
        </w:rPr>
        <w:t>number</w:t>
      </w:r>
      <w:r w:rsidR="0072047B" w:rsidRPr="00885D2C">
        <w:rPr>
          <w:rFonts w:asciiTheme="majorBidi" w:hAnsiTheme="majorBidi" w:cstheme="majorBidi"/>
          <w:sz w:val="24"/>
          <w:lang w:val="en-GB"/>
        </w:rPr>
        <w:t xml:space="preserve"> of social media users from high school students in Indonesia. Most of them use social media just for have fun and don’t use it for educational purposes. </w:t>
      </w:r>
    </w:p>
    <w:p w14:paraId="73F9C56D" w14:textId="60D6421A" w:rsidR="0072047B" w:rsidRPr="00885D2C" w:rsidRDefault="0072047B" w:rsidP="0072047B">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Motivation is essential in language learning because it impacts learners' participation, effort, and accomplishment. Motivated language learners are more persistent, proactive, and resourceful in their learning efforts. They demonstrate increased attention, enthusiasm, and self-efficacy, all of which can lead to improved language learning results. According to D</w:t>
      </w:r>
      <w:r w:rsidR="00114110">
        <w:rPr>
          <w:rFonts w:asciiTheme="majorBidi" w:hAnsiTheme="majorBidi" w:cstheme="majorBidi"/>
          <w:sz w:val="24"/>
          <w:szCs w:val="24"/>
          <w:lang w:val="en-GB"/>
        </w:rPr>
        <w:t>o</w:t>
      </w:r>
      <w:r w:rsidRPr="00885D2C">
        <w:rPr>
          <w:rFonts w:asciiTheme="majorBidi" w:hAnsiTheme="majorBidi" w:cstheme="majorBidi"/>
          <w:sz w:val="24"/>
          <w:szCs w:val="24"/>
          <w:lang w:val="en-GB"/>
        </w:rPr>
        <w:t xml:space="preserve">rnyei (2001), motivation is crucial to the success and durability of language acquisition. Teachers and instructors may create interesting and encouraging language learning environments by understanding how students use social media and how it effects their motivation to study. Motivating students to actively participate in the learning process is a significant challenge in education since student motivation has a significant influence on academic performance and accomplishment (Pintrich &amp; Schunk, 2012). Understanding the influence of technology-mediated learning settings on student motivation is vital since technology </w:t>
      </w:r>
      <w:r w:rsidRPr="00885D2C">
        <w:rPr>
          <w:rFonts w:asciiTheme="majorBidi" w:hAnsiTheme="majorBidi" w:cstheme="majorBidi"/>
          <w:sz w:val="24"/>
          <w:szCs w:val="24"/>
          <w:lang w:val="en-GB"/>
        </w:rPr>
        <w:lastRenderedPageBreak/>
        <w:t>continues to play an important role in education, particularly in the context of language acquisition (Kabilan, Ahmad, &amp;Abidin, 2010).</w:t>
      </w:r>
    </w:p>
    <w:p w14:paraId="59935F87" w14:textId="2A7C7A67" w:rsidR="0072047B" w:rsidRPr="00885D2C" w:rsidRDefault="0072047B" w:rsidP="00481D24">
      <w:pPr>
        <w:pStyle w:val="E-JOURNALBody"/>
        <w:ind w:firstLine="0"/>
        <w:contextualSpacing/>
        <w:rPr>
          <w:rFonts w:asciiTheme="majorBidi" w:hAnsiTheme="majorBidi" w:cstheme="majorBidi"/>
          <w:sz w:val="24"/>
          <w:lang w:val="en-GB"/>
        </w:rPr>
      </w:pPr>
      <w:r w:rsidRPr="00885D2C">
        <w:rPr>
          <w:rFonts w:asciiTheme="majorBidi" w:hAnsiTheme="majorBidi" w:cstheme="majorBidi"/>
          <w:sz w:val="24"/>
          <w:lang w:val="en-GB"/>
        </w:rPr>
        <w:tab/>
        <w:t>SMA PUSRI Palembang is a Senior High School that was founded in 2001 (Kemendikbud, 2023). Since the school's inception, they have achieved several goals, ranging from regional to nationwide competition.</w:t>
      </w:r>
      <w:r w:rsidR="00481D24">
        <w:rPr>
          <w:rFonts w:asciiTheme="majorBidi" w:hAnsiTheme="majorBidi" w:cstheme="majorBidi"/>
          <w:sz w:val="24"/>
          <w:lang w:val="en-GB"/>
        </w:rPr>
        <w:t xml:space="preserve"> This school has about 400 students </w:t>
      </w:r>
      <w:r w:rsidRPr="00885D2C">
        <w:rPr>
          <w:rFonts w:asciiTheme="majorBidi" w:hAnsiTheme="majorBidi" w:cstheme="majorBidi"/>
          <w:sz w:val="24"/>
          <w:lang w:val="en-GB"/>
        </w:rPr>
        <w:t>in the academic year 2023/2024 till June 2023. Since 2010, this school has used technology such as a computer lab, an LED projector, and other media learning tools. Since its aim is to provide students with the capacity to use technology for educational purposes, SMA PUSRI wants students to understand how far their knowledge can compete in this current era with technology (PUSRI, 2023).</w:t>
      </w:r>
    </w:p>
    <w:p w14:paraId="238BDF37" w14:textId="22F19CAB" w:rsidR="0072047B" w:rsidRPr="00885D2C" w:rsidRDefault="0072047B" w:rsidP="0072047B">
      <w:pPr>
        <w:jc w:val="both"/>
        <w:rPr>
          <w:rFonts w:ascii="Times New Roman" w:eastAsia="Times New Roman" w:hAnsi="Times New Roman"/>
          <w:sz w:val="24"/>
          <w:szCs w:val="24"/>
          <w:lang w:val="en-GB" w:eastAsia="id-ID"/>
        </w:rPr>
      </w:pPr>
      <w:r w:rsidRPr="00885D2C">
        <w:rPr>
          <w:rFonts w:asciiTheme="majorBidi" w:hAnsiTheme="majorBidi" w:cstheme="majorBidi"/>
          <w:sz w:val="24"/>
          <w:lang w:val="en-GB"/>
        </w:rPr>
        <w:tab/>
      </w:r>
      <w:r w:rsidRPr="00885D2C">
        <w:rPr>
          <w:rFonts w:asciiTheme="majorBidi" w:hAnsiTheme="majorBidi" w:cstheme="majorBidi"/>
          <w:sz w:val="24"/>
          <w:szCs w:val="24"/>
          <w:lang w:val="en-GB"/>
        </w:rPr>
        <w:t xml:space="preserve">According to all explanation above, the researcher was interested in observing the correlation between </w:t>
      </w:r>
      <w:r w:rsidRPr="00885D2C">
        <w:rPr>
          <w:rFonts w:ascii="Times New Roman" w:eastAsia="Times New Roman" w:hAnsi="Times New Roman"/>
          <w:sz w:val="24"/>
          <w:szCs w:val="24"/>
          <w:lang w:val="en-GB" w:eastAsia="id-ID"/>
        </w:rPr>
        <w:t>the use of social media as an English Learning Media and students’ learning motivation in SMA PUSRI Palembang. This research entitled “The Relationship between the Use of Social Media as an English Learning Media and Students’ Learning Motivation of the Eleventh Graders of SMA PUSRI Palembang.”</w:t>
      </w:r>
    </w:p>
    <w:p w14:paraId="071D93E9" w14:textId="14BFF7A3" w:rsidR="0072047B" w:rsidRPr="00885D2C" w:rsidRDefault="0072047B" w:rsidP="00A461CE">
      <w:pPr>
        <w:pStyle w:val="E-JOURNALBody"/>
        <w:ind w:firstLine="0"/>
        <w:contextualSpacing/>
        <w:rPr>
          <w:rFonts w:asciiTheme="majorBidi" w:hAnsiTheme="majorBidi" w:cstheme="majorBidi"/>
          <w:sz w:val="24"/>
          <w:lang w:val="en-GB"/>
        </w:rPr>
      </w:pPr>
    </w:p>
    <w:p w14:paraId="140635AA" w14:textId="5278372C" w:rsidR="00362B06" w:rsidRPr="00885D2C" w:rsidRDefault="00145EE7" w:rsidP="005854F6">
      <w:pPr>
        <w:pStyle w:val="E-JOURNALBody"/>
        <w:ind w:firstLine="0"/>
        <w:contextualSpacing/>
        <w:rPr>
          <w:sz w:val="24"/>
          <w:lang w:val="en-GB"/>
        </w:rPr>
      </w:pPr>
      <w:r w:rsidRPr="00885D2C">
        <w:rPr>
          <w:rFonts w:asciiTheme="majorBidi" w:hAnsiTheme="majorBidi" w:cstheme="majorBidi"/>
          <w:sz w:val="24"/>
          <w:lang w:val="en-GB"/>
        </w:rPr>
        <w:tab/>
      </w:r>
    </w:p>
    <w:p w14:paraId="4D457B32" w14:textId="77777777" w:rsidR="00362B06" w:rsidRPr="00885D2C" w:rsidRDefault="00362B06" w:rsidP="005E1B2B">
      <w:pPr>
        <w:spacing w:line="360" w:lineRule="auto"/>
        <w:jc w:val="both"/>
        <w:rPr>
          <w:rFonts w:ascii="Times New Roman" w:hAnsi="Times New Roman"/>
          <w:b/>
          <w:color w:val="000000" w:themeColor="text1"/>
          <w:sz w:val="24"/>
          <w:szCs w:val="24"/>
          <w:lang w:val="en-GB"/>
        </w:rPr>
      </w:pPr>
      <w:r w:rsidRPr="00885D2C">
        <w:rPr>
          <w:rFonts w:ascii="Times New Roman" w:hAnsi="Times New Roman"/>
          <w:b/>
          <w:color w:val="000000" w:themeColor="text1"/>
          <w:sz w:val="24"/>
          <w:szCs w:val="24"/>
          <w:lang w:val="en-GB"/>
        </w:rPr>
        <w:t>METHODOLOGY</w:t>
      </w:r>
    </w:p>
    <w:p w14:paraId="2AFB6BE5" w14:textId="5C3A8EE7" w:rsidR="001F49FA" w:rsidRPr="00885D2C" w:rsidRDefault="005854F6" w:rsidP="005854F6">
      <w:pPr>
        <w:pStyle w:val="E-JOURNALBody"/>
        <w:ind w:firstLine="709"/>
        <w:contextualSpacing/>
        <w:rPr>
          <w:sz w:val="24"/>
          <w:lang w:val="en-GB"/>
        </w:rPr>
      </w:pPr>
      <w:r w:rsidRPr="00885D2C">
        <w:rPr>
          <w:sz w:val="24"/>
          <w:lang w:val="en-GB"/>
        </w:rPr>
        <w:t xml:space="preserve">The correlation research design was employed by the researcher in this study. Correlational research, according to Ary et al (2010, p. 349), is non-experimental research that is comparable to ex post facto research in that both use data acquired from </w:t>
      </w:r>
      <w:r w:rsidR="00195D5A" w:rsidRPr="00885D2C">
        <w:rPr>
          <w:sz w:val="24"/>
          <w:lang w:val="en-GB"/>
        </w:rPr>
        <w:t>pre-existing</w:t>
      </w:r>
      <w:r w:rsidRPr="00885D2C">
        <w:rPr>
          <w:sz w:val="24"/>
          <w:lang w:val="en-GB"/>
        </w:rPr>
        <w:t xml:space="preserve"> factors. In neither type of study, the variables are manipulated. They vary in that ex post facto research uses selected variables to compare two or more existing groups, whereas correlational research examines the correlations between two or more variables in a single group. The correlational research design is used in this study to evaluate the link between the usage of social media as an English learning media and students' learning motivation. </w:t>
      </w:r>
    </w:p>
    <w:p w14:paraId="4A72B697" w14:textId="2A6BF5C0" w:rsidR="005854F6" w:rsidRPr="00885D2C" w:rsidRDefault="005854F6" w:rsidP="005854F6">
      <w:pPr>
        <w:pStyle w:val="ListParagraph"/>
        <w:ind w:left="0"/>
        <w:jc w:val="both"/>
        <w:rPr>
          <w:rFonts w:asciiTheme="majorBidi" w:hAnsiTheme="majorBidi" w:cstheme="majorBidi"/>
          <w:lang w:val="en-GB"/>
        </w:rPr>
      </w:pPr>
      <w:r w:rsidRPr="00885D2C">
        <w:rPr>
          <w:rFonts w:asciiTheme="majorBidi" w:hAnsiTheme="majorBidi" w:cstheme="majorBidi"/>
          <w:lang w:val="en-GB"/>
        </w:rPr>
        <w:tab/>
        <w:t>This</w:t>
      </w:r>
      <w:r w:rsidR="00E247F4" w:rsidRPr="00885D2C">
        <w:rPr>
          <w:rFonts w:asciiTheme="majorBidi" w:hAnsiTheme="majorBidi" w:cstheme="majorBidi"/>
          <w:lang w:val="en-GB"/>
        </w:rPr>
        <w:t xml:space="preserve"> study conducted the relationship</w:t>
      </w:r>
      <w:r w:rsidRPr="00885D2C">
        <w:rPr>
          <w:rFonts w:asciiTheme="majorBidi" w:hAnsiTheme="majorBidi" w:cstheme="majorBidi"/>
          <w:lang w:val="en-GB"/>
        </w:rPr>
        <w:t xml:space="preserve"> between social media as English Learning Media and students’ learning motivation. The research design included a combination of self-report questionnaires to assess social media usage and learning motivation, as well as statistical analyses such as correlation analysis and regression analysis to explore the relationship between these variables (Hair et al., 2019).</w:t>
      </w:r>
    </w:p>
    <w:p w14:paraId="3799DDB6" w14:textId="2D8B52CF" w:rsidR="00481D24" w:rsidRDefault="00481D24" w:rsidP="00E247F4">
      <w:pPr>
        <w:pStyle w:val="ListParagraph"/>
        <w:ind w:left="0"/>
        <w:jc w:val="both"/>
        <w:rPr>
          <w:lang w:val="en-ID"/>
        </w:rPr>
      </w:pPr>
      <w:r>
        <w:rPr>
          <w:lang w:val="en-ID"/>
        </w:rPr>
        <w:tab/>
      </w:r>
      <w:r w:rsidRPr="00195D5A">
        <w:rPr>
          <w:lang w:val="en-ID"/>
        </w:rPr>
        <w:t>The current study's correlational research approach allows the researchers to acquire significant insights into the potential relationship between social media usage for English learning and student motivation levels. These findings may assist educators and policymakers in understanding the usefulness of incorporating social media platforms into language learning techniques, as well as the impact on students' overall learning outcomes and motivation</w:t>
      </w:r>
      <w:r>
        <w:rPr>
          <w:lang w:val="en-ID"/>
        </w:rPr>
        <w:t>.</w:t>
      </w:r>
    </w:p>
    <w:p w14:paraId="7DAA070C" w14:textId="5E36909E" w:rsidR="00E247F4" w:rsidRPr="00A950F0" w:rsidRDefault="00E247F4" w:rsidP="00A950F0">
      <w:pPr>
        <w:pStyle w:val="ListParagraph"/>
        <w:ind w:left="0"/>
        <w:jc w:val="both"/>
        <w:rPr>
          <w:rFonts w:asciiTheme="majorBidi" w:hAnsiTheme="majorBidi" w:cstheme="majorBidi"/>
          <w:lang w:val="en-GB"/>
        </w:rPr>
      </w:pPr>
      <w:r w:rsidRPr="00885D2C">
        <w:rPr>
          <w:rFonts w:asciiTheme="majorBidi" w:hAnsiTheme="majorBidi" w:cstheme="majorBidi"/>
          <w:lang w:val="en-GB"/>
        </w:rPr>
        <w:tab/>
      </w:r>
      <w:r w:rsidR="00A950F0" w:rsidRPr="00A950F0">
        <w:rPr>
          <w:rFonts w:asciiTheme="majorBidi" w:hAnsiTheme="majorBidi" w:cstheme="majorBidi"/>
          <w:color w:val="0D0D0D"/>
          <w:shd w:val="clear" w:color="auto" w:fill="FFFFFF"/>
        </w:rPr>
        <w:t>Babbie (2016) contributed to this understanding by defining population as the complete set of individuals or items from which samples could be drawn for a study. This definition highlighted the diversity and comprehensiveness of the population under investigation.</w:t>
      </w:r>
    </w:p>
    <w:p w14:paraId="586E891B" w14:textId="77777777" w:rsidR="00E247F4" w:rsidRPr="00885D2C" w:rsidRDefault="00E247F4" w:rsidP="00E247F4">
      <w:pPr>
        <w:pStyle w:val="ListParagraph"/>
        <w:ind w:left="0"/>
        <w:jc w:val="center"/>
        <w:rPr>
          <w:rFonts w:asciiTheme="majorBidi" w:hAnsiTheme="majorBidi" w:cstheme="majorBidi"/>
          <w:b/>
          <w:bCs/>
          <w:lang w:val="en-GB"/>
        </w:rPr>
      </w:pPr>
    </w:p>
    <w:p w14:paraId="238EB1B1" w14:textId="77777777" w:rsidR="00E247F4" w:rsidRPr="00885D2C" w:rsidRDefault="00E247F4" w:rsidP="00E247F4">
      <w:pPr>
        <w:pStyle w:val="ListParagraph"/>
        <w:ind w:left="0"/>
        <w:jc w:val="center"/>
        <w:rPr>
          <w:rFonts w:asciiTheme="majorBidi" w:hAnsiTheme="majorBidi" w:cstheme="majorBidi"/>
          <w:b/>
          <w:bCs/>
          <w:lang w:val="en-GB"/>
        </w:rPr>
      </w:pPr>
    </w:p>
    <w:p w14:paraId="7EDD607A" w14:textId="5997C097" w:rsidR="00E247F4" w:rsidRPr="00885D2C" w:rsidRDefault="00E247F4" w:rsidP="00750090">
      <w:pPr>
        <w:pStyle w:val="ListParagraph"/>
        <w:ind w:left="0"/>
        <w:jc w:val="both"/>
        <w:rPr>
          <w:rFonts w:asciiTheme="majorBidi" w:hAnsiTheme="majorBidi" w:cstheme="majorBidi"/>
          <w:lang w:val="en-GB"/>
        </w:rPr>
      </w:pPr>
      <w:r w:rsidRPr="00885D2C">
        <w:rPr>
          <w:rFonts w:asciiTheme="majorBidi" w:hAnsiTheme="majorBidi" w:cstheme="majorBidi"/>
          <w:i/>
          <w:iCs/>
          <w:lang w:val="en-GB"/>
        </w:rPr>
        <w:t>Table 1</w:t>
      </w:r>
      <w:r w:rsidR="00221044" w:rsidRPr="00885D2C">
        <w:rPr>
          <w:rFonts w:asciiTheme="majorBidi" w:hAnsiTheme="majorBidi" w:cstheme="majorBidi"/>
          <w:lang w:val="en-GB"/>
        </w:rPr>
        <w:t xml:space="preserve"> The Population of Research</w:t>
      </w:r>
    </w:p>
    <w:tbl>
      <w:tblPr>
        <w:tblStyle w:val="LightShading"/>
        <w:tblpPr w:leftFromText="180" w:rightFromText="180" w:vertAnchor="text" w:horzAnchor="margin" w:tblpY="66"/>
        <w:tblW w:w="3086" w:type="pct"/>
        <w:tblLook w:val="06A0" w:firstRow="1" w:lastRow="0" w:firstColumn="1" w:lastColumn="0" w:noHBand="1" w:noVBand="1"/>
      </w:tblPr>
      <w:tblGrid>
        <w:gridCol w:w="895"/>
        <w:gridCol w:w="1738"/>
        <w:gridCol w:w="2749"/>
      </w:tblGrid>
      <w:tr w:rsidR="00750090" w:rsidRPr="00885D2C" w14:paraId="5E875572" w14:textId="77777777" w:rsidTr="00750090">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31" w:type="pct"/>
          </w:tcPr>
          <w:p w14:paraId="64F027A0" w14:textId="77777777" w:rsidR="00750090" w:rsidRPr="00885D2C" w:rsidRDefault="00750090" w:rsidP="00750090">
            <w:pPr>
              <w:pStyle w:val="ListParagraph"/>
              <w:ind w:left="0"/>
              <w:rPr>
                <w:rFonts w:asciiTheme="majorBidi" w:hAnsiTheme="majorBidi" w:cstheme="majorBidi"/>
                <w:b w:val="0"/>
                <w:bCs w:val="0"/>
                <w:lang w:val="en-GB"/>
              </w:rPr>
            </w:pPr>
            <w:r w:rsidRPr="00885D2C">
              <w:rPr>
                <w:rFonts w:asciiTheme="majorBidi" w:hAnsiTheme="majorBidi" w:cstheme="majorBidi"/>
                <w:b w:val="0"/>
                <w:bCs w:val="0"/>
                <w:lang w:val="en-GB"/>
              </w:rPr>
              <w:t>No.</w:t>
            </w:r>
          </w:p>
        </w:tc>
        <w:tc>
          <w:tcPr>
            <w:tcW w:w="1615" w:type="pct"/>
          </w:tcPr>
          <w:p w14:paraId="6C2D2028" w14:textId="77777777" w:rsidR="00750090" w:rsidRPr="00885D2C"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Class</w:t>
            </w:r>
          </w:p>
        </w:tc>
        <w:tc>
          <w:tcPr>
            <w:tcW w:w="2554" w:type="pct"/>
          </w:tcPr>
          <w:p w14:paraId="1A37821D" w14:textId="77777777" w:rsidR="00750090" w:rsidRPr="00885D2C"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Number of the Students</w:t>
            </w:r>
          </w:p>
        </w:tc>
      </w:tr>
      <w:tr w:rsidR="00750090" w:rsidRPr="00885D2C" w14:paraId="193CFA5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08E5D820"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1</w:t>
            </w:r>
          </w:p>
        </w:tc>
        <w:tc>
          <w:tcPr>
            <w:tcW w:w="1615" w:type="pct"/>
          </w:tcPr>
          <w:p w14:paraId="74A0F1B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1</w:t>
            </w:r>
          </w:p>
        </w:tc>
        <w:tc>
          <w:tcPr>
            <w:tcW w:w="2554" w:type="pct"/>
          </w:tcPr>
          <w:p w14:paraId="5D657B6D"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750090" w:rsidRPr="00885D2C" w14:paraId="603DED66"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535B9040"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lastRenderedPageBreak/>
              <w:t>2</w:t>
            </w:r>
          </w:p>
        </w:tc>
        <w:tc>
          <w:tcPr>
            <w:tcW w:w="1615" w:type="pct"/>
          </w:tcPr>
          <w:p w14:paraId="7AB9C222"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2</w:t>
            </w:r>
          </w:p>
        </w:tc>
        <w:tc>
          <w:tcPr>
            <w:tcW w:w="2554" w:type="pct"/>
          </w:tcPr>
          <w:p w14:paraId="43599F38"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26</w:t>
            </w:r>
          </w:p>
        </w:tc>
      </w:tr>
      <w:tr w:rsidR="00750090" w:rsidRPr="00885D2C" w14:paraId="74EF15A7"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42C95BE3"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3</w:t>
            </w:r>
          </w:p>
        </w:tc>
        <w:tc>
          <w:tcPr>
            <w:tcW w:w="1615" w:type="pct"/>
          </w:tcPr>
          <w:p w14:paraId="41D6FAA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3</w:t>
            </w:r>
          </w:p>
        </w:tc>
        <w:tc>
          <w:tcPr>
            <w:tcW w:w="2554" w:type="pct"/>
          </w:tcPr>
          <w:p w14:paraId="6F5A43FC"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27</w:t>
            </w:r>
          </w:p>
        </w:tc>
      </w:tr>
      <w:tr w:rsidR="00750090" w:rsidRPr="00885D2C" w14:paraId="3225EA73"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131E924B"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4</w:t>
            </w:r>
          </w:p>
        </w:tc>
        <w:tc>
          <w:tcPr>
            <w:tcW w:w="1615" w:type="pct"/>
          </w:tcPr>
          <w:p w14:paraId="16DF0D02"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4</w:t>
            </w:r>
          </w:p>
        </w:tc>
        <w:tc>
          <w:tcPr>
            <w:tcW w:w="2554" w:type="pct"/>
          </w:tcPr>
          <w:p w14:paraId="0602BD5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28</w:t>
            </w:r>
          </w:p>
        </w:tc>
      </w:tr>
      <w:tr w:rsidR="00750090" w:rsidRPr="00885D2C" w14:paraId="1136D9E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73A01AB0"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5</w:t>
            </w:r>
          </w:p>
        </w:tc>
        <w:tc>
          <w:tcPr>
            <w:tcW w:w="1615" w:type="pct"/>
          </w:tcPr>
          <w:p w14:paraId="602CB4C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IPS 1</w:t>
            </w:r>
          </w:p>
        </w:tc>
        <w:tc>
          <w:tcPr>
            <w:tcW w:w="2554" w:type="pct"/>
          </w:tcPr>
          <w:p w14:paraId="2E1FB386"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750090" w:rsidRPr="00885D2C" w14:paraId="2844E282"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005110B7"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6</w:t>
            </w:r>
          </w:p>
        </w:tc>
        <w:tc>
          <w:tcPr>
            <w:tcW w:w="1615" w:type="pct"/>
          </w:tcPr>
          <w:p w14:paraId="40FAE1A5"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IPS 2</w:t>
            </w:r>
          </w:p>
        </w:tc>
        <w:tc>
          <w:tcPr>
            <w:tcW w:w="2554" w:type="pct"/>
          </w:tcPr>
          <w:p w14:paraId="73AF5460"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25</w:t>
            </w:r>
          </w:p>
        </w:tc>
      </w:tr>
      <w:tr w:rsidR="00750090" w:rsidRPr="00885D2C" w14:paraId="6CE7168D" w14:textId="77777777" w:rsidTr="00750090">
        <w:trPr>
          <w:trHeight w:val="379"/>
        </w:trPr>
        <w:tc>
          <w:tcPr>
            <w:cnfStyle w:val="001000000000" w:firstRow="0" w:lastRow="0" w:firstColumn="1" w:lastColumn="0" w:oddVBand="0" w:evenVBand="0" w:oddHBand="0" w:evenHBand="0" w:firstRowFirstColumn="0" w:firstRowLastColumn="0" w:lastRowFirstColumn="0" w:lastRowLastColumn="0"/>
            <w:tcW w:w="2446" w:type="pct"/>
            <w:gridSpan w:val="2"/>
          </w:tcPr>
          <w:p w14:paraId="75B263F9"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Total</w:t>
            </w:r>
          </w:p>
        </w:tc>
        <w:tc>
          <w:tcPr>
            <w:tcW w:w="2554" w:type="pct"/>
          </w:tcPr>
          <w:p w14:paraId="57B243FD"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164</w:t>
            </w:r>
          </w:p>
        </w:tc>
      </w:tr>
    </w:tbl>
    <w:p w14:paraId="06D1D063" w14:textId="77777777" w:rsidR="00E247F4" w:rsidRPr="00885D2C" w:rsidRDefault="00E247F4" w:rsidP="00E247F4">
      <w:pPr>
        <w:pStyle w:val="ListParagraph"/>
        <w:ind w:left="0"/>
        <w:jc w:val="center"/>
        <w:rPr>
          <w:rFonts w:asciiTheme="majorBidi" w:hAnsiTheme="majorBidi" w:cstheme="majorBidi"/>
          <w:i/>
          <w:iCs/>
          <w:lang w:val="en-GB"/>
        </w:rPr>
      </w:pPr>
    </w:p>
    <w:p w14:paraId="30B7E336" w14:textId="77777777" w:rsidR="00750090" w:rsidRPr="00885D2C" w:rsidRDefault="00750090" w:rsidP="00E247F4">
      <w:pPr>
        <w:pStyle w:val="ListParagraph"/>
        <w:ind w:left="0"/>
        <w:jc w:val="center"/>
        <w:rPr>
          <w:rFonts w:asciiTheme="majorBidi" w:hAnsiTheme="majorBidi" w:cstheme="majorBidi"/>
          <w:i/>
          <w:iCs/>
          <w:lang w:val="en-GB"/>
        </w:rPr>
      </w:pPr>
    </w:p>
    <w:p w14:paraId="3A3415B2" w14:textId="77777777" w:rsidR="00E247F4" w:rsidRPr="00885D2C" w:rsidRDefault="00E247F4" w:rsidP="00E247F4">
      <w:pPr>
        <w:pStyle w:val="ListParagraph"/>
        <w:ind w:left="0"/>
        <w:jc w:val="center"/>
        <w:rPr>
          <w:rFonts w:asciiTheme="majorBidi" w:hAnsiTheme="majorBidi" w:cstheme="majorBidi"/>
          <w:i/>
          <w:iCs/>
          <w:lang w:val="en-GB"/>
        </w:rPr>
      </w:pPr>
    </w:p>
    <w:p w14:paraId="7B311C30" w14:textId="77777777" w:rsidR="00E247F4" w:rsidRPr="00885D2C" w:rsidRDefault="00E247F4" w:rsidP="00E247F4">
      <w:pPr>
        <w:pStyle w:val="ListParagraph"/>
        <w:ind w:left="0"/>
        <w:jc w:val="center"/>
        <w:rPr>
          <w:rFonts w:asciiTheme="majorBidi" w:hAnsiTheme="majorBidi" w:cstheme="majorBidi"/>
          <w:i/>
          <w:iCs/>
          <w:lang w:val="en-GB"/>
        </w:rPr>
      </w:pPr>
    </w:p>
    <w:p w14:paraId="26134511" w14:textId="77777777" w:rsidR="00E247F4" w:rsidRPr="00885D2C" w:rsidRDefault="00E247F4" w:rsidP="00E247F4">
      <w:pPr>
        <w:pStyle w:val="ListParagraph"/>
        <w:ind w:left="0"/>
        <w:jc w:val="center"/>
        <w:rPr>
          <w:rFonts w:asciiTheme="majorBidi" w:hAnsiTheme="majorBidi" w:cstheme="majorBidi"/>
          <w:i/>
          <w:iCs/>
          <w:lang w:val="en-GB"/>
        </w:rPr>
      </w:pPr>
    </w:p>
    <w:p w14:paraId="3443A7D2" w14:textId="77777777" w:rsidR="00E247F4" w:rsidRPr="00885D2C" w:rsidRDefault="00E247F4" w:rsidP="00E247F4">
      <w:pPr>
        <w:pStyle w:val="ListParagraph"/>
        <w:ind w:left="0"/>
        <w:jc w:val="center"/>
        <w:rPr>
          <w:rFonts w:asciiTheme="majorBidi" w:hAnsiTheme="majorBidi" w:cstheme="majorBidi"/>
          <w:i/>
          <w:iCs/>
          <w:lang w:val="en-GB"/>
        </w:rPr>
      </w:pPr>
    </w:p>
    <w:p w14:paraId="2289F8EF" w14:textId="77777777" w:rsidR="00E247F4" w:rsidRPr="00885D2C" w:rsidRDefault="00E247F4" w:rsidP="00E247F4">
      <w:pPr>
        <w:pStyle w:val="ListParagraph"/>
        <w:ind w:left="0"/>
        <w:jc w:val="center"/>
        <w:rPr>
          <w:rFonts w:asciiTheme="majorBidi" w:hAnsiTheme="majorBidi" w:cstheme="majorBidi"/>
          <w:i/>
          <w:iCs/>
          <w:lang w:val="en-GB"/>
        </w:rPr>
      </w:pPr>
    </w:p>
    <w:p w14:paraId="221FB3E8" w14:textId="77777777" w:rsidR="00E247F4" w:rsidRPr="00885D2C" w:rsidRDefault="00E247F4" w:rsidP="00E247F4">
      <w:pPr>
        <w:pStyle w:val="ListParagraph"/>
        <w:ind w:left="0"/>
        <w:jc w:val="center"/>
        <w:rPr>
          <w:rFonts w:asciiTheme="majorBidi" w:hAnsiTheme="majorBidi" w:cstheme="majorBidi"/>
          <w:i/>
          <w:iCs/>
          <w:lang w:val="en-GB"/>
        </w:rPr>
      </w:pPr>
    </w:p>
    <w:p w14:paraId="2DC44DFD" w14:textId="77777777" w:rsidR="00750090" w:rsidRPr="00885D2C" w:rsidRDefault="00750090" w:rsidP="00E247F4">
      <w:pPr>
        <w:pStyle w:val="ListParagraph"/>
        <w:ind w:left="0"/>
        <w:jc w:val="center"/>
        <w:rPr>
          <w:rFonts w:asciiTheme="majorBidi" w:hAnsiTheme="majorBidi" w:cstheme="majorBidi"/>
          <w:i/>
          <w:iCs/>
          <w:lang w:val="en-GB"/>
        </w:rPr>
      </w:pPr>
    </w:p>
    <w:p w14:paraId="5EF0BF12" w14:textId="77777777" w:rsidR="00750090" w:rsidRPr="00885D2C" w:rsidRDefault="00750090" w:rsidP="00E247F4">
      <w:pPr>
        <w:pStyle w:val="ListParagraph"/>
        <w:ind w:left="0"/>
        <w:jc w:val="center"/>
        <w:rPr>
          <w:rFonts w:asciiTheme="majorBidi" w:hAnsiTheme="majorBidi" w:cstheme="majorBidi"/>
          <w:i/>
          <w:iCs/>
          <w:lang w:val="en-GB"/>
        </w:rPr>
      </w:pPr>
    </w:p>
    <w:p w14:paraId="099011E5" w14:textId="77777777" w:rsidR="00E247F4" w:rsidRPr="00885D2C" w:rsidRDefault="00E247F4" w:rsidP="00E247F4">
      <w:pPr>
        <w:pStyle w:val="ListParagraph"/>
        <w:ind w:left="0"/>
        <w:jc w:val="center"/>
        <w:rPr>
          <w:rFonts w:asciiTheme="majorBidi" w:hAnsiTheme="majorBidi" w:cstheme="majorBidi"/>
          <w:i/>
          <w:iCs/>
          <w:lang w:val="en-GB"/>
        </w:rPr>
      </w:pPr>
    </w:p>
    <w:p w14:paraId="785910A9" w14:textId="77777777" w:rsidR="00750090" w:rsidRPr="00885D2C" w:rsidRDefault="00750090" w:rsidP="00E247F4">
      <w:pPr>
        <w:pStyle w:val="ListParagraph"/>
        <w:ind w:left="0"/>
        <w:jc w:val="center"/>
        <w:rPr>
          <w:rFonts w:asciiTheme="majorBidi" w:hAnsiTheme="majorBidi" w:cstheme="majorBidi"/>
          <w:i/>
          <w:iCs/>
          <w:lang w:val="en-GB"/>
        </w:rPr>
      </w:pPr>
    </w:p>
    <w:p w14:paraId="144B854B" w14:textId="37841206" w:rsidR="00E247F4" w:rsidRPr="00885D2C" w:rsidRDefault="00E247F4" w:rsidP="00481D24">
      <w:pPr>
        <w:pStyle w:val="ListParagraph"/>
        <w:ind w:left="0"/>
        <w:jc w:val="both"/>
        <w:rPr>
          <w:rFonts w:asciiTheme="majorBidi" w:hAnsiTheme="majorBidi" w:cstheme="majorBidi"/>
          <w:lang w:val="en-GB"/>
        </w:rPr>
      </w:pPr>
      <w:r w:rsidRPr="00885D2C">
        <w:rPr>
          <w:rFonts w:asciiTheme="majorBidi" w:hAnsiTheme="majorBidi" w:cstheme="majorBidi"/>
          <w:lang w:val="en-GB"/>
        </w:rPr>
        <w:tab/>
        <w:t>Creswell (2012) defines a sample as a subset of the target population that the researcher intends to investigate in order to generalize about the target population. The researcher took the sample using probability sampling as a strategy. A probability or random sample, which is drawn at random from the larger population, will be advantageous if the researcher needs to make generalizations, because it seeks representativeness of the larger population (</w:t>
      </w:r>
      <w:r w:rsidR="00481D24">
        <w:rPr>
          <w:rFonts w:asciiTheme="majorBidi" w:hAnsiTheme="majorBidi" w:cstheme="majorBidi"/>
          <w:lang w:val="en-GB"/>
        </w:rPr>
        <w:t xml:space="preserve">Cohen, Manion, &amp; </w:t>
      </w:r>
      <w:r w:rsidRPr="00885D2C">
        <w:rPr>
          <w:rFonts w:asciiTheme="majorBidi" w:hAnsiTheme="majorBidi" w:cstheme="majorBidi"/>
          <w:lang w:val="en-GB"/>
        </w:rPr>
        <w:t>Marrison, 200</w:t>
      </w:r>
      <w:r w:rsidR="00481D24">
        <w:rPr>
          <w:rFonts w:asciiTheme="majorBidi" w:hAnsiTheme="majorBidi" w:cstheme="majorBidi"/>
          <w:lang w:val="en-GB"/>
        </w:rPr>
        <w:t>7)</w:t>
      </w:r>
      <w:r w:rsidRPr="00885D2C">
        <w:rPr>
          <w:rFonts w:asciiTheme="majorBidi" w:hAnsiTheme="majorBidi" w:cstheme="majorBidi"/>
          <w:lang w:val="en-GB"/>
        </w:rPr>
        <w:t>. In this research, the sample was the eleventh grade from IPA 1, IPA 2, and IPS 1 students of SMA PUSRI Palembang that consist of 84 students. The following table presented the population of this study.</w:t>
      </w:r>
    </w:p>
    <w:p w14:paraId="2DE86C3F" w14:textId="77777777" w:rsidR="00221044" w:rsidRPr="00885D2C" w:rsidRDefault="00221044" w:rsidP="00E247F4">
      <w:pPr>
        <w:pStyle w:val="ListParagraph"/>
        <w:ind w:left="0"/>
        <w:jc w:val="both"/>
        <w:rPr>
          <w:rFonts w:asciiTheme="majorBidi" w:hAnsiTheme="majorBidi" w:cstheme="majorBidi"/>
          <w:lang w:val="en-GB"/>
        </w:rPr>
      </w:pPr>
    </w:p>
    <w:p w14:paraId="6A84588F" w14:textId="7F34F6AE" w:rsidR="00E247F4" w:rsidRPr="00885D2C" w:rsidRDefault="00E247F4" w:rsidP="00221044">
      <w:pPr>
        <w:pStyle w:val="ListParagraph"/>
        <w:ind w:left="0"/>
        <w:jc w:val="both"/>
        <w:rPr>
          <w:rFonts w:asciiTheme="majorBidi" w:hAnsiTheme="majorBidi" w:cstheme="majorBidi"/>
          <w:lang w:val="en-GB"/>
        </w:rPr>
      </w:pPr>
      <w:r w:rsidRPr="00885D2C">
        <w:rPr>
          <w:rFonts w:asciiTheme="majorBidi" w:hAnsiTheme="majorBidi" w:cstheme="majorBidi"/>
          <w:i/>
          <w:iCs/>
          <w:lang w:val="en-GB"/>
        </w:rPr>
        <w:t>Table 2</w:t>
      </w:r>
      <w:r w:rsidR="00221044" w:rsidRPr="00885D2C">
        <w:rPr>
          <w:rFonts w:asciiTheme="majorBidi" w:hAnsiTheme="majorBidi" w:cstheme="majorBidi"/>
          <w:lang w:val="en-GB"/>
        </w:rPr>
        <w:t xml:space="preserve"> </w:t>
      </w:r>
      <w:r w:rsidRPr="00885D2C">
        <w:rPr>
          <w:rFonts w:asciiTheme="majorBidi" w:hAnsiTheme="majorBidi" w:cstheme="majorBidi"/>
          <w:lang w:val="en-GB"/>
        </w:rPr>
        <w:t>The Sample of Research</w:t>
      </w:r>
    </w:p>
    <w:tbl>
      <w:tblPr>
        <w:tblStyle w:val="LightShading"/>
        <w:tblW w:w="3892" w:type="pct"/>
        <w:tblLook w:val="06A0" w:firstRow="1" w:lastRow="0" w:firstColumn="1" w:lastColumn="0" w:noHBand="1" w:noVBand="1"/>
      </w:tblPr>
      <w:tblGrid>
        <w:gridCol w:w="759"/>
        <w:gridCol w:w="2522"/>
        <w:gridCol w:w="3507"/>
      </w:tblGrid>
      <w:tr w:rsidR="00E247F4" w:rsidRPr="00885D2C" w14:paraId="12F6D238" w14:textId="77777777" w:rsidTr="00221044">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46603B"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No.</w:t>
            </w:r>
          </w:p>
        </w:tc>
        <w:tc>
          <w:tcPr>
            <w:tcW w:w="1858" w:type="pct"/>
          </w:tcPr>
          <w:p w14:paraId="10E6A20F" w14:textId="77777777" w:rsidR="00E247F4" w:rsidRPr="00885D2C" w:rsidRDefault="00E247F4" w:rsidP="00E247F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Class</w:t>
            </w:r>
          </w:p>
        </w:tc>
        <w:tc>
          <w:tcPr>
            <w:tcW w:w="2583" w:type="pct"/>
          </w:tcPr>
          <w:p w14:paraId="7AE3DF34" w14:textId="77777777" w:rsidR="00E247F4" w:rsidRPr="00885D2C" w:rsidRDefault="00E247F4" w:rsidP="00E247F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Number of the Students</w:t>
            </w:r>
          </w:p>
        </w:tc>
      </w:tr>
      <w:tr w:rsidR="00E247F4" w:rsidRPr="00885D2C" w14:paraId="6AE51DFD"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21EB596E"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1</w:t>
            </w:r>
          </w:p>
        </w:tc>
        <w:tc>
          <w:tcPr>
            <w:tcW w:w="1858" w:type="pct"/>
          </w:tcPr>
          <w:p w14:paraId="5CD29572"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1</w:t>
            </w:r>
          </w:p>
        </w:tc>
        <w:tc>
          <w:tcPr>
            <w:tcW w:w="2583" w:type="pct"/>
          </w:tcPr>
          <w:p w14:paraId="15BC1101"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E247F4" w:rsidRPr="00885D2C" w14:paraId="67DCA401"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BC6FD0"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2</w:t>
            </w:r>
          </w:p>
        </w:tc>
        <w:tc>
          <w:tcPr>
            <w:tcW w:w="1858" w:type="pct"/>
          </w:tcPr>
          <w:p w14:paraId="421A76F9"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2</w:t>
            </w:r>
          </w:p>
        </w:tc>
        <w:tc>
          <w:tcPr>
            <w:tcW w:w="2583" w:type="pct"/>
          </w:tcPr>
          <w:p w14:paraId="0C530467"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26</w:t>
            </w:r>
          </w:p>
        </w:tc>
      </w:tr>
      <w:tr w:rsidR="00E247F4" w:rsidRPr="00885D2C" w14:paraId="7B34DC3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168CAA3C"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3</w:t>
            </w:r>
          </w:p>
        </w:tc>
        <w:tc>
          <w:tcPr>
            <w:tcW w:w="1858" w:type="pct"/>
          </w:tcPr>
          <w:p w14:paraId="2D6B7A8B"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IPS 1</w:t>
            </w:r>
          </w:p>
        </w:tc>
        <w:tc>
          <w:tcPr>
            <w:tcW w:w="2583" w:type="pct"/>
          </w:tcPr>
          <w:p w14:paraId="0F48E98F"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E247F4" w:rsidRPr="00885D2C" w14:paraId="60D34E9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2417" w:type="pct"/>
            <w:gridSpan w:val="2"/>
          </w:tcPr>
          <w:p w14:paraId="35F18FA3"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Total</w:t>
            </w:r>
          </w:p>
        </w:tc>
        <w:tc>
          <w:tcPr>
            <w:tcW w:w="2583" w:type="pct"/>
          </w:tcPr>
          <w:p w14:paraId="0F202FB8"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84</w:t>
            </w:r>
          </w:p>
        </w:tc>
      </w:tr>
    </w:tbl>
    <w:p w14:paraId="20447786" w14:textId="77777777" w:rsidR="00E247F4" w:rsidRPr="00885D2C" w:rsidRDefault="00E247F4" w:rsidP="005854F6">
      <w:pPr>
        <w:pStyle w:val="E-JOURNALBody"/>
        <w:ind w:firstLine="709"/>
        <w:contextualSpacing/>
        <w:rPr>
          <w:iCs/>
          <w:sz w:val="24"/>
          <w:lang w:val="en-GB"/>
        </w:rPr>
      </w:pPr>
    </w:p>
    <w:p w14:paraId="65500BD0" w14:textId="703849AA" w:rsidR="001F49FA" w:rsidRPr="00885D2C" w:rsidRDefault="001F49FA" w:rsidP="005E1B2B">
      <w:pPr>
        <w:pStyle w:val="E-JOURNALBody"/>
        <w:numPr>
          <w:ilvl w:val="0"/>
          <w:numId w:val="3"/>
        </w:numPr>
        <w:ind w:left="284" w:hanging="284"/>
        <w:contextualSpacing/>
        <w:rPr>
          <w:sz w:val="24"/>
          <w:lang w:val="en-GB"/>
        </w:rPr>
      </w:pPr>
      <w:r w:rsidRPr="00885D2C">
        <w:rPr>
          <w:sz w:val="24"/>
          <w:lang w:val="en-GB"/>
        </w:rPr>
        <w:t>Techniques in Collecting the Data</w:t>
      </w:r>
    </w:p>
    <w:p w14:paraId="6FE00C2E" w14:textId="218911E0" w:rsidR="001F49FA" w:rsidRPr="00885D2C" w:rsidRDefault="005854F6" w:rsidP="005E1B2B">
      <w:pPr>
        <w:pStyle w:val="E-JOURNALBody"/>
        <w:numPr>
          <w:ilvl w:val="1"/>
          <w:numId w:val="3"/>
        </w:numPr>
        <w:ind w:left="709" w:hanging="425"/>
        <w:contextualSpacing/>
        <w:rPr>
          <w:sz w:val="24"/>
          <w:lang w:val="en-GB"/>
        </w:rPr>
      </w:pPr>
      <w:r w:rsidRPr="00885D2C">
        <w:rPr>
          <w:sz w:val="24"/>
          <w:lang w:val="en-GB"/>
        </w:rPr>
        <w:t>Social Media Questionnaire</w:t>
      </w:r>
    </w:p>
    <w:p w14:paraId="07FC7076" w14:textId="77777777" w:rsidR="00221044" w:rsidRPr="00885D2C" w:rsidRDefault="00221044" w:rsidP="00221044">
      <w:pPr>
        <w:pStyle w:val="E-JOURNALBody"/>
        <w:ind w:left="709" w:firstLine="0"/>
        <w:contextualSpacing/>
        <w:rPr>
          <w:sz w:val="24"/>
          <w:lang w:val="en-GB"/>
        </w:rPr>
      </w:pPr>
    </w:p>
    <w:p w14:paraId="3DB163AE" w14:textId="4115E8A7" w:rsidR="005854F6" w:rsidRPr="00481D24" w:rsidRDefault="00E247F4" w:rsidP="00481D24">
      <w:pPr>
        <w:pStyle w:val="E-JOURNALBody"/>
        <w:ind w:left="709" w:firstLine="0"/>
        <w:contextualSpacing/>
        <w:rPr>
          <w:rFonts w:asciiTheme="majorBidi" w:hAnsiTheme="majorBidi" w:cstheme="majorBidi"/>
          <w:sz w:val="24"/>
          <w:lang w:val="en-GB"/>
        </w:rPr>
      </w:pPr>
      <w:r w:rsidRPr="00885D2C">
        <w:rPr>
          <w:sz w:val="24"/>
          <w:lang w:val="en-GB"/>
        </w:rPr>
        <w:tab/>
      </w:r>
      <w:r w:rsidRPr="00885D2C">
        <w:rPr>
          <w:sz w:val="24"/>
          <w:lang w:val="en-GB"/>
        </w:rPr>
        <w:tab/>
      </w:r>
      <w:r w:rsidR="00481D24" w:rsidRPr="00481D24">
        <w:rPr>
          <w:rFonts w:asciiTheme="majorBidi" w:hAnsiTheme="majorBidi" w:cstheme="majorBidi"/>
          <w:color w:val="0D0D0D"/>
          <w:sz w:val="24"/>
          <w:shd w:val="clear" w:color="auto" w:fill="FFFFFF"/>
        </w:rPr>
        <w:t>Creating a social media use questionnaire for the study on the relationship between the use of social media as an English learning medium and students' learning motivation necessitated a rigorous approach to verify the instrument's validity and reliability. To do this, Likert scales were used as a standard approach for gauging participants' replies on a four-point scale ranging from "strongly disagree" to "strongly agree." Likert scales provided a controlled and quantitative method in which participants could express their ideas and attitudes about social media usage and learning motivation with varied degrees of agreement (DeVellis, 2017).</w:t>
      </w:r>
    </w:p>
    <w:p w14:paraId="294E70FE" w14:textId="19CF1FC7" w:rsidR="00E247F4" w:rsidRPr="00885D2C" w:rsidRDefault="00E247F4" w:rsidP="00111F37">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The researcher also conducted with a small sample of participants to gather feedback on the clarity and effectiveness of the questionnaire's items and Likert scale responses. This iterative process of refinement </w:t>
      </w:r>
      <w:r w:rsidR="00195D5A" w:rsidRPr="00885D2C">
        <w:rPr>
          <w:rFonts w:asciiTheme="majorBidi" w:hAnsiTheme="majorBidi" w:cstheme="majorBidi"/>
          <w:sz w:val="24"/>
          <w:szCs w:val="24"/>
          <w:lang w:val="en-GB"/>
        </w:rPr>
        <w:t>enhances</w:t>
      </w:r>
      <w:r w:rsidRPr="00885D2C">
        <w:rPr>
          <w:rFonts w:asciiTheme="majorBidi" w:hAnsiTheme="majorBidi" w:cstheme="majorBidi"/>
          <w:sz w:val="24"/>
          <w:szCs w:val="24"/>
          <w:lang w:val="en-GB"/>
        </w:rPr>
        <w:t xml:space="preserve"> the questionnaire's reliability and validity, making it a robust tool for investigating </w:t>
      </w:r>
      <w:r w:rsidRPr="00885D2C">
        <w:rPr>
          <w:rFonts w:asciiTheme="majorBidi" w:hAnsiTheme="majorBidi" w:cstheme="majorBidi"/>
          <w:sz w:val="24"/>
          <w:szCs w:val="24"/>
          <w:lang w:val="en-GB"/>
        </w:rPr>
        <w:lastRenderedPageBreak/>
        <w:t>the correlation between social media usage and students' learning motivation (</w:t>
      </w:r>
      <w:r w:rsidR="00111F37">
        <w:rPr>
          <w:rFonts w:asciiTheme="majorBidi" w:hAnsiTheme="majorBidi" w:cstheme="majorBidi"/>
          <w:sz w:val="24"/>
          <w:szCs w:val="24"/>
          <w:lang w:val="en-GB"/>
        </w:rPr>
        <w:t>Pallant, 2016</w:t>
      </w:r>
      <w:r w:rsidRPr="00885D2C">
        <w:rPr>
          <w:rFonts w:asciiTheme="majorBidi" w:hAnsiTheme="majorBidi" w:cstheme="majorBidi"/>
          <w:sz w:val="24"/>
          <w:szCs w:val="24"/>
          <w:lang w:val="en-GB"/>
        </w:rPr>
        <w:t>).</w:t>
      </w:r>
      <w:r w:rsidR="00111F37" w:rsidRPr="00885D2C">
        <w:rPr>
          <w:rFonts w:asciiTheme="majorBidi" w:hAnsiTheme="majorBidi" w:cstheme="majorBidi"/>
          <w:sz w:val="24"/>
          <w:szCs w:val="24"/>
          <w:lang w:val="en-GB"/>
        </w:rPr>
        <w:t xml:space="preserve"> </w:t>
      </w:r>
      <w:r w:rsidR="00111F37">
        <w:rPr>
          <w:rFonts w:asciiTheme="majorBidi" w:hAnsiTheme="majorBidi" w:cstheme="majorBidi"/>
          <w:sz w:val="24"/>
          <w:szCs w:val="24"/>
          <w:lang w:val="en-GB"/>
        </w:rPr>
        <w:t>M</w:t>
      </w:r>
      <w:r w:rsidRPr="00885D2C">
        <w:rPr>
          <w:rFonts w:asciiTheme="majorBidi" w:hAnsiTheme="majorBidi" w:cstheme="majorBidi"/>
          <w:sz w:val="24"/>
          <w:szCs w:val="24"/>
          <w:lang w:val="en-GB"/>
        </w:rPr>
        <w:t xml:space="preserve">oreover, the students’ score of social media questionnaire then was </w:t>
      </w:r>
      <w:r w:rsidR="00195D5A" w:rsidRPr="00885D2C">
        <w:rPr>
          <w:rFonts w:asciiTheme="majorBidi" w:hAnsiTheme="majorBidi" w:cstheme="majorBidi"/>
          <w:sz w:val="24"/>
          <w:szCs w:val="24"/>
          <w:lang w:val="en-GB"/>
        </w:rPr>
        <w:t>analysed</w:t>
      </w:r>
      <w:r w:rsidRPr="00885D2C">
        <w:rPr>
          <w:rFonts w:asciiTheme="majorBidi" w:hAnsiTheme="majorBidi" w:cstheme="majorBidi"/>
          <w:sz w:val="24"/>
          <w:szCs w:val="24"/>
          <w:lang w:val="en-GB"/>
        </w:rPr>
        <w:t xml:space="preserve"> by using the final score category of the Social Media Questionnaire. Table 3 show the final score categories:</w:t>
      </w:r>
    </w:p>
    <w:p w14:paraId="0BE123E6" w14:textId="77777777" w:rsidR="00750090" w:rsidRPr="00885D2C" w:rsidRDefault="00750090" w:rsidP="00E247F4">
      <w:pPr>
        <w:ind w:left="720"/>
        <w:jc w:val="both"/>
        <w:rPr>
          <w:rFonts w:asciiTheme="majorBidi" w:hAnsiTheme="majorBidi" w:cstheme="majorBidi"/>
          <w:sz w:val="24"/>
          <w:szCs w:val="24"/>
          <w:lang w:val="en-GB"/>
        </w:rPr>
      </w:pPr>
    </w:p>
    <w:p w14:paraId="7008796F" w14:textId="4DEB70DD" w:rsidR="00E247F4" w:rsidRPr="00885D2C" w:rsidRDefault="00E247F4" w:rsidP="00221044">
      <w:pPr>
        <w:jc w:val="center"/>
        <w:rPr>
          <w:rFonts w:asciiTheme="majorBidi" w:hAnsiTheme="majorBidi" w:cstheme="majorBidi"/>
          <w:sz w:val="24"/>
          <w:szCs w:val="24"/>
          <w:lang w:val="en-GB"/>
        </w:rPr>
      </w:pPr>
      <w:r w:rsidRPr="00885D2C">
        <w:rPr>
          <w:rFonts w:asciiTheme="majorBidi" w:hAnsiTheme="majorBidi" w:cstheme="majorBidi"/>
          <w:i/>
          <w:iCs/>
          <w:sz w:val="24"/>
          <w:szCs w:val="24"/>
          <w:lang w:val="en-GB"/>
        </w:rPr>
        <w:t>Table 3</w:t>
      </w:r>
      <w:r w:rsidR="00221044"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The Final Score Category of The Social Media Questionnaire</w:t>
      </w:r>
    </w:p>
    <w:tbl>
      <w:tblPr>
        <w:tblStyle w:val="LightShading"/>
        <w:tblW w:w="0" w:type="auto"/>
        <w:tblInd w:w="689" w:type="dxa"/>
        <w:tblLook w:val="06A0" w:firstRow="1" w:lastRow="0" w:firstColumn="1" w:lastColumn="0" w:noHBand="1" w:noVBand="1"/>
      </w:tblPr>
      <w:tblGrid>
        <w:gridCol w:w="558"/>
        <w:gridCol w:w="3060"/>
        <w:gridCol w:w="3510"/>
      </w:tblGrid>
      <w:tr w:rsidR="00E247F4" w:rsidRPr="00885D2C" w14:paraId="63CA46E3" w14:textId="77777777" w:rsidTr="00221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10277B5B"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No</w:t>
            </w:r>
          </w:p>
        </w:tc>
        <w:tc>
          <w:tcPr>
            <w:tcW w:w="3060" w:type="dxa"/>
          </w:tcPr>
          <w:p w14:paraId="55B4186A" w14:textId="77777777" w:rsidR="00E247F4" w:rsidRPr="00885D2C"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Range of Final Score</w:t>
            </w:r>
          </w:p>
        </w:tc>
        <w:tc>
          <w:tcPr>
            <w:tcW w:w="3510" w:type="dxa"/>
          </w:tcPr>
          <w:p w14:paraId="791989D9" w14:textId="77777777" w:rsidR="00E247F4" w:rsidRPr="00885D2C"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Categories</w:t>
            </w:r>
          </w:p>
        </w:tc>
      </w:tr>
      <w:tr w:rsidR="00E247F4" w:rsidRPr="00885D2C" w14:paraId="06CD59C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620E5272"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1</w:t>
            </w:r>
          </w:p>
        </w:tc>
        <w:tc>
          <w:tcPr>
            <w:tcW w:w="3060" w:type="dxa"/>
          </w:tcPr>
          <w:p w14:paraId="5A7DD367"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A (90-100)</w:t>
            </w:r>
          </w:p>
        </w:tc>
        <w:tc>
          <w:tcPr>
            <w:tcW w:w="3510" w:type="dxa"/>
          </w:tcPr>
          <w:p w14:paraId="2823F727"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Excellent</w:t>
            </w:r>
          </w:p>
        </w:tc>
      </w:tr>
      <w:tr w:rsidR="00E247F4" w:rsidRPr="00885D2C" w14:paraId="7EADE57F"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0EF8F8A3"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2</w:t>
            </w:r>
          </w:p>
        </w:tc>
        <w:tc>
          <w:tcPr>
            <w:tcW w:w="3060" w:type="dxa"/>
          </w:tcPr>
          <w:p w14:paraId="00674F8C"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B (80-89)</w:t>
            </w:r>
          </w:p>
        </w:tc>
        <w:tc>
          <w:tcPr>
            <w:tcW w:w="3510" w:type="dxa"/>
          </w:tcPr>
          <w:p w14:paraId="16636888"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Good</w:t>
            </w:r>
          </w:p>
        </w:tc>
      </w:tr>
      <w:tr w:rsidR="00E247F4" w:rsidRPr="00885D2C" w14:paraId="2BA2DDF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704A3B44"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3</w:t>
            </w:r>
          </w:p>
        </w:tc>
        <w:tc>
          <w:tcPr>
            <w:tcW w:w="3060" w:type="dxa"/>
          </w:tcPr>
          <w:p w14:paraId="6AD094F7"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C (70-79)</w:t>
            </w:r>
          </w:p>
        </w:tc>
        <w:tc>
          <w:tcPr>
            <w:tcW w:w="3510" w:type="dxa"/>
          </w:tcPr>
          <w:p w14:paraId="5EEFABE8"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Enough</w:t>
            </w:r>
          </w:p>
        </w:tc>
      </w:tr>
      <w:tr w:rsidR="00E247F4" w:rsidRPr="00885D2C" w14:paraId="2CD8A9A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2229274A"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4</w:t>
            </w:r>
          </w:p>
        </w:tc>
        <w:tc>
          <w:tcPr>
            <w:tcW w:w="3060" w:type="dxa"/>
          </w:tcPr>
          <w:p w14:paraId="1FD51954"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D (&lt;70)</w:t>
            </w:r>
          </w:p>
        </w:tc>
        <w:tc>
          <w:tcPr>
            <w:tcW w:w="3510" w:type="dxa"/>
          </w:tcPr>
          <w:p w14:paraId="4D395E04"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Less</w:t>
            </w:r>
          </w:p>
        </w:tc>
      </w:tr>
    </w:tbl>
    <w:p w14:paraId="4129923E" w14:textId="77777777" w:rsidR="00E247F4" w:rsidRPr="00885D2C" w:rsidRDefault="00E247F4" w:rsidP="00E247F4">
      <w:pPr>
        <w:jc w:val="center"/>
        <w:rPr>
          <w:rFonts w:asciiTheme="majorBidi" w:hAnsiTheme="majorBidi" w:cstheme="majorBidi"/>
          <w:i/>
          <w:iCs/>
          <w:sz w:val="24"/>
          <w:szCs w:val="24"/>
          <w:lang w:val="en-GB"/>
        </w:rPr>
      </w:pPr>
    </w:p>
    <w:p w14:paraId="32FC73ED" w14:textId="77777777" w:rsidR="00E247F4" w:rsidRPr="00885D2C" w:rsidRDefault="00E247F4" w:rsidP="00221044">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In Table 3 above, it explains that the students who get the range score 90-100 are categorized into “Excellent”, range score 80-89 are categorized into “Good”, range score 70-79 are categorized into “Enough”, and last range score &lt;70 are categorized into “Less”.</w:t>
      </w:r>
    </w:p>
    <w:p w14:paraId="0ABF9D98" w14:textId="77777777" w:rsidR="00E247F4" w:rsidRPr="00885D2C" w:rsidRDefault="00E247F4" w:rsidP="00E247F4">
      <w:pPr>
        <w:pStyle w:val="E-JOURNALBody"/>
        <w:ind w:left="709" w:firstLine="0"/>
        <w:contextualSpacing/>
        <w:rPr>
          <w:sz w:val="24"/>
          <w:lang w:val="en-GB"/>
        </w:rPr>
      </w:pPr>
    </w:p>
    <w:p w14:paraId="2EC9AAFF" w14:textId="5E4106CF" w:rsidR="001F49FA" w:rsidRPr="00885D2C" w:rsidRDefault="00E247F4" w:rsidP="005E1B2B">
      <w:pPr>
        <w:pStyle w:val="E-JOURNALBody"/>
        <w:numPr>
          <w:ilvl w:val="1"/>
          <w:numId w:val="3"/>
        </w:numPr>
        <w:ind w:left="709" w:hanging="425"/>
        <w:contextualSpacing/>
        <w:rPr>
          <w:sz w:val="24"/>
          <w:lang w:val="en-GB"/>
        </w:rPr>
      </w:pPr>
      <w:r w:rsidRPr="00885D2C">
        <w:rPr>
          <w:sz w:val="24"/>
          <w:lang w:val="en-GB"/>
        </w:rPr>
        <w:t xml:space="preserve">Students’ Learning Motivation </w:t>
      </w:r>
      <w:r w:rsidR="001F49FA" w:rsidRPr="00885D2C">
        <w:rPr>
          <w:sz w:val="24"/>
          <w:lang w:val="en-GB"/>
        </w:rPr>
        <w:t>Questionnaire</w:t>
      </w:r>
    </w:p>
    <w:p w14:paraId="25FA2223" w14:textId="77777777" w:rsidR="00221044" w:rsidRPr="00885D2C" w:rsidRDefault="00221044" w:rsidP="00221044">
      <w:pPr>
        <w:pStyle w:val="E-JOURNALBody"/>
        <w:ind w:left="709" w:firstLine="0"/>
        <w:contextualSpacing/>
        <w:rPr>
          <w:sz w:val="24"/>
          <w:lang w:val="en-GB"/>
        </w:rPr>
      </w:pPr>
    </w:p>
    <w:p w14:paraId="60633C08" w14:textId="78671769" w:rsidR="00221044" w:rsidRPr="00885D2C" w:rsidRDefault="00221044" w:rsidP="00221044">
      <w:pPr>
        <w:ind w:left="720"/>
        <w:jc w:val="both"/>
        <w:rPr>
          <w:rFonts w:asciiTheme="majorBidi" w:hAnsiTheme="majorBidi" w:cstheme="majorBidi"/>
          <w:sz w:val="24"/>
          <w:szCs w:val="24"/>
          <w:lang w:val="en-GB"/>
        </w:rPr>
      </w:pPr>
      <w:r w:rsidRPr="00885D2C">
        <w:rPr>
          <w:sz w:val="24"/>
          <w:lang w:val="en-GB"/>
        </w:rPr>
        <w:tab/>
      </w:r>
      <w:r w:rsidRPr="00885D2C">
        <w:rPr>
          <w:rFonts w:asciiTheme="majorBidi" w:hAnsiTheme="majorBidi" w:cstheme="majorBidi"/>
          <w:sz w:val="24"/>
          <w:szCs w:val="24"/>
          <w:lang w:val="en-GB"/>
        </w:rPr>
        <w:t xml:space="preserve">Utilizing Likert scales in this questionnaire allows participants to rate the frequency and effectiveness of each motivational strategy on a four-point scale, providing valuable quantitative data to assess the prevalence and impact of different motivational approaches in the learning context (DeVellis, 2017). Questionnaire of Students’ Learning Motivation is a specific type of questionnaire designed to assess various strategies or techniques that individuals employ to enhance their motivation for students’ learning. </w:t>
      </w:r>
    </w:p>
    <w:p w14:paraId="3B21E97E" w14:textId="5250E60D" w:rsidR="00221044" w:rsidRPr="00885D2C" w:rsidRDefault="00221044" w:rsidP="00221044">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Respondents are asked to indicate the extent to which they use or engage in these strategies on a Likert scale or through other response formats. Moreover, the students’ score of social media questionnaire then was </w:t>
      </w:r>
      <w:r w:rsidR="00195D5A" w:rsidRPr="00885D2C">
        <w:rPr>
          <w:rFonts w:asciiTheme="majorBidi" w:hAnsiTheme="majorBidi" w:cstheme="majorBidi"/>
          <w:sz w:val="24"/>
          <w:szCs w:val="24"/>
          <w:lang w:val="en-GB"/>
        </w:rPr>
        <w:t>analysed</w:t>
      </w:r>
      <w:r w:rsidRPr="00885D2C">
        <w:rPr>
          <w:rFonts w:asciiTheme="majorBidi" w:hAnsiTheme="majorBidi" w:cstheme="majorBidi"/>
          <w:sz w:val="24"/>
          <w:szCs w:val="24"/>
          <w:lang w:val="en-GB"/>
        </w:rPr>
        <w:t xml:space="preserve"> by using the final score category of the Social Media Questionnaire. Table 3 show the final score categories:</w:t>
      </w:r>
    </w:p>
    <w:p w14:paraId="1DE49B4A" w14:textId="77777777" w:rsidR="00750090" w:rsidRPr="00885D2C" w:rsidRDefault="00750090" w:rsidP="00750090">
      <w:pPr>
        <w:jc w:val="center"/>
        <w:rPr>
          <w:rFonts w:asciiTheme="majorBidi" w:hAnsiTheme="majorBidi" w:cstheme="majorBidi"/>
          <w:sz w:val="24"/>
          <w:szCs w:val="24"/>
          <w:lang w:val="en-GB"/>
        </w:rPr>
      </w:pPr>
    </w:p>
    <w:p w14:paraId="48F132DE" w14:textId="73F5204A" w:rsidR="00221044" w:rsidRPr="00885D2C" w:rsidRDefault="00221044" w:rsidP="00750090">
      <w:pPr>
        <w:ind w:left="720"/>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4</w:t>
      </w:r>
      <w:r w:rsidR="00750090"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The Final Score Category of Students’ Learning Motivation</w:t>
      </w:r>
    </w:p>
    <w:tbl>
      <w:tblPr>
        <w:tblStyle w:val="LightShading"/>
        <w:tblW w:w="0" w:type="auto"/>
        <w:tblInd w:w="689" w:type="dxa"/>
        <w:tblLook w:val="06A0" w:firstRow="1" w:lastRow="0" w:firstColumn="1" w:lastColumn="0" w:noHBand="1" w:noVBand="1"/>
      </w:tblPr>
      <w:tblGrid>
        <w:gridCol w:w="558"/>
        <w:gridCol w:w="3060"/>
        <w:gridCol w:w="3510"/>
      </w:tblGrid>
      <w:tr w:rsidR="00221044" w:rsidRPr="00885D2C" w14:paraId="3486E660" w14:textId="77777777" w:rsidTr="00750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683939CD" w14:textId="77777777" w:rsidR="00221044" w:rsidRPr="00885D2C" w:rsidRDefault="0022104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No</w:t>
            </w:r>
          </w:p>
        </w:tc>
        <w:tc>
          <w:tcPr>
            <w:tcW w:w="3060" w:type="dxa"/>
          </w:tcPr>
          <w:p w14:paraId="766B4E6D" w14:textId="77777777" w:rsidR="00221044" w:rsidRPr="00885D2C"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Range of Final Score</w:t>
            </w:r>
          </w:p>
        </w:tc>
        <w:tc>
          <w:tcPr>
            <w:tcW w:w="3510" w:type="dxa"/>
          </w:tcPr>
          <w:p w14:paraId="0DACAD74" w14:textId="77777777" w:rsidR="00221044" w:rsidRPr="00885D2C"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Categories</w:t>
            </w:r>
          </w:p>
        </w:tc>
      </w:tr>
      <w:tr w:rsidR="00221044" w:rsidRPr="00885D2C" w14:paraId="66222540"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3640C34C"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1</w:t>
            </w:r>
          </w:p>
        </w:tc>
        <w:tc>
          <w:tcPr>
            <w:tcW w:w="3060" w:type="dxa"/>
          </w:tcPr>
          <w:p w14:paraId="6D910CF4"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A (90-100)</w:t>
            </w:r>
          </w:p>
        </w:tc>
        <w:tc>
          <w:tcPr>
            <w:tcW w:w="3510" w:type="dxa"/>
          </w:tcPr>
          <w:p w14:paraId="70AADE61"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Excellent</w:t>
            </w:r>
          </w:p>
        </w:tc>
      </w:tr>
      <w:tr w:rsidR="00221044" w:rsidRPr="00885D2C" w14:paraId="7FCD66F8"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46FBE563"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2</w:t>
            </w:r>
          </w:p>
        </w:tc>
        <w:tc>
          <w:tcPr>
            <w:tcW w:w="3060" w:type="dxa"/>
          </w:tcPr>
          <w:p w14:paraId="489BD856"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B (80-89)</w:t>
            </w:r>
          </w:p>
        </w:tc>
        <w:tc>
          <w:tcPr>
            <w:tcW w:w="3510" w:type="dxa"/>
          </w:tcPr>
          <w:p w14:paraId="1DC73F20"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Good</w:t>
            </w:r>
          </w:p>
        </w:tc>
      </w:tr>
      <w:tr w:rsidR="00221044" w:rsidRPr="00885D2C" w14:paraId="76D6F4CD"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05F428B7"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3</w:t>
            </w:r>
          </w:p>
        </w:tc>
        <w:tc>
          <w:tcPr>
            <w:tcW w:w="3060" w:type="dxa"/>
          </w:tcPr>
          <w:p w14:paraId="02CAA843"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C (70-79)</w:t>
            </w:r>
          </w:p>
        </w:tc>
        <w:tc>
          <w:tcPr>
            <w:tcW w:w="3510" w:type="dxa"/>
          </w:tcPr>
          <w:p w14:paraId="33A5B329"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Enough</w:t>
            </w:r>
          </w:p>
        </w:tc>
      </w:tr>
      <w:tr w:rsidR="00221044" w:rsidRPr="00885D2C" w14:paraId="677B17EE"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2F7A4333"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4</w:t>
            </w:r>
          </w:p>
        </w:tc>
        <w:tc>
          <w:tcPr>
            <w:tcW w:w="3060" w:type="dxa"/>
          </w:tcPr>
          <w:p w14:paraId="0070D692"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D (&lt;70)</w:t>
            </w:r>
          </w:p>
        </w:tc>
        <w:tc>
          <w:tcPr>
            <w:tcW w:w="3510" w:type="dxa"/>
          </w:tcPr>
          <w:p w14:paraId="03E446C1"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Less</w:t>
            </w:r>
          </w:p>
        </w:tc>
      </w:tr>
    </w:tbl>
    <w:p w14:paraId="572AF5CF" w14:textId="77777777" w:rsidR="00750090" w:rsidRPr="00885D2C" w:rsidRDefault="00750090" w:rsidP="00221044">
      <w:pPr>
        <w:jc w:val="both"/>
        <w:rPr>
          <w:rFonts w:asciiTheme="majorBidi" w:hAnsiTheme="majorBidi" w:cstheme="majorBidi"/>
          <w:i/>
          <w:iCs/>
          <w:sz w:val="24"/>
          <w:szCs w:val="24"/>
          <w:lang w:val="en-GB"/>
        </w:rPr>
      </w:pPr>
    </w:p>
    <w:p w14:paraId="78D1D685" w14:textId="1B4EA616" w:rsidR="00221044" w:rsidRPr="00885D2C" w:rsidRDefault="00750090" w:rsidP="00750090">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221044" w:rsidRPr="00885D2C">
        <w:rPr>
          <w:rFonts w:asciiTheme="majorBidi" w:hAnsiTheme="majorBidi" w:cstheme="majorBidi"/>
          <w:sz w:val="24"/>
          <w:szCs w:val="24"/>
          <w:lang w:val="en-GB"/>
        </w:rPr>
        <w:t>In Table 4 above, it explains that the students who get the range score 90-100 are categorized into “Excellent”, range score 80-89 are categorized into “Good”, range score 70-79 are categorized into “Enough”, and last range score &lt;70 are categorized into “Less”.</w:t>
      </w:r>
    </w:p>
    <w:p w14:paraId="3346502B" w14:textId="77777777" w:rsidR="00750090" w:rsidRPr="00885D2C" w:rsidRDefault="00750090" w:rsidP="00750090">
      <w:pPr>
        <w:ind w:left="720"/>
        <w:jc w:val="both"/>
        <w:rPr>
          <w:rFonts w:asciiTheme="majorBidi" w:hAnsiTheme="majorBidi" w:cstheme="majorBidi"/>
          <w:sz w:val="24"/>
          <w:szCs w:val="24"/>
          <w:lang w:val="en-GB"/>
        </w:rPr>
      </w:pPr>
    </w:p>
    <w:p w14:paraId="2B7E419D" w14:textId="04965579" w:rsidR="00750090" w:rsidRDefault="00750090" w:rsidP="00750090">
      <w:pPr>
        <w:ind w:left="720"/>
        <w:jc w:val="both"/>
        <w:rPr>
          <w:rFonts w:asciiTheme="majorBidi" w:hAnsiTheme="majorBidi" w:cstheme="majorBidi"/>
          <w:sz w:val="24"/>
          <w:szCs w:val="24"/>
          <w:lang w:val="en-GB"/>
        </w:rPr>
      </w:pPr>
    </w:p>
    <w:p w14:paraId="1659B7C9" w14:textId="77777777" w:rsidR="00195D5A" w:rsidRPr="00885D2C" w:rsidRDefault="00195D5A" w:rsidP="00750090">
      <w:pPr>
        <w:ind w:left="720"/>
        <w:jc w:val="both"/>
        <w:rPr>
          <w:rFonts w:asciiTheme="majorBidi" w:hAnsiTheme="majorBidi" w:cstheme="majorBidi"/>
          <w:sz w:val="24"/>
          <w:szCs w:val="24"/>
          <w:lang w:val="en-GB"/>
        </w:rPr>
      </w:pPr>
    </w:p>
    <w:p w14:paraId="4A41A9E9" w14:textId="61A364EA" w:rsidR="00362B06" w:rsidRPr="00885D2C" w:rsidRDefault="00362B06" w:rsidP="005E1B2B">
      <w:pPr>
        <w:spacing w:line="360" w:lineRule="auto"/>
        <w:jc w:val="both"/>
        <w:rPr>
          <w:rFonts w:ascii="Times New Roman" w:hAnsi="Times New Roman"/>
          <w:b/>
          <w:sz w:val="24"/>
          <w:szCs w:val="24"/>
          <w:lang w:val="en-GB"/>
        </w:rPr>
      </w:pPr>
    </w:p>
    <w:p w14:paraId="09DC9755" w14:textId="77777777" w:rsidR="005A34A1" w:rsidRPr="00885D2C" w:rsidRDefault="00362B06" w:rsidP="005A34A1">
      <w:pPr>
        <w:spacing w:line="360" w:lineRule="auto"/>
        <w:jc w:val="both"/>
        <w:rPr>
          <w:rFonts w:ascii="Times New Roman" w:hAnsi="Times New Roman"/>
          <w:b/>
          <w:sz w:val="24"/>
          <w:szCs w:val="24"/>
          <w:lang w:val="en-GB"/>
        </w:rPr>
      </w:pPr>
      <w:r w:rsidRPr="00885D2C">
        <w:rPr>
          <w:rFonts w:ascii="Times New Roman" w:hAnsi="Times New Roman"/>
          <w:b/>
          <w:sz w:val="24"/>
          <w:szCs w:val="24"/>
          <w:lang w:val="en-GB"/>
        </w:rPr>
        <w:lastRenderedPageBreak/>
        <w:t>FINDING</w:t>
      </w:r>
      <w:r w:rsidR="001F49FA" w:rsidRPr="00885D2C">
        <w:rPr>
          <w:rFonts w:ascii="Times New Roman" w:hAnsi="Times New Roman"/>
          <w:b/>
          <w:sz w:val="24"/>
          <w:szCs w:val="24"/>
          <w:lang w:val="en-GB"/>
        </w:rPr>
        <w:t>S</w:t>
      </w:r>
      <w:r w:rsidRPr="00885D2C">
        <w:rPr>
          <w:rFonts w:ascii="Times New Roman" w:hAnsi="Times New Roman"/>
          <w:b/>
          <w:sz w:val="24"/>
          <w:szCs w:val="24"/>
          <w:lang w:val="en-GB"/>
        </w:rPr>
        <w:t xml:space="preserve"> AND DISCUSSION</w:t>
      </w:r>
    </w:p>
    <w:p w14:paraId="044841B3" w14:textId="77777777" w:rsidR="00111F37" w:rsidRPr="00195D5A" w:rsidRDefault="005A34A1" w:rsidP="00111F37">
      <w:pPr>
        <w:rPr>
          <w:rFonts w:ascii="Times New Roman" w:eastAsia="Times New Roman" w:hAnsi="Times New Roman"/>
          <w:sz w:val="24"/>
          <w:szCs w:val="24"/>
          <w:lang w:val="en-ID"/>
        </w:rPr>
      </w:pPr>
      <w:r w:rsidRPr="00885D2C">
        <w:rPr>
          <w:rFonts w:ascii="Times New Roman" w:hAnsi="Times New Roman"/>
          <w:b/>
          <w:sz w:val="24"/>
          <w:szCs w:val="24"/>
          <w:lang w:val="en-GB"/>
        </w:rPr>
        <w:tab/>
      </w:r>
      <w:r w:rsidR="00111F37" w:rsidRPr="00195D5A">
        <w:rPr>
          <w:rFonts w:ascii="Times New Roman" w:eastAsia="Times New Roman" w:hAnsi="Times New Roman"/>
          <w:sz w:val="24"/>
          <w:szCs w:val="24"/>
          <w:lang w:val="en-ID"/>
        </w:rPr>
        <w:t xml:space="preserve">The writer utilized SPSS version 25 and a Google Form to assess the data and determine the impact of social media on students' studying motivation. The normalcy test, correlation analysis, and regression analysis were all conducted on the writer. </w:t>
      </w:r>
    </w:p>
    <w:p w14:paraId="49A4C9C1" w14:textId="58F9DAB5" w:rsidR="00C64A67" w:rsidRPr="00111F37" w:rsidRDefault="00C64A67" w:rsidP="00111F37">
      <w:pPr>
        <w:jc w:val="both"/>
        <w:rPr>
          <w:rFonts w:asciiTheme="majorBidi" w:hAnsiTheme="majorBidi" w:cstheme="majorBidi"/>
          <w:sz w:val="24"/>
          <w:szCs w:val="24"/>
          <w:lang w:val="en-ID"/>
        </w:rPr>
      </w:pPr>
    </w:p>
    <w:p w14:paraId="40864DD1" w14:textId="7D068EF3"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Social Media Questionnaire</w:t>
      </w:r>
    </w:p>
    <w:p w14:paraId="1B313401" w14:textId="77777777" w:rsidR="00C64A67" w:rsidRPr="00885D2C" w:rsidRDefault="00C64A67" w:rsidP="005A34A1">
      <w:pPr>
        <w:jc w:val="both"/>
        <w:rPr>
          <w:rFonts w:asciiTheme="majorBidi" w:hAnsiTheme="majorBidi" w:cstheme="majorBidi"/>
          <w:b/>
          <w:bCs/>
          <w:sz w:val="24"/>
          <w:szCs w:val="24"/>
          <w:lang w:val="en-GB"/>
        </w:rPr>
      </w:pPr>
    </w:p>
    <w:p w14:paraId="38DBAFC7" w14:textId="0D4077F8" w:rsidR="005A34A1" w:rsidRPr="00111F37" w:rsidRDefault="005A34A1" w:rsidP="00111F37">
      <w:pPr>
        <w:rPr>
          <w:rFonts w:ascii="Times New Roman" w:eastAsia="Times New Roman" w:hAnsi="Times New Roman"/>
          <w:sz w:val="24"/>
          <w:szCs w:val="24"/>
          <w:lang w:val="en-ID"/>
        </w:rPr>
      </w:pPr>
      <w:r w:rsidRPr="00885D2C">
        <w:rPr>
          <w:rFonts w:asciiTheme="majorBidi" w:hAnsiTheme="majorBidi" w:cstheme="majorBidi"/>
          <w:sz w:val="24"/>
          <w:szCs w:val="24"/>
          <w:lang w:val="en-GB"/>
        </w:rPr>
        <w:tab/>
      </w:r>
      <w:r w:rsidR="00111F37" w:rsidRPr="00195D5A">
        <w:rPr>
          <w:rFonts w:ascii="Times New Roman" w:eastAsia="Times New Roman" w:hAnsi="Times New Roman"/>
          <w:sz w:val="24"/>
          <w:szCs w:val="24"/>
          <w:lang w:val="en-ID"/>
        </w:rPr>
        <w:t>From the data that has been acquired from Google Form by the writer, the 84 students from SMA PUSRI Palembang have been collected the answers from 20 q</w:t>
      </w:r>
      <w:r w:rsidR="00111F37">
        <w:rPr>
          <w:rFonts w:ascii="Times New Roman" w:eastAsia="Times New Roman" w:hAnsi="Times New Roman"/>
          <w:sz w:val="24"/>
          <w:szCs w:val="24"/>
          <w:lang w:val="en-ID"/>
        </w:rPr>
        <w:t xml:space="preserve">uestions with 4 Likert Scales. </w:t>
      </w:r>
      <w:r w:rsidRPr="00885D2C">
        <w:rPr>
          <w:rFonts w:asciiTheme="majorBidi" w:hAnsiTheme="majorBidi" w:cstheme="majorBidi"/>
          <w:sz w:val="24"/>
          <w:szCs w:val="24"/>
          <w:lang w:val="en-GB"/>
        </w:rPr>
        <w:t xml:space="preserve">(4=Strongly </w:t>
      </w:r>
      <w:r w:rsidR="00195D5A" w:rsidRPr="00885D2C">
        <w:rPr>
          <w:rFonts w:asciiTheme="majorBidi" w:hAnsiTheme="majorBidi" w:cstheme="majorBidi"/>
          <w:sz w:val="24"/>
          <w:szCs w:val="24"/>
          <w:lang w:val="en-GB"/>
        </w:rPr>
        <w:t>Agree (</w:t>
      </w:r>
      <w:r w:rsidRPr="00885D2C">
        <w:rPr>
          <w:rFonts w:asciiTheme="majorBidi" w:hAnsiTheme="majorBidi" w:cstheme="majorBidi"/>
          <w:sz w:val="24"/>
          <w:szCs w:val="24"/>
          <w:lang w:val="en-GB"/>
        </w:rPr>
        <w:t xml:space="preserve">SA), 3=Agree(A), 2=Disagree(D), 1=Strongly </w:t>
      </w:r>
      <w:r w:rsidR="00195D5A" w:rsidRPr="00885D2C">
        <w:rPr>
          <w:rFonts w:asciiTheme="majorBidi" w:hAnsiTheme="majorBidi" w:cstheme="majorBidi"/>
          <w:sz w:val="24"/>
          <w:szCs w:val="24"/>
          <w:lang w:val="en-GB"/>
        </w:rPr>
        <w:t>Disagree (</w:t>
      </w:r>
      <w:r w:rsidRPr="00885D2C">
        <w:rPr>
          <w:rFonts w:asciiTheme="majorBidi" w:hAnsiTheme="majorBidi" w:cstheme="majorBidi"/>
          <w:sz w:val="24"/>
          <w:szCs w:val="24"/>
          <w:lang w:val="en-GB"/>
        </w:rPr>
        <w:t>SD)).</w:t>
      </w:r>
    </w:p>
    <w:p w14:paraId="7B6420F1" w14:textId="5EF33C48"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 xml:space="preserve"> </w:t>
      </w:r>
    </w:p>
    <w:p w14:paraId="70CF066A" w14:textId="1E74BC59"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5</w:t>
      </w:r>
      <w:r w:rsidRPr="00885D2C">
        <w:rPr>
          <w:rFonts w:asciiTheme="majorBidi" w:hAnsiTheme="majorBidi" w:cstheme="majorBidi"/>
          <w:sz w:val="24"/>
          <w:szCs w:val="24"/>
          <w:lang w:val="en-GB"/>
        </w:rPr>
        <w:t xml:space="preserve"> Social Media Questionnaire Result (In Percentage)</w:t>
      </w:r>
    </w:p>
    <w:tbl>
      <w:tblPr>
        <w:tblStyle w:val="LightShading"/>
        <w:tblW w:w="4844" w:type="pct"/>
        <w:tblLook w:val="06A0" w:firstRow="1" w:lastRow="0" w:firstColumn="1" w:lastColumn="0" w:noHBand="1" w:noVBand="1"/>
      </w:tblPr>
      <w:tblGrid>
        <w:gridCol w:w="586"/>
        <w:gridCol w:w="4670"/>
        <w:gridCol w:w="737"/>
        <w:gridCol w:w="737"/>
        <w:gridCol w:w="860"/>
        <w:gridCol w:w="858"/>
      </w:tblGrid>
      <w:tr w:rsidR="005A34A1" w:rsidRPr="00885D2C" w14:paraId="3A9471B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tcPr>
          <w:p w14:paraId="5135F8F5" w14:textId="77777777" w:rsidR="005A34A1" w:rsidRPr="00885D2C" w:rsidRDefault="005A34A1" w:rsidP="00C64A67">
            <w:pPr>
              <w:jc w:val="center"/>
              <w:rPr>
                <w:rFonts w:ascii="Times New Roman" w:hAnsi="Times New Roman"/>
                <w:b w:val="0"/>
                <w:bCs w:val="0"/>
                <w:sz w:val="20"/>
                <w:szCs w:val="20"/>
                <w:lang w:val="en-GB"/>
              </w:rPr>
            </w:pPr>
            <w:r w:rsidRPr="00885D2C">
              <w:rPr>
                <w:rFonts w:ascii="Times New Roman" w:hAnsi="Times New Roman"/>
                <w:b w:val="0"/>
                <w:bCs w:val="0"/>
                <w:sz w:val="20"/>
                <w:szCs w:val="20"/>
                <w:lang w:val="en-GB"/>
              </w:rPr>
              <w:t>No.</w:t>
            </w:r>
          </w:p>
        </w:tc>
        <w:tc>
          <w:tcPr>
            <w:tcW w:w="2764" w:type="pct"/>
          </w:tcPr>
          <w:p w14:paraId="1E9CB0F0"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Statement</w:t>
            </w:r>
          </w:p>
        </w:tc>
        <w:tc>
          <w:tcPr>
            <w:tcW w:w="436" w:type="pct"/>
          </w:tcPr>
          <w:p w14:paraId="7C3CAA2C"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1</w:t>
            </w:r>
          </w:p>
        </w:tc>
        <w:tc>
          <w:tcPr>
            <w:tcW w:w="436" w:type="pct"/>
          </w:tcPr>
          <w:p w14:paraId="3E5942A9"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2</w:t>
            </w:r>
          </w:p>
          <w:p w14:paraId="015F1DCC"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p>
        </w:tc>
        <w:tc>
          <w:tcPr>
            <w:tcW w:w="509" w:type="pct"/>
          </w:tcPr>
          <w:p w14:paraId="3906CAC4"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3</w:t>
            </w:r>
          </w:p>
        </w:tc>
        <w:tc>
          <w:tcPr>
            <w:tcW w:w="509" w:type="pct"/>
          </w:tcPr>
          <w:p w14:paraId="549D88C3"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4</w:t>
            </w:r>
          </w:p>
        </w:tc>
      </w:tr>
      <w:tr w:rsidR="005A34A1" w:rsidRPr="00885D2C" w14:paraId="0641B84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BDA466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w:t>
            </w:r>
          </w:p>
        </w:tc>
        <w:tc>
          <w:tcPr>
            <w:tcW w:w="2764" w:type="pct"/>
          </w:tcPr>
          <w:p w14:paraId="2FCBB29D"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using social media to learn.</w:t>
            </w:r>
          </w:p>
        </w:tc>
        <w:tc>
          <w:tcPr>
            <w:tcW w:w="436" w:type="pct"/>
          </w:tcPr>
          <w:p w14:paraId="348FF8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436" w:type="pct"/>
          </w:tcPr>
          <w:p w14:paraId="1246645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509" w:type="pct"/>
          </w:tcPr>
          <w:p w14:paraId="31845D3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34.5%</w:t>
            </w:r>
          </w:p>
        </w:tc>
        <w:tc>
          <w:tcPr>
            <w:tcW w:w="509" w:type="pct"/>
          </w:tcPr>
          <w:p w14:paraId="3DF8A0E8"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65.5%</w:t>
            </w:r>
          </w:p>
        </w:tc>
      </w:tr>
      <w:tr w:rsidR="005A34A1" w:rsidRPr="00885D2C" w14:paraId="3D0010D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247470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2</w:t>
            </w:r>
          </w:p>
        </w:tc>
        <w:tc>
          <w:tcPr>
            <w:tcW w:w="2764" w:type="pct"/>
          </w:tcPr>
          <w:p w14:paraId="237C72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enable me to understand the lesson better.</w:t>
            </w:r>
          </w:p>
        </w:tc>
        <w:tc>
          <w:tcPr>
            <w:tcW w:w="436" w:type="pct"/>
          </w:tcPr>
          <w:p w14:paraId="784ABA6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436" w:type="pct"/>
          </w:tcPr>
          <w:p w14:paraId="65DD603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78C1591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26.2%</w:t>
            </w:r>
          </w:p>
        </w:tc>
        <w:tc>
          <w:tcPr>
            <w:tcW w:w="509" w:type="pct"/>
          </w:tcPr>
          <w:p w14:paraId="2C831D1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65.5%</w:t>
            </w:r>
          </w:p>
        </w:tc>
      </w:tr>
      <w:tr w:rsidR="005A34A1" w:rsidRPr="00885D2C" w14:paraId="4D74C75F"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692C9E4"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3</w:t>
            </w:r>
          </w:p>
        </w:tc>
        <w:tc>
          <w:tcPr>
            <w:tcW w:w="2764" w:type="pct"/>
          </w:tcPr>
          <w:p w14:paraId="08581C1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Using social media in the learning process suits me.</w:t>
            </w:r>
          </w:p>
        </w:tc>
        <w:tc>
          <w:tcPr>
            <w:tcW w:w="436" w:type="pct"/>
          </w:tcPr>
          <w:p w14:paraId="373AD6FB"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436" w:type="pct"/>
          </w:tcPr>
          <w:p w14:paraId="6756243D"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10.7%</w:t>
            </w:r>
          </w:p>
        </w:tc>
        <w:tc>
          <w:tcPr>
            <w:tcW w:w="509" w:type="pct"/>
          </w:tcPr>
          <w:p w14:paraId="6EB915D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64.3%</w:t>
            </w:r>
          </w:p>
        </w:tc>
        <w:tc>
          <w:tcPr>
            <w:tcW w:w="509" w:type="pct"/>
          </w:tcPr>
          <w:p w14:paraId="4D86F51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22.6%</w:t>
            </w:r>
          </w:p>
        </w:tc>
      </w:tr>
      <w:tr w:rsidR="005A34A1" w:rsidRPr="00885D2C" w14:paraId="4BE49224"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4116FD1"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4</w:t>
            </w:r>
          </w:p>
        </w:tc>
        <w:tc>
          <w:tcPr>
            <w:tcW w:w="2764" w:type="pct"/>
          </w:tcPr>
          <w:p w14:paraId="7BFB526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It is easy to use social media in an English learning classroom.</w:t>
            </w:r>
          </w:p>
        </w:tc>
        <w:tc>
          <w:tcPr>
            <w:tcW w:w="436" w:type="pct"/>
          </w:tcPr>
          <w:p w14:paraId="7395436F"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4048E9A4"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9.5%</w:t>
            </w:r>
          </w:p>
        </w:tc>
        <w:tc>
          <w:tcPr>
            <w:tcW w:w="509" w:type="pct"/>
          </w:tcPr>
          <w:p w14:paraId="48381D3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59.5%</w:t>
            </w:r>
          </w:p>
        </w:tc>
        <w:tc>
          <w:tcPr>
            <w:tcW w:w="509" w:type="pct"/>
          </w:tcPr>
          <w:p w14:paraId="2BC551E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29.8%</w:t>
            </w:r>
          </w:p>
        </w:tc>
      </w:tr>
      <w:tr w:rsidR="005A34A1" w:rsidRPr="00885D2C" w14:paraId="5C837FC9"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AC74CE4"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5</w:t>
            </w:r>
          </w:p>
        </w:tc>
        <w:tc>
          <w:tcPr>
            <w:tcW w:w="2764" w:type="pct"/>
          </w:tcPr>
          <w:p w14:paraId="6ADD8A3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Using social media to support the English learning process is a good idea to do.</w:t>
            </w:r>
          </w:p>
        </w:tc>
        <w:tc>
          <w:tcPr>
            <w:tcW w:w="436" w:type="pct"/>
          </w:tcPr>
          <w:p w14:paraId="500B389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5986DB1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258FB9DA"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54.8%</w:t>
            </w:r>
          </w:p>
        </w:tc>
        <w:tc>
          <w:tcPr>
            <w:tcW w:w="509" w:type="pct"/>
          </w:tcPr>
          <w:p w14:paraId="15D9B86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40.4%</w:t>
            </w:r>
          </w:p>
        </w:tc>
      </w:tr>
      <w:tr w:rsidR="005A34A1" w:rsidRPr="00885D2C" w14:paraId="0D187C7B"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BCA2959"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6</w:t>
            </w:r>
          </w:p>
        </w:tc>
        <w:tc>
          <w:tcPr>
            <w:tcW w:w="2764" w:type="pct"/>
          </w:tcPr>
          <w:p w14:paraId="55A1015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through social media helps me study even better.</w:t>
            </w:r>
          </w:p>
        </w:tc>
        <w:tc>
          <w:tcPr>
            <w:tcW w:w="436" w:type="pct"/>
          </w:tcPr>
          <w:p w14:paraId="1CBC4CE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7EE00B64"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7421FFB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64.2%</w:t>
            </w:r>
          </w:p>
        </w:tc>
        <w:tc>
          <w:tcPr>
            <w:tcW w:w="509" w:type="pct"/>
          </w:tcPr>
          <w:p w14:paraId="575C5AE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31.0%</w:t>
            </w:r>
          </w:p>
        </w:tc>
      </w:tr>
      <w:tr w:rsidR="005A34A1" w:rsidRPr="00885D2C" w14:paraId="12555B00"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F6C3A5E"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7</w:t>
            </w:r>
          </w:p>
        </w:tc>
        <w:tc>
          <w:tcPr>
            <w:tcW w:w="2764" w:type="pct"/>
          </w:tcPr>
          <w:p w14:paraId="7608377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in social media facilitates me have better students-teachers communication.</w:t>
            </w:r>
          </w:p>
        </w:tc>
        <w:tc>
          <w:tcPr>
            <w:tcW w:w="436" w:type="pct"/>
          </w:tcPr>
          <w:p w14:paraId="34457C5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68BF1B6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9.5%</w:t>
            </w:r>
          </w:p>
        </w:tc>
        <w:tc>
          <w:tcPr>
            <w:tcW w:w="509" w:type="pct"/>
          </w:tcPr>
          <w:p w14:paraId="068AE81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71.4%</w:t>
            </w:r>
          </w:p>
        </w:tc>
        <w:tc>
          <w:tcPr>
            <w:tcW w:w="509" w:type="pct"/>
          </w:tcPr>
          <w:p w14:paraId="19F620CF"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19%</w:t>
            </w:r>
          </w:p>
        </w:tc>
      </w:tr>
      <w:tr w:rsidR="005A34A1" w:rsidRPr="00885D2C" w14:paraId="30409B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F90D282"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8</w:t>
            </w:r>
          </w:p>
        </w:tc>
        <w:tc>
          <w:tcPr>
            <w:tcW w:w="2764" w:type="pct"/>
          </w:tcPr>
          <w:p w14:paraId="21E8B85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Internet facilitates me to communicate with my friends and my teacher.</w:t>
            </w:r>
          </w:p>
        </w:tc>
        <w:tc>
          <w:tcPr>
            <w:tcW w:w="436" w:type="pct"/>
          </w:tcPr>
          <w:p w14:paraId="77F3D54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6049636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509" w:type="pct"/>
          </w:tcPr>
          <w:p w14:paraId="7A76336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63.1%</w:t>
            </w:r>
          </w:p>
        </w:tc>
        <w:tc>
          <w:tcPr>
            <w:tcW w:w="509" w:type="pct"/>
          </w:tcPr>
          <w:p w14:paraId="239F45A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34.5%</w:t>
            </w:r>
          </w:p>
        </w:tc>
      </w:tr>
      <w:tr w:rsidR="005A34A1" w:rsidRPr="00885D2C" w14:paraId="705D24C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98CB51B"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9</w:t>
            </w:r>
          </w:p>
        </w:tc>
        <w:tc>
          <w:tcPr>
            <w:tcW w:w="2764" w:type="pct"/>
          </w:tcPr>
          <w:p w14:paraId="660C9E6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use of social media distracts me from completing English tasks.</w:t>
            </w:r>
          </w:p>
        </w:tc>
        <w:tc>
          <w:tcPr>
            <w:tcW w:w="436" w:type="pct"/>
          </w:tcPr>
          <w:p w14:paraId="0D25CE3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7.1%</w:t>
            </w:r>
          </w:p>
        </w:tc>
        <w:tc>
          <w:tcPr>
            <w:tcW w:w="436" w:type="pct"/>
          </w:tcPr>
          <w:p w14:paraId="7E64733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38.1%</w:t>
            </w:r>
          </w:p>
        </w:tc>
        <w:tc>
          <w:tcPr>
            <w:tcW w:w="509" w:type="pct"/>
          </w:tcPr>
          <w:p w14:paraId="6EA5B68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39.3%</w:t>
            </w:r>
          </w:p>
        </w:tc>
        <w:tc>
          <w:tcPr>
            <w:tcW w:w="509" w:type="pct"/>
          </w:tcPr>
          <w:p w14:paraId="66589BC8"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15.5%</w:t>
            </w:r>
          </w:p>
        </w:tc>
      </w:tr>
      <w:tr w:rsidR="005A34A1" w:rsidRPr="00885D2C" w14:paraId="4B2EC6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059511E"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10</w:t>
            </w:r>
          </w:p>
        </w:tc>
        <w:tc>
          <w:tcPr>
            <w:tcW w:w="2764" w:type="pct"/>
          </w:tcPr>
          <w:p w14:paraId="3D89CFE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enjoy using social media to discuss English schoolwork.</w:t>
            </w:r>
          </w:p>
        </w:tc>
        <w:tc>
          <w:tcPr>
            <w:tcW w:w="436" w:type="pct"/>
          </w:tcPr>
          <w:p w14:paraId="6AFAA3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2C68986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509" w:type="pct"/>
          </w:tcPr>
          <w:p w14:paraId="43AB5BF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67.8%</w:t>
            </w:r>
          </w:p>
        </w:tc>
        <w:tc>
          <w:tcPr>
            <w:tcW w:w="509" w:type="pct"/>
          </w:tcPr>
          <w:p w14:paraId="1FF3130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29.8%</w:t>
            </w:r>
          </w:p>
        </w:tc>
      </w:tr>
      <w:tr w:rsidR="005A34A1" w:rsidRPr="00885D2C" w14:paraId="7D639C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C744CE9"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11</w:t>
            </w:r>
          </w:p>
        </w:tc>
        <w:tc>
          <w:tcPr>
            <w:tcW w:w="2764" w:type="pct"/>
          </w:tcPr>
          <w:p w14:paraId="74B76DD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motivate me to study English.</w:t>
            </w:r>
          </w:p>
        </w:tc>
        <w:tc>
          <w:tcPr>
            <w:tcW w:w="436" w:type="pct"/>
          </w:tcPr>
          <w:p w14:paraId="3BFCEFB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71847AC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0266C21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51.2%</w:t>
            </w:r>
          </w:p>
        </w:tc>
        <w:tc>
          <w:tcPr>
            <w:tcW w:w="509" w:type="pct"/>
          </w:tcPr>
          <w:p w14:paraId="3B31B7C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44%</w:t>
            </w:r>
          </w:p>
        </w:tc>
      </w:tr>
      <w:tr w:rsidR="005A34A1" w:rsidRPr="00885D2C" w14:paraId="36C4E4D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186BAA1"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12</w:t>
            </w:r>
          </w:p>
        </w:tc>
        <w:tc>
          <w:tcPr>
            <w:tcW w:w="2764" w:type="pct"/>
          </w:tcPr>
          <w:p w14:paraId="58B2B09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help me focus on my English lesson.</w:t>
            </w:r>
          </w:p>
        </w:tc>
        <w:tc>
          <w:tcPr>
            <w:tcW w:w="436" w:type="pct"/>
          </w:tcPr>
          <w:p w14:paraId="5A2D85AB"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1F6DD1C8"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15.5%</w:t>
            </w:r>
          </w:p>
        </w:tc>
        <w:tc>
          <w:tcPr>
            <w:tcW w:w="509" w:type="pct"/>
          </w:tcPr>
          <w:p w14:paraId="5315A54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58.3%</w:t>
            </w:r>
          </w:p>
        </w:tc>
        <w:tc>
          <w:tcPr>
            <w:tcW w:w="509" w:type="pct"/>
          </w:tcPr>
          <w:p w14:paraId="00722A1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26.2%</w:t>
            </w:r>
          </w:p>
        </w:tc>
      </w:tr>
      <w:tr w:rsidR="005A34A1" w:rsidRPr="00885D2C" w14:paraId="08C1ABF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A8C8A1D"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13</w:t>
            </w:r>
          </w:p>
        </w:tc>
        <w:tc>
          <w:tcPr>
            <w:tcW w:w="2764" w:type="pct"/>
          </w:tcPr>
          <w:p w14:paraId="3C9B56B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help me improve my English academic achievement.</w:t>
            </w:r>
          </w:p>
        </w:tc>
        <w:tc>
          <w:tcPr>
            <w:tcW w:w="436" w:type="pct"/>
          </w:tcPr>
          <w:p w14:paraId="2E59D48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473B7ED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15.5%</w:t>
            </w:r>
          </w:p>
        </w:tc>
        <w:tc>
          <w:tcPr>
            <w:tcW w:w="509" w:type="pct"/>
          </w:tcPr>
          <w:p w14:paraId="507E97C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58.3%</w:t>
            </w:r>
          </w:p>
        </w:tc>
        <w:tc>
          <w:tcPr>
            <w:tcW w:w="509" w:type="pct"/>
          </w:tcPr>
          <w:p w14:paraId="2390E58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25%</w:t>
            </w:r>
          </w:p>
        </w:tc>
      </w:tr>
      <w:tr w:rsidR="005A34A1" w:rsidRPr="00885D2C" w14:paraId="68AB36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8EF8A6A"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14</w:t>
            </w:r>
          </w:p>
        </w:tc>
        <w:tc>
          <w:tcPr>
            <w:tcW w:w="2764" w:type="pct"/>
          </w:tcPr>
          <w:p w14:paraId="689DA9E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use of social media in the teaching and learning process impacts my English grades.</w:t>
            </w:r>
          </w:p>
        </w:tc>
        <w:tc>
          <w:tcPr>
            <w:tcW w:w="436" w:type="pct"/>
          </w:tcPr>
          <w:p w14:paraId="038BA88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3.5%</w:t>
            </w:r>
          </w:p>
        </w:tc>
        <w:tc>
          <w:tcPr>
            <w:tcW w:w="436" w:type="pct"/>
          </w:tcPr>
          <w:p w14:paraId="1FCD4A4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21A7CD67"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64.3%</w:t>
            </w:r>
          </w:p>
        </w:tc>
        <w:tc>
          <w:tcPr>
            <w:tcW w:w="509" w:type="pct"/>
          </w:tcPr>
          <w:p w14:paraId="3D7FBE10"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26.2%</w:t>
            </w:r>
          </w:p>
        </w:tc>
      </w:tr>
      <w:tr w:rsidR="005A34A1" w:rsidRPr="00885D2C" w14:paraId="19EB5B42"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B65A2D2"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15</w:t>
            </w:r>
          </w:p>
        </w:tc>
        <w:tc>
          <w:tcPr>
            <w:tcW w:w="2764" w:type="pct"/>
          </w:tcPr>
          <w:p w14:paraId="55240B8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in social media is very effective because I can understand the lesson well.</w:t>
            </w:r>
          </w:p>
        </w:tc>
        <w:tc>
          <w:tcPr>
            <w:tcW w:w="436" w:type="pct"/>
          </w:tcPr>
          <w:p w14:paraId="62DB57E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13C8A15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12E2980B"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61.9%</w:t>
            </w:r>
          </w:p>
        </w:tc>
        <w:tc>
          <w:tcPr>
            <w:tcW w:w="509" w:type="pct"/>
          </w:tcPr>
          <w:p w14:paraId="19EFA72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32.1%</w:t>
            </w:r>
          </w:p>
        </w:tc>
      </w:tr>
      <w:tr w:rsidR="005A34A1" w:rsidRPr="00885D2C" w14:paraId="22049C7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518A447"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16</w:t>
            </w:r>
          </w:p>
        </w:tc>
        <w:tc>
          <w:tcPr>
            <w:tcW w:w="2764" w:type="pct"/>
          </w:tcPr>
          <w:p w14:paraId="4D632590" w14:textId="77777777" w:rsidR="005A34A1" w:rsidRPr="00885D2C" w:rsidRDefault="005A34A1" w:rsidP="00C64A67">
            <w:pPr>
              <w:pStyle w:val="Defaul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885D2C">
              <w:rPr>
                <w:rFonts w:ascii="Times New Roman" w:hAnsi="Times New Roman" w:cs="Times New Roman"/>
                <w:sz w:val="20"/>
                <w:szCs w:val="20"/>
                <w:lang w:val="en-GB"/>
              </w:rPr>
              <w:t xml:space="preserve">English learning in social media, group assignments can be done easily. </w:t>
            </w:r>
          </w:p>
        </w:tc>
        <w:tc>
          <w:tcPr>
            <w:tcW w:w="436" w:type="pct"/>
          </w:tcPr>
          <w:p w14:paraId="6FA4E33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23ACE5D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3AFAE397"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72.7%</w:t>
            </w:r>
          </w:p>
        </w:tc>
        <w:tc>
          <w:tcPr>
            <w:tcW w:w="509" w:type="pct"/>
          </w:tcPr>
          <w:p w14:paraId="45F9FA50"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19%</w:t>
            </w:r>
          </w:p>
        </w:tc>
      </w:tr>
      <w:tr w:rsidR="005A34A1" w:rsidRPr="00885D2C" w14:paraId="0B6FBB5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5F34D0F"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17</w:t>
            </w:r>
          </w:p>
        </w:tc>
        <w:tc>
          <w:tcPr>
            <w:tcW w:w="2764" w:type="pct"/>
          </w:tcPr>
          <w:p w14:paraId="01E00B6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Instagram as an English learning media.</w:t>
            </w:r>
          </w:p>
        </w:tc>
        <w:tc>
          <w:tcPr>
            <w:tcW w:w="436" w:type="pct"/>
          </w:tcPr>
          <w:p w14:paraId="0B21FE7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322B7D0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17.9%</w:t>
            </w:r>
          </w:p>
        </w:tc>
        <w:tc>
          <w:tcPr>
            <w:tcW w:w="509" w:type="pct"/>
          </w:tcPr>
          <w:p w14:paraId="4968AB62"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54.8%</w:t>
            </w:r>
          </w:p>
        </w:tc>
        <w:tc>
          <w:tcPr>
            <w:tcW w:w="509" w:type="pct"/>
          </w:tcPr>
          <w:p w14:paraId="4F83B97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27.4%</w:t>
            </w:r>
          </w:p>
        </w:tc>
      </w:tr>
      <w:tr w:rsidR="005A34A1" w:rsidRPr="00885D2C" w14:paraId="5056191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872C4A8"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18</w:t>
            </w:r>
          </w:p>
        </w:tc>
        <w:tc>
          <w:tcPr>
            <w:tcW w:w="2764" w:type="pct"/>
          </w:tcPr>
          <w:p w14:paraId="45EF48E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TikTok as an English learning media.</w:t>
            </w:r>
          </w:p>
        </w:tc>
        <w:tc>
          <w:tcPr>
            <w:tcW w:w="436" w:type="pct"/>
          </w:tcPr>
          <w:p w14:paraId="07CBD68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31F0C28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7C632FDF"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50%</w:t>
            </w:r>
          </w:p>
        </w:tc>
        <w:tc>
          <w:tcPr>
            <w:tcW w:w="509" w:type="pct"/>
          </w:tcPr>
          <w:p w14:paraId="043069C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40.5%</w:t>
            </w:r>
          </w:p>
        </w:tc>
      </w:tr>
      <w:tr w:rsidR="005A34A1" w:rsidRPr="00885D2C" w14:paraId="203B97C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20E14A7"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19</w:t>
            </w:r>
          </w:p>
        </w:tc>
        <w:tc>
          <w:tcPr>
            <w:tcW w:w="2764" w:type="pct"/>
          </w:tcPr>
          <w:p w14:paraId="413AF71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Facebook as an English learning media.</w:t>
            </w:r>
          </w:p>
        </w:tc>
        <w:tc>
          <w:tcPr>
            <w:tcW w:w="436" w:type="pct"/>
          </w:tcPr>
          <w:p w14:paraId="0E266F4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23.8%</w:t>
            </w:r>
          </w:p>
        </w:tc>
        <w:tc>
          <w:tcPr>
            <w:tcW w:w="436" w:type="pct"/>
          </w:tcPr>
          <w:p w14:paraId="7387873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53.6%</w:t>
            </w:r>
          </w:p>
        </w:tc>
        <w:tc>
          <w:tcPr>
            <w:tcW w:w="509" w:type="pct"/>
          </w:tcPr>
          <w:p w14:paraId="315AA74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15.5%</w:t>
            </w:r>
          </w:p>
        </w:tc>
        <w:tc>
          <w:tcPr>
            <w:tcW w:w="509" w:type="pct"/>
          </w:tcPr>
          <w:p w14:paraId="7DCF995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7.1%</w:t>
            </w:r>
          </w:p>
        </w:tc>
      </w:tr>
      <w:tr w:rsidR="005A34A1" w:rsidRPr="00885D2C" w14:paraId="6EE4352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93B2F4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20</w:t>
            </w:r>
          </w:p>
        </w:tc>
        <w:tc>
          <w:tcPr>
            <w:tcW w:w="2764" w:type="pct"/>
          </w:tcPr>
          <w:p w14:paraId="5E9152D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YouTube as an English learning media.</w:t>
            </w:r>
          </w:p>
        </w:tc>
        <w:tc>
          <w:tcPr>
            <w:tcW w:w="436" w:type="pct"/>
          </w:tcPr>
          <w:p w14:paraId="0822F33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436" w:type="pct"/>
          </w:tcPr>
          <w:p w14:paraId="3FD9764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149B277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59.5%</w:t>
            </w:r>
          </w:p>
        </w:tc>
        <w:tc>
          <w:tcPr>
            <w:tcW w:w="509" w:type="pct"/>
          </w:tcPr>
          <w:p w14:paraId="1F46818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32.1%</w:t>
            </w:r>
          </w:p>
        </w:tc>
      </w:tr>
    </w:tbl>
    <w:p w14:paraId="43D888A4" w14:textId="77777777"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p>
    <w:p w14:paraId="7C322F8F" w14:textId="2D4679CF" w:rsidR="005A34A1" w:rsidRPr="00885D2C" w:rsidRDefault="005A34A1" w:rsidP="00111F3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111F37" w:rsidRPr="00114110">
        <w:rPr>
          <w:rFonts w:ascii="Times New Roman" w:eastAsia="Times New Roman" w:hAnsi="Times New Roman"/>
          <w:sz w:val="24"/>
          <w:szCs w:val="24"/>
          <w:lang w:val="en-ID"/>
        </w:rPr>
        <w:t>As shown by the data above, over 70% of students strongly agree that social media has numerous influences on their learning, especially English lessons</w:t>
      </w:r>
      <w:r w:rsidR="00111F37"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 xml:space="preserve">(Questionnaire 1 to 16). According to data above Instagram, TikTok, </w:t>
      </w:r>
      <w:r w:rsidR="00195D5A" w:rsidRPr="00885D2C">
        <w:rPr>
          <w:rFonts w:asciiTheme="majorBidi" w:hAnsiTheme="majorBidi" w:cstheme="majorBidi"/>
          <w:sz w:val="24"/>
          <w:szCs w:val="24"/>
          <w:lang w:val="en-GB"/>
        </w:rPr>
        <w:t>YouTube</w:t>
      </w:r>
      <w:r w:rsidRPr="00885D2C">
        <w:rPr>
          <w:rFonts w:asciiTheme="majorBidi" w:hAnsiTheme="majorBidi" w:cstheme="majorBidi"/>
          <w:sz w:val="24"/>
          <w:szCs w:val="24"/>
          <w:lang w:val="en-GB"/>
        </w:rPr>
        <w:t xml:space="preserve"> was effective as their media to learning English (more than 80% students agree to strongly agree). </w:t>
      </w:r>
      <w:r w:rsidR="00195D5A" w:rsidRPr="00885D2C">
        <w:rPr>
          <w:rFonts w:asciiTheme="majorBidi" w:hAnsiTheme="majorBidi" w:cstheme="majorBidi"/>
          <w:sz w:val="24"/>
          <w:szCs w:val="24"/>
          <w:lang w:val="en-GB"/>
        </w:rPr>
        <w:t>But</w:t>
      </w:r>
      <w:r w:rsidRPr="00885D2C">
        <w:rPr>
          <w:rFonts w:asciiTheme="majorBidi" w:hAnsiTheme="majorBidi" w:cstheme="majorBidi"/>
          <w:sz w:val="24"/>
          <w:szCs w:val="24"/>
          <w:lang w:val="en-GB"/>
        </w:rPr>
        <w:t xml:space="preserve"> Facebook was not really effective as their media to learn English. Only 23% students said it was really effective. The score has been calculated by the researcher by </w:t>
      </w:r>
      <w:r w:rsidRPr="00885D2C">
        <w:rPr>
          <w:rFonts w:asciiTheme="majorBidi" w:hAnsiTheme="majorBidi" w:cstheme="majorBidi"/>
          <w:sz w:val="24"/>
          <w:szCs w:val="24"/>
          <w:lang w:val="en-GB"/>
        </w:rPr>
        <w:lastRenderedPageBreak/>
        <w:t>their speaking ability with the score component like their pronunciation, fluency, content, and relevance to the topic. Based on the data that has been gathered by the researcher, the score was good to excellent categories. The data was shown in Table 6.</w:t>
      </w:r>
    </w:p>
    <w:p w14:paraId="345C91F0" w14:textId="77777777" w:rsidR="005A34A1" w:rsidRPr="00885D2C" w:rsidRDefault="005A34A1" w:rsidP="005A34A1">
      <w:pPr>
        <w:jc w:val="both"/>
        <w:rPr>
          <w:rFonts w:asciiTheme="majorBidi" w:hAnsiTheme="majorBidi" w:cstheme="majorBidi"/>
          <w:sz w:val="24"/>
          <w:szCs w:val="24"/>
          <w:lang w:val="en-GB"/>
        </w:rPr>
      </w:pPr>
    </w:p>
    <w:p w14:paraId="35D15205" w14:textId="2DC228E3"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6</w:t>
      </w:r>
      <w:r w:rsidRPr="00885D2C">
        <w:rPr>
          <w:rFonts w:asciiTheme="majorBidi" w:hAnsiTheme="majorBidi" w:cstheme="majorBidi"/>
          <w:sz w:val="24"/>
          <w:szCs w:val="24"/>
          <w:lang w:val="en-GB"/>
        </w:rPr>
        <w:t xml:space="preserve"> Score of Social Media</w:t>
      </w:r>
    </w:p>
    <w:tbl>
      <w:tblPr>
        <w:tblStyle w:val="LightShading"/>
        <w:tblW w:w="0" w:type="auto"/>
        <w:tblLook w:val="06A0" w:firstRow="1" w:lastRow="0" w:firstColumn="1" w:lastColumn="0" w:noHBand="1" w:noVBand="1"/>
      </w:tblPr>
      <w:tblGrid>
        <w:gridCol w:w="1548"/>
        <w:gridCol w:w="1350"/>
        <w:gridCol w:w="1350"/>
        <w:gridCol w:w="1440"/>
      </w:tblGrid>
      <w:tr w:rsidR="005A34A1" w:rsidRPr="00885D2C" w14:paraId="65093E0C"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vMerge w:val="restart"/>
          </w:tcPr>
          <w:p w14:paraId="3A4457E4"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Categories</w:t>
            </w:r>
          </w:p>
        </w:tc>
        <w:tc>
          <w:tcPr>
            <w:tcW w:w="1350" w:type="dxa"/>
            <w:vMerge w:val="restart"/>
          </w:tcPr>
          <w:p w14:paraId="6AECAA01"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Score</w:t>
            </w:r>
          </w:p>
        </w:tc>
        <w:tc>
          <w:tcPr>
            <w:tcW w:w="2790" w:type="dxa"/>
            <w:gridSpan w:val="2"/>
          </w:tcPr>
          <w:p w14:paraId="1442E2F3"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r>
      <w:tr w:rsidR="005A34A1" w:rsidRPr="00885D2C" w14:paraId="539242D2" w14:textId="77777777" w:rsidTr="005A34A1">
        <w:tc>
          <w:tcPr>
            <w:cnfStyle w:val="001000000000" w:firstRow="0" w:lastRow="0" w:firstColumn="1" w:lastColumn="0" w:oddVBand="0" w:evenVBand="0" w:oddHBand="0" w:evenHBand="0" w:firstRowFirstColumn="0" w:firstRowLastColumn="0" w:lastRowFirstColumn="0" w:lastRowLastColumn="0"/>
            <w:tcW w:w="1548" w:type="dxa"/>
            <w:vMerge/>
          </w:tcPr>
          <w:p w14:paraId="2E9E2DEC" w14:textId="77777777" w:rsidR="005A34A1" w:rsidRPr="00885D2C" w:rsidRDefault="005A34A1" w:rsidP="005A34A1">
            <w:pPr>
              <w:jc w:val="center"/>
              <w:rPr>
                <w:rFonts w:asciiTheme="majorBidi" w:hAnsiTheme="majorBidi" w:cstheme="majorBidi"/>
                <w:b w:val="0"/>
                <w:bCs w:val="0"/>
                <w:sz w:val="20"/>
                <w:szCs w:val="20"/>
                <w:lang w:val="en-GB"/>
              </w:rPr>
            </w:pPr>
          </w:p>
        </w:tc>
        <w:tc>
          <w:tcPr>
            <w:tcW w:w="1350" w:type="dxa"/>
            <w:vMerge/>
          </w:tcPr>
          <w:p w14:paraId="05548F3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1350" w:type="dxa"/>
          </w:tcPr>
          <w:p w14:paraId="18076B6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Frequency</w:t>
            </w:r>
          </w:p>
        </w:tc>
        <w:tc>
          <w:tcPr>
            <w:tcW w:w="1440" w:type="dxa"/>
          </w:tcPr>
          <w:p w14:paraId="6FB0254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Percentage</w:t>
            </w:r>
          </w:p>
        </w:tc>
      </w:tr>
      <w:tr w:rsidR="005A34A1" w:rsidRPr="00885D2C" w14:paraId="090A3F41"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2D1A5738"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Excellent</w:t>
            </w:r>
          </w:p>
        </w:tc>
        <w:tc>
          <w:tcPr>
            <w:tcW w:w="1350" w:type="dxa"/>
          </w:tcPr>
          <w:p w14:paraId="6690CC8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90-100</w:t>
            </w:r>
          </w:p>
        </w:tc>
        <w:tc>
          <w:tcPr>
            <w:tcW w:w="1350" w:type="dxa"/>
          </w:tcPr>
          <w:p w14:paraId="5C02E79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w:t>
            </w:r>
          </w:p>
        </w:tc>
        <w:tc>
          <w:tcPr>
            <w:tcW w:w="1440" w:type="dxa"/>
          </w:tcPr>
          <w:p w14:paraId="767BDE4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8.33%</w:t>
            </w:r>
          </w:p>
        </w:tc>
      </w:tr>
      <w:tr w:rsidR="005A34A1" w:rsidRPr="00885D2C" w14:paraId="4A0A0664"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692959C8"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Good</w:t>
            </w:r>
          </w:p>
        </w:tc>
        <w:tc>
          <w:tcPr>
            <w:tcW w:w="1350" w:type="dxa"/>
          </w:tcPr>
          <w:p w14:paraId="72663E3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80-89</w:t>
            </w:r>
          </w:p>
        </w:tc>
        <w:tc>
          <w:tcPr>
            <w:tcW w:w="1350" w:type="dxa"/>
          </w:tcPr>
          <w:p w14:paraId="576CFD9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77</w:t>
            </w:r>
          </w:p>
        </w:tc>
        <w:tc>
          <w:tcPr>
            <w:tcW w:w="1440" w:type="dxa"/>
          </w:tcPr>
          <w:p w14:paraId="0B4AA78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91.67%</w:t>
            </w:r>
          </w:p>
        </w:tc>
      </w:tr>
      <w:tr w:rsidR="005A34A1" w:rsidRPr="00885D2C" w14:paraId="5B5953F9"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7DA3F913"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Enough</w:t>
            </w:r>
          </w:p>
        </w:tc>
        <w:tc>
          <w:tcPr>
            <w:tcW w:w="1350" w:type="dxa"/>
          </w:tcPr>
          <w:p w14:paraId="16974A7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70-79</w:t>
            </w:r>
          </w:p>
        </w:tc>
        <w:tc>
          <w:tcPr>
            <w:tcW w:w="1350" w:type="dxa"/>
          </w:tcPr>
          <w:p w14:paraId="450F59F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78FB4A2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2C74E087"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0CF7572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Less</w:t>
            </w:r>
          </w:p>
        </w:tc>
        <w:tc>
          <w:tcPr>
            <w:tcW w:w="1350" w:type="dxa"/>
          </w:tcPr>
          <w:p w14:paraId="07D6D83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&lt;70</w:t>
            </w:r>
          </w:p>
        </w:tc>
        <w:tc>
          <w:tcPr>
            <w:tcW w:w="1350" w:type="dxa"/>
          </w:tcPr>
          <w:p w14:paraId="5830C10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6169A1E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25E70974" w14:textId="77777777" w:rsidTr="005A34A1">
        <w:tc>
          <w:tcPr>
            <w:cnfStyle w:val="001000000000" w:firstRow="0" w:lastRow="0" w:firstColumn="1" w:lastColumn="0" w:oddVBand="0" w:evenVBand="0" w:oddHBand="0" w:evenHBand="0" w:firstRowFirstColumn="0" w:firstRowLastColumn="0" w:lastRowFirstColumn="0" w:lastRowLastColumn="0"/>
            <w:tcW w:w="2898" w:type="dxa"/>
            <w:gridSpan w:val="2"/>
          </w:tcPr>
          <w:p w14:paraId="1AD66B12"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Total</w:t>
            </w:r>
          </w:p>
        </w:tc>
        <w:tc>
          <w:tcPr>
            <w:tcW w:w="1350" w:type="dxa"/>
          </w:tcPr>
          <w:p w14:paraId="2ED644B7"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c>
          <w:tcPr>
            <w:tcW w:w="1440" w:type="dxa"/>
          </w:tcPr>
          <w:p w14:paraId="6D16FC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100%</w:t>
            </w:r>
          </w:p>
        </w:tc>
      </w:tr>
    </w:tbl>
    <w:p w14:paraId="2B6273F2"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p>
    <w:p w14:paraId="7B06C55B"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Based on the data above, students who got 90-100 (Excellent) are only 7 students (8.33%) and got 80-89 (Good) are 77 students (91.67%). In conclusion, it revealed that from Social Media questionnaire, good categories were the most obtained by the students.  </w:t>
      </w:r>
    </w:p>
    <w:p w14:paraId="04928413" w14:textId="77777777" w:rsidR="005A34A1" w:rsidRPr="00885D2C" w:rsidRDefault="005A34A1" w:rsidP="005A34A1">
      <w:pPr>
        <w:jc w:val="both"/>
        <w:rPr>
          <w:rFonts w:asciiTheme="majorBidi" w:hAnsiTheme="majorBidi" w:cstheme="majorBidi"/>
          <w:sz w:val="24"/>
          <w:szCs w:val="24"/>
          <w:lang w:val="en-GB"/>
        </w:rPr>
      </w:pPr>
    </w:p>
    <w:p w14:paraId="4DCE27F9" w14:textId="22A08EC9"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Students’ Learning Motivation</w:t>
      </w:r>
    </w:p>
    <w:p w14:paraId="57A386F8" w14:textId="77777777" w:rsidR="005A34A1" w:rsidRPr="00885D2C" w:rsidRDefault="005A34A1" w:rsidP="005A34A1">
      <w:pPr>
        <w:jc w:val="both"/>
        <w:rPr>
          <w:rFonts w:asciiTheme="majorBidi" w:hAnsiTheme="majorBidi" w:cstheme="majorBidi"/>
          <w:b/>
          <w:bCs/>
          <w:sz w:val="24"/>
          <w:szCs w:val="24"/>
          <w:lang w:val="en-GB"/>
        </w:rPr>
      </w:pPr>
    </w:p>
    <w:p w14:paraId="7CA4A1B1" w14:textId="377DCE2E"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tab/>
      </w:r>
      <w:r w:rsidRPr="00885D2C">
        <w:rPr>
          <w:rFonts w:asciiTheme="majorBidi" w:hAnsiTheme="majorBidi" w:cstheme="majorBidi"/>
          <w:sz w:val="24"/>
          <w:szCs w:val="24"/>
          <w:lang w:val="en-GB"/>
        </w:rPr>
        <w:t>From the data that has been collected from Google Form by the writer, the 84 students from SMA PUSRI Palembang has been collected the answer from 20 questionnaires with 4 Likert Scales; (4=Strongly Agree(SA), 3=Agree(A), 2=Disagree(D), 1=Strongly Disagree(SD)).</w:t>
      </w:r>
    </w:p>
    <w:p w14:paraId="52DC05D3" w14:textId="77777777" w:rsidR="005A34A1" w:rsidRPr="00885D2C" w:rsidRDefault="005A34A1" w:rsidP="005A34A1">
      <w:pPr>
        <w:jc w:val="both"/>
        <w:rPr>
          <w:rFonts w:asciiTheme="majorBidi" w:hAnsiTheme="majorBidi" w:cstheme="majorBidi"/>
          <w:sz w:val="24"/>
          <w:szCs w:val="24"/>
          <w:lang w:val="en-GB"/>
        </w:rPr>
      </w:pPr>
    </w:p>
    <w:p w14:paraId="4FF51C83" w14:textId="653A9B8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7</w:t>
      </w:r>
      <w:r w:rsidRPr="00885D2C">
        <w:rPr>
          <w:rFonts w:asciiTheme="majorBidi" w:hAnsiTheme="majorBidi" w:cstheme="majorBidi"/>
          <w:sz w:val="24"/>
          <w:szCs w:val="24"/>
          <w:lang w:val="en-GB"/>
        </w:rPr>
        <w:t xml:space="preserve"> Students’ Learning Motivation Questionnaire (In Percentage)</w:t>
      </w:r>
    </w:p>
    <w:tbl>
      <w:tblPr>
        <w:tblStyle w:val="LightShading"/>
        <w:tblW w:w="0" w:type="auto"/>
        <w:tblLook w:val="06A0" w:firstRow="1" w:lastRow="0" w:firstColumn="1" w:lastColumn="0" w:noHBand="1" w:noVBand="1"/>
      </w:tblPr>
      <w:tblGrid>
        <w:gridCol w:w="491"/>
        <w:gridCol w:w="5297"/>
        <w:gridCol w:w="733"/>
        <w:gridCol w:w="733"/>
        <w:gridCol w:w="733"/>
        <w:gridCol w:w="733"/>
      </w:tblGrid>
      <w:tr w:rsidR="005A34A1" w:rsidRPr="00885D2C" w14:paraId="4E43310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9539F31"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No</w:t>
            </w:r>
          </w:p>
        </w:tc>
        <w:tc>
          <w:tcPr>
            <w:tcW w:w="7698" w:type="dxa"/>
          </w:tcPr>
          <w:p w14:paraId="680EC6DB"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Aspects</w:t>
            </w:r>
          </w:p>
        </w:tc>
        <w:tc>
          <w:tcPr>
            <w:tcW w:w="360" w:type="dxa"/>
          </w:tcPr>
          <w:p w14:paraId="19EFB845"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w:t>
            </w:r>
          </w:p>
        </w:tc>
        <w:tc>
          <w:tcPr>
            <w:tcW w:w="336" w:type="dxa"/>
          </w:tcPr>
          <w:p w14:paraId="1C7CFA72"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w:t>
            </w:r>
          </w:p>
        </w:tc>
        <w:tc>
          <w:tcPr>
            <w:tcW w:w="336" w:type="dxa"/>
          </w:tcPr>
          <w:p w14:paraId="01A0B6EB"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3</w:t>
            </w:r>
          </w:p>
        </w:tc>
        <w:tc>
          <w:tcPr>
            <w:tcW w:w="336" w:type="dxa"/>
          </w:tcPr>
          <w:p w14:paraId="0D95FE23"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4</w:t>
            </w:r>
          </w:p>
        </w:tc>
      </w:tr>
      <w:tr w:rsidR="005A34A1" w:rsidRPr="00885D2C" w14:paraId="6CAC544F"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2BB996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w:t>
            </w:r>
          </w:p>
        </w:tc>
        <w:tc>
          <w:tcPr>
            <w:tcW w:w="7698" w:type="dxa"/>
          </w:tcPr>
          <w:p w14:paraId="71F85EF3"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enjoy classes</w:t>
            </w:r>
          </w:p>
        </w:tc>
        <w:tc>
          <w:tcPr>
            <w:tcW w:w="360" w:type="dxa"/>
          </w:tcPr>
          <w:p w14:paraId="605F976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4E3F1B7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660D52A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2829F51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38.1%</w:t>
            </w:r>
          </w:p>
        </w:tc>
      </w:tr>
      <w:tr w:rsidR="005A34A1" w:rsidRPr="00885D2C" w14:paraId="2E221ED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A2B5C8D"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w:t>
            </w:r>
          </w:p>
        </w:tc>
        <w:tc>
          <w:tcPr>
            <w:tcW w:w="7698" w:type="dxa"/>
          </w:tcPr>
          <w:p w14:paraId="5C8A5ED1"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"disconnected" from my teacher and fellow students in classes.</w:t>
            </w:r>
          </w:p>
        </w:tc>
        <w:tc>
          <w:tcPr>
            <w:tcW w:w="360" w:type="dxa"/>
          </w:tcPr>
          <w:p w14:paraId="436470B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c>
          <w:tcPr>
            <w:tcW w:w="336" w:type="dxa"/>
          </w:tcPr>
          <w:p w14:paraId="7F44C87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61.9%</w:t>
            </w:r>
          </w:p>
        </w:tc>
        <w:tc>
          <w:tcPr>
            <w:tcW w:w="336" w:type="dxa"/>
          </w:tcPr>
          <w:p w14:paraId="0CCB489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c>
          <w:tcPr>
            <w:tcW w:w="336" w:type="dxa"/>
          </w:tcPr>
          <w:p w14:paraId="6DAD58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2.4%</w:t>
            </w:r>
          </w:p>
        </w:tc>
      </w:tr>
      <w:tr w:rsidR="005A34A1" w:rsidRPr="00885D2C" w14:paraId="61D05B5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E065BB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3</w:t>
            </w:r>
          </w:p>
        </w:tc>
        <w:tc>
          <w:tcPr>
            <w:tcW w:w="7698" w:type="dxa"/>
          </w:tcPr>
          <w:p w14:paraId="04FAA454"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learn the content well in classes</w:t>
            </w:r>
          </w:p>
        </w:tc>
        <w:tc>
          <w:tcPr>
            <w:tcW w:w="360" w:type="dxa"/>
          </w:tcPr>
          <w:p w14:paraId="1E7EDA6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38D312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5AA384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69%</w:t>
            </w:r>
          </w:p>
        </w:tc>
        <w:tc>
          <w:tcPr>
            <w:tcW w:w="336" w:type="dxa"/>
          </w:tcPr>
          <w:p w14:paraId="4E20F7D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29.8%</w:t>
            </w:r>
          </w:p>
        </w:tc>
      </w:tr>
      <w:tr w:rsidR="005A34A1" w:rsidRPr="00885D2C" w14:paraId="097BA3D6"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14D75A6"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4</w:t>
            </w:r>
          </w:p>
        </w:tc>
        <w:tc>
          <w:tcPr>
            <w:tcW w:w="7698" w:type="dxa"/>
          </w:tcPr>
          <w:p w14:paraId="63A70EA2"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have control over my learning process</w:t>
            </w:r>
          </w:p>
        </w:tc>
        <w:tc>
          <w:tcPr>
            <w:tcW w:w="360" w:type="dxa"/>
          </w:tcPr>
          <w:p w14:paraId="1AE958E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5059AE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431332E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73.8%</w:t>
            </w:r>
          </w:p>
        </w:tc>
        <w:tc>
          <w:tcPr>
            <w:tcW w:w="336" w:type="dxa"/>
          </w:tcPr>
          <w:p w14:paraId="5293C1B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r>
      <w:tr w:rsidR="005A34A1" w:rsidRPr="00885D2C" w14:paraId="76BA8820"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749031C"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5</w:t>
            </w:r>
          </w:p>
        </w:tc>
        <w:tc>
          <w:tcPr>
            <w:tcW w:w="7698" w:type="dxa"/>
          </w:tcPr>
          <w:p w14:paraId="7709361D"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Classes are easy for me</w:t>
            </w:r>
          </w:p>
        </w:tc>
        <w:tc>
          <w:tcPr>
            <w:tcW w:w="360" w:type="dxa"/>
          </w:tcPr>
          <w:p w14:paraId="376DFAC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w:t>
            </w:r>
          </w:p>
        </w:tc>
        <w:tc>
          <w:tcPr>
            <w:tcW w:w="336" w:type="dxa"/>
          </w:tcPr>
          <w:p w14:paraId="113ABB6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25%</w:t>
            </w:r>
          </w:p>
        </w:tc>
        <w:tc>
          <w:tcPr>
            <w:tcW w:w="336" w:type="dxa"/>
          </w:tcPr>
          <w:p w14:paraId="1535063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2E3D0A2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11.9%</w:t>
            </w:r>
          </w:p>
        </w:tc>
      </w:tr>
      <w:tr w:rsidR="005A34A1" w:rsidRPr="00885D2C" w14:paraId="39F11E4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D05224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6</w:t>
            </w:r>
          </w:p>
        </w:tc>
        <w:tc>
          <w:tcPr>
            <w:tcW w:w="7698" w:type="dxa"/>
          </w:tcPr>
          <w:p w14:paraId="79017C0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pay attention in classes.</w:t>
            </w:r>
          </w:p>
        </w:tc>
        <w:tc>
          <w:tcPr>
            <w:tcW w:w="360" w:type="dxa"/>
          </w:tcPr>
          <w:p w14:paraId="48FFD7D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A08D92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607EA86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760F099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33.3%</w:t>
            </w:r>
          </w:p>
        </w:tc>
      </w:tr>
      <w:tr w:rsidR="005A34A1" w:rsidRPr="00885D2C" w14:paraId="60AF97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223A45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7</w:t>
            </w:r>
          </w:p>
        </w:tc>
        <w:tc>
          <w:tcPr>
            <w:tcW w:w="7698" w:type="dxa"/>
          </w:tcPr>
          <w:p w14:paraId="5C659FC9"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choose classes because they fit my personal schedule</w:t>
            </w:r>
          </w:p>
        </w:tc>
        <w:tc>
          <w:tcPr>
            <w:tcW w:w="360" w:type="dxa"/>
          </w:tcPr>
          <w:p w14:paraId="41AFC2C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ECF2CB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w:t>
            </w:r>
          </w:p>
        </w:tc>
        <w:tc>
          <w:tcPr>
            <w:tcW w:w="336" w:type="dxa"/>
          </w:tcPr>
          <w:p w14:paraId="3CF286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71.5%</w:t>
            </w:r>
          </w:p>
        </w:tc>
        <w:tc>
          <w:tcPr>
            <w:tcW w:w="336" w:type="dxa"/>
          </w:tcPr>
          <w:p w14:paraId="3F2099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r>
      <w:tr w:rsidR="005A34A1" w:rsidRPr="00885D2C" w14:paraId="33ACC76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B4A7B12"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8</w:t>
            </w:r>
          </w:p>
        </w:tc>
        <w:tc>
          <w:tcPr>
            <w:tcW w:w="7698" w:type="dxa"/>
          </w:tcPr>
          <w:p w14:paraId="03602EF2"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enjoy class discussions</w:t>
            </w:r>
          </w:p>
        </w:tc>
        <w:tc>
          <w:tcPr>
            <w:tcW w:w="360" w:type="dxa"/>
          </w:tcPr>
          <w:p w14:paraId="1BF59F6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38F01F2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10.7%</w:t>
            </w:r>
          </w:p>
        </w:tc>
        <w:tc>
          <w:tcPr>
            <w:tcW w:w="336" w:type="dxa"/>
          </w:tcPr>
          <w:p w14:paraId="6EE92AD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61.9%</w:t>
            </w:r>
          </w:p>
        </w:tc>
        <w:tc>
          <w:tcPr>
            <w:tcW w:w="336" w:type="dxa"/>
          </w:tcPr>
          <w:p w14:paraId="021D28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26.2%</w:t>
            </w:r>
          </w:p>
        </w:tc>
      </w:tr>
      <w:tr w:rsidR="005A34A1" w:rsidRPr="00885D2C" w14:paraId="1A65D1A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66AEAF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9</w:t>
            </w:r>
          </w:p>
        </w:tc>
        <w:tc>
          <w:tcPr>
            <w:tcW w:w="7698" w:type="dxa"/>
          </w:tcPr>
          <w:p w14:paraId="4EC45B05"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like I can freely communicate with other students in classes.</w:t>
            </w:r>
          </w:p>
        </w:tc>
        <w:tc>
          <w:tcPr>
            <w:tcW w:w="360" w:type="dxa"/>
          </w:tcPr>
          <w:p w14:paraId="5DE4BA7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2AD327E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01AF72C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58.3%</w:t>
            </w:r>
          </w:p>
        </w:tc>
        <w:tc>
          <w:tcPr>
            <w:tcW w:w="336" w:type="dxa"/>
          </w:tcPr>
          <w:p w14:paraId="42D2572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34.5%</w:t>
            </w:r>
          </w:p>
        </w:tc>
      </w:tr>
      <w:tr w:rsidR="005A34A1" w:rsidRPr="00885D2C" w14:paraId="6433946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F29C34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10</w:t>
            </w:r>
          </w:p>
        </w:tc>
        <w:tc>
          <w:tcPr>
            <w:tcW w:w="7698" w:type="dxa"/>
          </w:tcPr>
          <w:p w14:paraId="10351DB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like I can freely communicate with teacher in classes.</w:t>
            </w:r>
          </w:p>
        </w:tc>
        <w:tc>
          <w:tcPr>
            <w:tcW w:w="360" w:type="dxa"/>
          </w:tcPr>
          <w:p w14:paraId="60C19B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7E70683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w:t>
            </w:r>
          </w:p>
        </w:tc>
        <w:tc>
          <w:tcPr>
            <w:tcW w:w="336" w:type="dxa"/>
          </w:tcPr>
          <w:p w14:paraId="395ACE2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65.5%</w:t>
            </w:r>
          </w:p>
        </w:tc>
        <w:tc>
          <w:tcPr>
            <w:tcW w:w="336" w:type="dxa"/>
          </w:tcPr>
          <w:p w14:paraId="6BA2EB8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25%</w:t>
            </w:r>
          </w:p>
        </w:tc>
      </w:tr>
      <w:tr w:rsidR="005A34A1" w:rsidRPr="00885D2C" w14:paraId="651A8467"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9D224E4"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11</w:t>
            </w:r>
          </w:p>
        </w:tc>
        <w:tc>
          <w:tcPr>
            <w:tcW w:w="7698" w:type="dxa"/>
          </w:tcPr>
          <w:p w14:paraId="7DDE0C0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think my classes are challenging</w:t>
            </w:r>
          </w:p>
        </w:tc>
        <w:tc>
          <w:tcPr>
            <w:tcW w:w="360" w:type="dxa"/>
          </w:tcPr>
          <w:p w14:paraId="4A7F5FA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38542B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17.9%</w:t>
            </w:r>
          </w:p>
        </w:tc>
        <w:tc>
          <w:tcPr>
            <w:tcW w:w="336" w:type="dxa"/>
          </w:tcPr>
          <w:p w14:paraId="7A5C3C8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60.9%</w:t>
            </w:r>
          </w:p>
        </w:tc>
        <w:tc>
          <w:tcPr>
            <w:tcW w:w="336" w:type="dxa"/>
          </w:tcPr>
          <w:p w14:paraId="3F8B7BD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20.2%</w:t>
            </w:r>
          </w:p>
        </w:tc>
      </w:tr>
      <w:tr w:rsidR="005A34A1" w:rsidRPr="00885D2C" w14:paraId="3832E5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5563E1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12</w:t>
            </w:r>
          </w:p>
        </w:tc>
        <w:tc>
          <w:tcPr>
            <w:tcW w:w="7698" w:type="dxa"/>
          </w:tcPr>
          <w:p w14:paraId="18987D3B"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Cheating on test is easy</w:t>
            </w:r>
          </w:p>
        </w:tc>
        <w:tc>
          <w:tcPr>
            <w:tcW w:w="360" w:type="dxa"/>
          </w:tcPr>
          <w:p w14:paraId="2D08EC7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39.3%</w:t>
            </w:r>
          </w:p>
        </w:tc>
        <w:tc>
          <w:tcPr>
            <w:tcW w:w="336" w:type="dxa"/>
          </w:tcPr>
          <w:p w14:paraId="4A65701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42.9%</w:t>
            </w:r>
          </w:p>
        </w:tc>
        <w:tc>
          <w:tcPr>
            <w:tcW w:w="336" w:type="dxa"/>
          </w:tcPr>
          <w:p w14:paraId="308B20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10.7%</w:t>
            </w:r>
          </w:p>
        </w:tc>
        <w:tc>
          <w:tcPr>
            <w:tcW w:w="336" w:type="dxa"/>
          </w:tcPr>
          <w:p w14:paraId="6470031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r>
      <w:tr w:rsidR="005A34A1" w:rsidRPr="00885D2C" w14:paraId="20F49C9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396FFFA"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13</w:t>
            </w:r>
          </w:p>
        </w:tc>
        <w:tc>
          <w:tcPr>
            <w:tcW w:w="7698" w:type="dxa"/>
          </w:tcPr>
          <w:p w14:paraId="22E6DAB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prefer material that really challenges me, so I can learn new things.</w:t>
            </w:r>
          </w:p>
        </w:tc>
        <w:tc>
          <w:tcPr>
            <w:tcW w:w="360" w:type="dxa"/>
          </w:tcPr>
          <w:p w14:paraId="0D61372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658CE3F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28.6%</w:t>
            </w:r>
          </w:p>
        </w:tc>
        <w:tc>
          <w:tcPr>
            <w:tcW w:w="336" w:type="dxa"/>
          </w:tcPr>
          <w:p w14:paraId="6912B26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48.8%</w:t>
            </w:r>
          </w:p>
        </w:tc>
        <w:tc>
          <w:tcPr>
            <w:tcW w:w="336" w:type="dxa"/>
          </w:tcPr>
          <w:p w14:paraId="0D5214CC"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22.6%</w:t>
            </w:r>
          </w:p>
        </w:tc>
      </w:tr>
      <w:tr w:rsidR="005A34A1" w:rsidRPr="00885D2C" w14:paraId="4F02532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3293050"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14</w:t>
            </w:r>
          </w:p>
        </w:tc>
        <w:tc>
          <w:tcPr>
            <w:tcW w:w="7698" w:type="dxa"/>
          </w:tcPr>
          <w:p w14:paraId="3E2F61E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If I study in appropriate ways, then I'll be able to learn the material.</w:t>
            </w:r>
          </w:p>
        </w:tc>
        <w:tc>
          <w:tcPr>
            <w:tcW w:w="360" w:type="dxa"/>
          </w:tcPr>
          <w:p w14:paraId="3ACAAF0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0CA9ABE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6433DF1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3502FF2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36.9%</w:t>
            </w:r>
          </w:p>
        </w:tc>
      </w:tr>
      <w:tr w:rsidR="005A34A1" w:rsidRPr="00885D2C" w14:paraId="41BE702C"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73DDC6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15</w:t>
            </w:r>
          </w:p>
        </w:tc>
        <w:tc>
          <w:tcPr>
            <w:tcW w:w="7698" w:type="dxa"/>
          </w:tcPr>
          <w:p w14:paraId="0B3D73AD"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When I take test, I think about how poorly I’m doing compared with other students</w:t>
            </w:r>
          </w:p>
        </w:tc>
        <w:tc>
          <w:tcPr>
            <w:tcW w:w="360" w:type="dxa"/>
          </w:tcPr>
          <w:p w14:paraId="4F8B6AE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3291A6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33.3%</w:t>
            </w:r>
          </w:p>
        </w:tc>
        <w:tc>
          <w:tcPr>
            <w:tcW w:w="336" w:type="dxa"/>
          </w:tcPr>
          <w:p w14:paraId="18B1CECC"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42.9%</w:t>
            </w:r>
          </w:p>
        </w:tc>
        <w:tc>
          <w:tcPr>
            <w:tcW w:w="336" w:type="dxa"/>
          </w:tcPr>
          <w:p w14:paraId="785721F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r>
      <w:tr w:rsidR="005A34A1" w:rsidRPr="00885D2C" w14:paraId="6F2CBAE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1E21C6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16</w:t>
            </w:r>
          </w:p>
        </w:tc>
        <w:tc>
          <w:tcPr>
            <w:tcW w:w="7698" w:type="dxa"/>
          </w:tcPr>
          <w:p w14:paraId="1A6976A3"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believe I'll receive excellent grades in my classes.</w:t>
            </w:r>
          </w:p>
        </w:tc>
        <w:tc>
          <w:tcPr>
            <w:tcW w:w="360" w:type="dxa"/>
          </w:tcPr>
          <w:p w14:paraId="5AF91A6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2.4%</w:t>
            </w:r>
          </w:p>
        </w:tc>
        <w:tc>
          <w:tcPr>
            <w:tcW w:w="336" w:type="dxa"/>
          </w:tcPr>
          <w:p w14:paraId="21772E2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c>
          <w:tcPr>
            <w:tcW w:w="336" w:type="dxa"/>
          </w:tcPr>
          <w:p w14:paraId="74313E6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2033681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20.2%</w:t>
            </w:r>
          </w:p>
        </w:tc>
      </w:tr>
      <w:tr w:rsidR="005A34A1" w:rsidRPr="00885D2C" w14:paraId="13463D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20A2DF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17</w:t>
            </w:r>
          </w:p>
        </w:tc>
        <w:tc>
          <w:tcPr>
            <w:tcW w:w="7698" w:type="dxa"/>
          </w:tcPr>
          <w:p w14:paraId="7B93449C"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I'm certain I can understand the most difficult material presented in the readings.</w:t>
            </w:r>
          </w:p>
        </w:tc>
        <w:tc>
          <w:tcPr>
            <w:tcW w:w="360" w:type="dxa"/>
          </w:tcPr>
          <w:p w14:paraId="5BBBFE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w:t>
            </w:r>
          </w:p>
        </w:tc>
        <w:tc>
          <w:tcPr>
            <w:tcW w:w="336" w:type="dxa"/>
          </w:tcPr>
          <w:p w14:paraId="5623ED9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28.6%</w:t>
            </w:r>
          </w:p>
        </w:tc>
        <w:tc>
          <w:tcPr>
            <w:tcW w:w="336" w:type="dxa"/>
          </w:tcPr>
          <w:p w14:paraId="3B5F36F7"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51.2%</w:t>
            </w:r>
          </w:p>
        </w:tc>
        <w:tc>
          <w:tcPr>
            <w:tcW w:w="336" w:type="dxa"/>
          </w:tcPr>
          <w:p w14:paraId="4ECC6B8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r>
      <w:tr w:rsidR="005A34A1" w:rsidRPr="00885D2C" w14:paraId="4B019282"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8ADD7E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18</w:t>
            </w:r>
          </w:p>
        </w:tc>
        <w:tc>
          <w:tcPr>
            <w:tcW w:w="7698" w:type="dxa"/>
          </w:tcPr>
          <w:p w14:paraId="1040AA1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Getting a good grade is the most satisfying thing for me</w:t>
            </w:r>
          </w:p>
        </w:tc>
        <w:tc>
          <w:tcPr>
            <w:tcW w:w="360" w:type="dxa"/>
          </w:tcPr>
          <w:p w14:paraId="1BC8E5E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529A53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29B3187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39.3%</w:t>
            </w:r>
          </w:p>
        </w:tc>
        <w:tc>
          <w:tcPr>
            <w:tcW w:w="336" w:type="dxa"/>
          </w:tcPr>
          <w:p w14:paraId="56BDD0D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53.6%</w:t>
            </w:r>
          </w:p>
        </w:tc>
      </w:tr>
      <w:tr w:rsidR="005A34A1" w:rsidRPr="00885D2C" w14:paraId="566EFE1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65E6D3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19</w:t>
            </w:r>
          </w:p>
        </w:tc>
        <w:tc>
          <w:tcPr>
            <w:tcW w:w="7698" w:type="dxa"/>
          </w:tcPr>
          <w:p w14:paraId="3F912868"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When I take test, I think about items on other part of the test I can’t answer</w:t>
            </w:r>
          </w:p>
        </w:tc>
        <w:tc>
          <w:tcPr>
            <w:tcW w:w="360" w:type="dxa"/>
          </w:tcPr>
          <w:p w14:paraId="3EC7EB8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6A4954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11.9%</w:t>
            </w:r>
          </w:p>
        </w:tc>
        <w:tc>
          <w:tcPr>
            <w:tcW w:w="336" w:type="dxa"/>
          </w:tcPr>
          <w:p w14:paraId="42FEC3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66.7%</w:t>
            </w:r>
          </w:p>
        </w:tc>
        <w:tc>
          <w:tcPr>
            <w:tcW w:w="336" w:type="dxa"/>
          </w:tcPr>
          <w:p w14:paraId="4297D90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21.4%</w:t>
            </w:r>
          </w:p>
        </w:tc>
      </w:tr>
      <w:tr w:rsidR="005A34A1" w:rsidRPr="00885D2C" w14:paraId="097E16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B16E343"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20</w:t>
            </w:r>
          </w:p>
        </w:tc>
        <w:tc>
          <w:tcPr>
            <w:tcW w:w="7698" w:type="dxa"/>
          </w:tcPr>
          <w:p w14:paraId="38198DE8"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It's my own fault if I don't learn the material taught</w:t>
            </w:r>
          </w:p>
        </w:tc>
        <w:tc>
          <w:tcPr>
            <w:tcW w:w="360" w:type="dxa"/>
          </w:tcPr>
          <w:p w14:paraId="4765CDD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279621F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45A20CC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74D0CE0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31%</w:t>
            </w:r>
          </w:p>
        </w:tc>
      </w:tr>
    </w:tbl>
    <w:p w14:paraId="45287861"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lastRenderedPageBreak/>
        <w:tab/>
      </w:r>
    </w:p>
    <w:p w14:paraId="3C9F06FE" w14:textId="2E499345"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Class Context aspect (1, 3, 4, 5, 7, 11, and 12), only on number 12 percentage on disagree to strongly disagree is high on their opinion and the rest was low. On Social Engagement aspect (2, 6, 8, 9, and 10), only on number 2 percentage on disagree to strongly disagree was high percentage and the rest was low. On Intrinsic and Extrinsic Goal Orientation aspect (13 and 18), percentage on agree to strongly agree was high and the rest was low. On Control of Learning Beliefs (14 and 20), percentage on agree to strongly agree was high and the rest was low. On Self Efficacy (16 and 17), percentage on agree to strongly agree was high and the rest was low. On Test Anxiety (15 and 19), percentage on agree to strongly agree was high and the rest was low. The score has been calculated by the researcher by their speaking ability with the score component like their pronunciation, fluency, content, and relevance to the topic. Based on the data that has been gathered by the researcher, the score was good to excellent categories. The data was shown in Table 8.</w:t>
      </w:r>
    </w:p>
    <w:p w14:paraId="705B9EBD" w14:textId="77777777" w:rsidR="005A34A1" w:rsidRPr="00885D2C" w:rsidRDefault="005A34A1" w:rsidP="005A34A1">
      <w:pPr>
        <w:jc w:val="both"/>
        <w:rPr>
          <w:rFonts w:asciiTheme="majorBidi" w:hAnsiTheme="majorBidi" w:cstheme="majorBidi"/>
          <w:sz w:val="24"/>
          <w:szCs w:val="24"/>
          <w:lang w:val="en-GB"/>
        </w:rPr>
      </w:pPr>
    </w:p>
    <w:p w14:paraId="03AD3832" w14:textId="0935C989"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8</w:t>
      </w:r>
      <w:r w:rsidRPr="00885D2C">
        <w:rPr>
          <w:rFonts w:asciiTheme="majorBidi" w:hAnsiTheme="majorBidi" w:cstheme="majorBidi"/>
          <w:sz w:val="24"/>
          <w:szCs w:val="24"/>
          <w:lang w:val="en-GB"/>
        </w:rPr>
        <w:t xml:space="preserve"> Score of Students’ Learning Motivation</w:t>
      </w:r>
    </w:p>
    <w:tbl>
      <w:tblPr>
        <w:tblStyle w:val="LightShading"/>
        <w:tblW w:w="0" w:type="auto"/>
        <w:tblLook w:val="06A0" w:firstRow="1" w:lastRow="0" w:firstColumn="1" w:lastColumn="0" w:noHBand="1" w:noVBand="1"/>
      </w:tblPr>
      <w:tblGrid>
        <w:gridCol w:w="2120"/>
        <w:gridCol w:w="1408"/>
        <w:gridCol w:w="1530"/>
        <w:gridCol w:w="1440"/>
      </w:tblGrid>
      <w:tr w:rsidR="005A34A1" w:rsidRPr="00885D2C" w14:paraId="16A125D6"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vMerge w:val="restart"/>
          </w:tcPr>
          <w:p w14:paraId="2751933C"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Categories</w:t>
            </w:r>
          </w:p>
        </w:tc>
        <w:tc>
          <w:tcPr>
            <w:tcW w:w="1408" w:type="dxa"/>
            <w:vMerge w:val="restart"/>
          </w:tcPr>
          <w:p w14:paraId="7F8A19B1"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Score</w:t>
            </w:r>
          </w:p>
        </w:tc>
        <w:tc>
          <w:tcPr>
            <w:tcW w:w="2970" w:type="dxa"/>
            <w:gridSpan w:val="2"/>
          </w:tcPr>
          <w:p w14:paraId="7008A4A4"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r>
      <w:tr w:rsidR="005A34A1" w:rsidRPr="00885D2C" w14:paraId="27F594E9" w14:textId="77777777" w:rsidTr="005A34A1">
        <w:tc>
          <w:tcPr>
            <w:cnfStyle w:val="001000000000" w:firstRow="0" w:lastRow="0" w:firstColumn="1" w:lastColumn="0" w:oddVBand="0" w:evenVBand="0" w:oddHBand="0" w:evenHBand="0" w:firstRowFirstColumn="0" w:firstRowLastColumn="0" w:lastRowFirstColumn="0" w:lastRowLastColumn="0"/>
            <w:tcW w:w="2120" w:type="dxa"/>
            <w:vMerge/>
          </w:tcPr>
          <w:p w14:paraId="3F3538C4" w14:textId="77777777" w:rsidR="005A34A1" w:rsidRPr="00885D2C" w:rsidRDefault="005A34A1" w:rsidP="005A34A1">
            <w:pPr>
              <w:jc w:val="center"/>
              <w:rPr>
                <w:rFonts w:asciiTheme="majorBidi" w:hAnsiTheme="majorBidi" w:cstheme="majorBidi"/>
                <w:b w:val="0"/>
                <w:bCs w:val="0"/>
                <w:sz w:val="20"/>
                <w:szCs w:val="20"/>
                <w:lang w:val="en-GB"/>
              </w:rPr>
            </w:pPr>
          </w:p>
        </w:tc>
        <w:tc>
          <w:tcPr>
            <w:tcW w:w="1408" w:type="dxa"/>
            <w:vMerge/>
          </w:tcPr>
          <w:p w14:paraId="77CF8F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1530" w:type="dxa"/>
          </w:tcPr>
          <w:p w14:paraId="70C5871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Frequency</w:t>
            </w:r>
          </w:p>
        </w:tc>
        <w:tc>
          <w:tcPr>
            <w:tcW w:w="1440" w:type="dxa"/>
          </w:tcPr>
          <w:p w14:paraId="64DDB1A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Percentage</w:t>
            </w:r>
          </w:p>
        </w:tc>
      </w:tr>
      <w:tr w:rsidR="005A34A1" w:rsidRPr="00885D2C" w14:paraId="205F393F"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135E736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Excellent</w:t>
            </w:r>
          </w:p>
        </w:tc>
        <w:tc>
          <w:tcPr>
            <w:tcW w:w="1408" w:type="dxa"/>
          </w:tcPr>
          <w:p w14:paraId="297F131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90-100</w:t>
            </w:r>
          </w:p>
        </w:tc>
        <w:tc>
          <w:tcPr>
            <w:tcW w:w="1530" w:type="dxa"/>
          </w:tcPr>
          <w:p w14:paraId="0B0B06F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w:t>
            </w:r>
          </w:p>
        </w:tc>
        <w:tc>
          <w:tcPr>
            <w:tcW w:w="1440" w:type="dxa"/>
          </w:tcPr>
          <w:p w14:paraId="4116BD0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4.76%</w:t>
            </w:r>
          </w:p>
        </w:tc>
      </w:tr>
      <w:tr w:rsidR="005A34A1" w:rsidRPr="00885D2C" w14:paraId="408BEEAC"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0023EF1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Good</w:t>
            </w:r>
          </w:p>
        </w:tc>
        <w:tc>
          <w:tcPr>
            <w:tcW w:w="1408" w:type="dxa"/>
          </w:tcPr>
          <w:p w14:paraId="7D9830F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80-89</w:t>
            </w:r>
          </w:p>
        </w:tc>
        <w:tc>
          <w:tcPr>
            <w:tcW w:w="1530" w:type="dxa"/>
          </w:tcPr>
          <w:p w14:paraId="529AD43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w:t>
            </w:r>
          </w:p>
        </w:tc>
        <w:tc>
          <w:tcPr>
            <w:tcW w:w="1440" w:type="dxa"/>
          </w:tcPr>
          <w:p w14:paraId="18CB0BA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95.24%</w:t>
            </w:r>
          </w:p>
        </w:tc>
      </w:tr>
      <w:tr w:rsidR="005A34A1" w:rsidRPr="00885D2C" w14:paraId="04102EC5"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53501BD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Enough</w:t>
            </w:r>
          </w:p>
        </w:tc>
        <w:tc>
          <w:tcPr>
            <w:tcW w:w="1408" w:type="dxa"/>
          </w:tcPr>
          <w:p w14:paraId="4349F64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70-79</w:t>
            </w:r>
          </w:p>
        </w:tc>
        <w:tc>
          <w:tcPr>
            <w:tcW w:w="1530" w:type="dxa"/>
          </w:tcPr>
          <w:p w14:paraId="0778F6F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46A6B23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641B0846"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7BDEEAE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Less</w:t>
            </w:r>
          </w:p>
        </w:tc>
        <w:tc>
          <w:tcPr>
            <w:tcW w:w="1408" w:type="dxa"/>
          </w:tcPr>
          <w:p w14:paraId="31E731C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&lt;70</w:t>
            </w:r>
          </w:p>
        </w:tc>
        <w:tc>
          <w:tcPr>
            <w:tcW w:w="1530" w:type="dxa"/>
          </w:tcPr>
          <w:p w14:paraId="0D6D9B9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40F7238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1DE5A390" w14:textId="77777777" w:rsidTr="005A34A1">
        <w:tc>
          <w:tcPr>
            <w:cnfStyle w:val="001000000000" w:firstRow="0" w:lastRow="0" w:firstColumn="1" w:lastColumn="0" w:oddVBand="0" w:evenVBand="0" w:oddHBand="0" w:evenHBand="0" w:firstRowFirstColumn="0" w:firstRowLastColumn="0" w:lastRowFirstColumn="0" w:lastRowLastColumn="0"/>
            <w:tcW w:w="3528" w:type="dxa"/>
            <w:gridSpan w:val="2"/>
          </w:tcPr>
          <w:p w14:paraId="7C19468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Total</w:t>
            </w:r>
          </w:p>
        </w:tc>
        <w:tc>
          <w:tcPr>
            <w:tcW w:w="1530" w:type="dxa"/>
          </w:tcPr>
          <w:p w14:paraId="70B3DF3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c>
          <w:tcPr>
            <w:tcW w:w="1440" w:type="dxa"/>
          </w:tcPr>
          <w:p w14:paraId="3F864A8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100%</w:t>
            </w:r>
          </w:p>
        </w:tc>
      </w:tr>
    </w:tbl>
    <w:p w14:paraId="0DC09D96" w14:textId="77777777" w:rsidR="005A34A1" w:rsidRPr="00885D2C" w:rsidRDefault="005A34A1" w:rsidP="005A34A1">
      <w:pPr>
        <w:jc w:val="both"/>
        <w:rPr>
          <w:rFonts w:asciiTheme="majorBidi" w:hAnsiTheme="majorBidi" w:cstheme="majorBidi"/>
          <w:sz w:val="24"/>
          <w:szCs w:val="24"/>
          <w:lang w:val="en-GB"/>
        </w:rPr>
      </w:pPr>
    </w:p>
    <w:p w14:paraId="316A47E7"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students who got 90-100 (Excellent) are only 4 students (4.76%) and got 80-89 (Good) are 80 students (95.24%). In conclusion, it revealed that from Students’ Learning Motivation questionnaire, good categories were the most obtained by the students.</w:t>
      </w:r>
    </w:p>
    <w:p w14:paraId="55553C89" w14:textId="77777777" w:rsidR="005A34A1" w:rsidRPr="00885D2C" w:rsidRDefault="005A34A1" w:rsidP="005A34A1">
      <w:pPr>
        <w:jc w:val="both"/>
        <w:rPr>
          <w:rFonts w:asciiTheme="majorBidi" w:hAnsiTheme="majorBidi" w:cstheme="majorBidi"/>
          <w:sz w:val="24"/>
          <w:szCs w:val="24"/>
          <w:lang w:val="en-GB"/>
        </w:rPr>
      </w:pPr>
    </w:p>
    <w:p w14:paraId="5BE60974" w14:textId="18A2DCAC"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Descriptive analysis</w:t>
      </w:r>
    </w:p>
    <w:tbl>
      <w:tblPr>
        <w:tblW w:w="8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40"/>
        <w:gridCol w:w="809"/>
        <w:gridCol w:w="808"/>
        <w:gridCol w:w="845"/>
        <w:gridCol w:w="868"/>
        <w:gridCol w:w="808"/>
        <w:gridCol w:w="920"/>
        <w:gridCol w:w="1060"/>
        <w:gridCol w:w="811"/>
      </w:tblGrid>
      <w:tr w:rsidR="005A34A1" w:rsidRPr="00885D2C" w14:paraId="467374B4" w14:textId="77777777" w:rsidTr="005A34A1">
        <w:trPr>
          <w:cantSplit/>
          <w:trHeight w:val="528"/>
        </w:trPr>
        <w:tc>
          <w:tcPr>
            <w:tcW w:w="8269" w:type="dxa"/>
            <w:gridSpan w:val="9"/>
            <w:tcBorders>
              <w:top w:val="nil"/>
              <w:left w:val="nil"/>
              <w:bottom w:val="nil"/>
              <w:right w:val="nil"/>
            </w:tcBorders>
            <w:shd w:val="clear" w:color="auto" w:fill="FFFFFF"/>
            <w:vAlign w:val="center"/>
          </w:tcPr>
          <w:p w14:paraId="2673E05F" w14:textId="177C3EB3" w:rsidR="005A34A1" w:rsidRPr="00885D2C" w:rsidRDefault="005A34A1" w:rsidP="005A34A1">
            <w:pPr>
              <w:autoSpaceDE w:val="0"/>
              <w:autoSpaceDN w:val="0"/>
              <w:adjustRightInd w:val="0"/>
              <w:ind w:left="60" w:right="60"/>
              <w:jc w:val="both"/>
              <w:rPr>
                <w:rFonts w:asciiTheme="majorBidi" w:hAnsiTheme="majorBidi" w:cstheme="majorBidi"/>
                <w:color w:val="010205"/>
                <w:lang w:val="en-GB"/>
              </w:rPr>
            </w:pPr>
            <w:r w:rsidRPr="00885D2C">
              <w:rPr>
                <w:rFonts w:asciiTheme="majorBidi" w:hAnsiTheme="majorBidi" w:cstheme="majorBidi"/>
                <w:i/>
                <w:iCs/>
                <w:color w:val="010205"/>
                <w:lang w:val="en-GB"/>
              </w:rPr>
              <w:t>Table 9</w:t>
            </w:r>
            <w:r w:rsidRPr="00885D2C">
              <w:rPr>
                <w:rFonts w:asciiTheme="majorBidi" w:hAnsiTheme="majorBidi" w:cstheme="majorBidi"/>
                <w:color w:val="010205"/>
                <w:lang w:val="en-GB"/>
              </w:rPr>
              <w:t xml:space="preserve"> Descriptive Statistics</w:t>
            </w:r>
          </w:p>
        </w:tc>
      </w:tr>
      <w:tr w:rsidR="005A34A1" w:rsidRPr="00885D2C" w14:paraId="76EA8C6B" w14:textId="77777777" w:rsidTr="005A34A1">
        <w:trPr>
          <w:cantSplit/>
          <w:trHeight w:val="257"/>
        </w:trPr>
        <w:tc>
          <w:tcPr>
            <w:tcW w:w="1340" w:type="dxa"/>
            <w:vMerge w:val="restart"/>
            <w:tcBorders>
              <w:top w:val="nil"/>
              <w:left w:val="nil"/>
              <w:bottom w:val="nil"/>
              <w:right w:val="nil"/>
            </w:tcBorders>
            <w:shd w:val="clear" w:color="auto" w:fill="FFFFFF"/>
            <w:vAlign w:val="bottom"/>
          </w:tcPr>
          <w:p w14:paraId="5650EF36"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09" w:type="dxa"/>
            <w:tcBorders>
              <w:top w:val="nil"/>
              <w:left w:val="nil"/>
              <w:bottom w:val="nil"/>
              <w:right w:val="nil"/>
            </w:tcBorders>
            <w:shd w:val="clear" w:color="auto" w:fill="FFFFFF"/>
            <w:vAlign w:val="bottom"/>
          </w:tcPr>
          <w:p w14:paraId="79F5D1F1"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N</w:t>
            </w:r>
          </w:p>
        </w:tc>
        <w:tc>
          <w:tcPr>
            <w:tcW w:w="808" w:type="dxa"/>
            <w:tcBorders>
              <w:top w:val="nil"/>
              <w:left w:val="single" w:sz="8" w:space="0" w:color="E0E0E0"/>
              <w:bottom w:val="nil"/>
              <w:right w:val="nil"/>
            </w:tcBorders>
            <w:shd w:val="clear" w:color="auto" w:fill="FFFFFF"/>
            <w:vAlign w:val="bottom"/>
          </w:tcPr>
          <w:p w14:paraId="6683F6E5"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Range</w:t>
            </w:r>
          </w:p>
        </w:tc>
        <w:tc>
          <w:tcPr>
            <w:tcW w:w="845" w:type="dxa"/>
            <w:tcBorders>
              <w:top w:val="nil"/>
              <w:left w:val="single" w:sz="8" w:space="0" w:color="E0E0E0"/>
              <w:bottom w:val="nil"/>
              <w:right w:val="nil"/>
            </w:tcBorders>
            <w:shd w:val="clear" w:color="auto" w:fill="FFFFFF"/>
            <w:vAlign w:val="bottom"/>
          </w:tcPr>
          <w:p w14:paraId="6FA3A234"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Minimum</w:t>
            </w:r>
          </w:p>
        </w:tc>
        <w:tc>
          <w:tcPr>
            <w:tcW w:w="868" w:type="dxa"/>
            <w:tcBorders>
              <w:top w:val="nil"/>
              <w:left w:val="single" w:sz="8" w:space="0" w:color="E0E0E0"/>
              <w:bottom w:val="nil"/>
              <w:right w:val="nil"/>
            </w:tcBorders>
            <w:shd w:val="clear" w:color="auto" w:fill="FFFFFF"/>
            <w:vAlign w:val="bottom"/>
          </w:tcPr>
          <w:p w14:paraId="73929E1F"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Maximum</w:t>
            </w:r>
          </w:p>
        </w:tc>
        <w:tc>
          <w:tcPr>
            <w:tcW w:w="1728" w:type="dxa"/>
            <w:gridSpan w:val="2"/>
            <w:tcBorders>
              <w:top w:val="nil"/>
              <w:left w:val="single" w:sz="8" w:space="0" w:color="E0E0E0"/>
              <w:bottom w:val="nil"/>
              <w:right w:val="nil"/>
            </w:tcBorders>
            <w:shd w:val="clear" w:color="auto" w:fill="FFFFFF"/>
            <w:vAlign w:val="bottom"/>
          </w:tcPr>
          <w:p w14:paraId="5AC90791"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Mean</w:t>
            </w:r>
          </w:p>
        </w:tc>
        <w:tc>
          <w:tcPr>
            <w:tcW w:w="1060" w:type="dxa"/>
            <w:tcBorders>
              <w:top w:val="nil"/>
              <w:left w:val="single" w:sz="8" w:space="0" w:color="E0E0E0"/>
              <w:bottom w:val="nil"/>
              <w:right w:val="nil"/>
            </w:tcBorders>
            <w:shd w:val="clear" w:color="auto" w:fill="FFFFFF"/>
            <w:vAlign w:val="bottom"/>
          </w:tcPr>
          <w:p w14:paraId="6D342CB3"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Std. Deviation</w:t>
            </w:r>
          </w:p>
        </w:tc>
        <w:tc>
          <w:tcPr>
            <w:tcW w:w="811" w:type="dxa"/>
            <w:tcBorders>
              <w:top w:val="nil"/>
              <w:left w:val="single" w:sz="8" w:space="0" w:color="E0E0E0"/>
              <w:bottom w:val="nil"/>
              <w:right w:val="nil"/>
            </w:tcBorders>
            <w:shd w:val="clear" w:color="auto" w:fill="FFFFFF"/>
            <w:vAlign w:val="bottom"/>
          </w:tcPr>
          <w:p w14:paraId="05A3C5DE"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Variance</w:t>
            </w:r>
          </w:p>
        </w:tc>
      </w:tr>
      <w:tr w:rsidR="005A34A1" w:rsidRPr="00885D2C" w14:paraId="43F243BC" w14:textId="77777777" w:rsidTr="005A34A1">
        <w:trPr>
          <w:cantSplit/>
          <w:trHeight w:val="118"/>
        </w:trPr>
        <w:tc>
          <w:tcPr>
            <w:tcW w:w="1340" w:type="dxa"/>
            <w:vMerge/>
            <w:tcBorders>
              <w:top w:val="nil"/>
              <w:left w:val="nil"/>
              <w:bottom w:val="nil"/>
              <w:right w:val="nil"/>
            </w:tcBorders>
            <w:shd w:val="clear" w:color="auto" w:fill="FFFFFF"/>
            <w:vAlign w:val="bottom"/>
          </w:tcPr>
          <w:p w14:paraId="1F19DC9C" w14:textId="77777777" w:rsidR="005A34A1" w:rsidRPr="00885D2C" w:rsidRDefault="005A34A1" w:rsidP="005A34A1">
            <w:pPr>
              <w:autoSpaceDE w:val="0"/>
              <w:autoSpaceDN w:val="0"/>
              <w:adjustRightInd w:val="0"/>
              <w:rPr>
                <w:rFonts w:cs="Arial"/>
                <w:sz w:val="18"/>
                <w:szCs w:val="18"/>
                <w:lang w:val="en-GB"/>
              </w:rPr>
            </w:pPr>
          </w:p>
        </w:tc>
        <w:tc>
          <w:tcPr>
            <w:tcW w:w="809" w:type="dxa"/>
            <w:tcBorders>
              <w:top w:val="nil"/>
              <w:left w:val="nil"/>
              <w:bottom w:val="single" w:sz="8" w:space="0" w:color="152935"/>
              <w:right w:val="nil"/>
            </w:tcBorders>
            <w:shd w:val="clear" w:color="auto" w:fill="FFFFFF"/>
            <w:vAlign w:val="bottom"/>
          </w:tcPr>
          <w:p w14:paraId="3E310A57"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08" w:type="dxa"/>
            <w:tcBorders>
              <w:top w:val="nil"/>
              <w:left w:val="single" w:sz="8" w:space="0" w:color="E0E0E0"/>
              <w:bottom w:val="single" w:sz="8" w:space="0" w:color="152935"/>
              <w:right w:val="nil"/>
            </w:tcBorders>
            <w:shd w:val="clear" w:color="auto" w:fill="FFFFFF"/>
            <w:vAlign w:val="bottom"/>
          </w:tcPr>
          <w:p w14:paraId="7A6671E3"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45" w:type="dxa"/>
            <w:tcBorders>
              <w:top w:val="nil"/>
              <w:left w:val="single" w:sz="8" w:space="0" w:color="E0E0E0"/>
              <w:bottom w:val="single" w:sz="8" w:space="0" w:color="152935"/>
              <w:right w:val="nil"/>
            </w:tcBorders>
            <w:shd w:val="clear" w:color="auto" w:fill="FFFFFF"/>
            <w:vAlign w:val="bottom"/>
          </w:tcPr>
          <w:p w14:paraId="472BF9D7"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68" w:type="dxa"/>
            <w:tcBorders>
              <w:top w:val="nil"/>
              <w:left w:val="single" w:sz="8" w:space="0" w:color="E0E0E0"/>
              <w:bottom w:val="single" w:sz="8" w:space="0" w:color="152935"/>
              <w:right w:val="nil"/>
            </w:tcBorders>
            <w:shd w:val="clear" w:color="auto" w:fill="FFFFFF"/>
            <w:vAlign w:val="bottom"/>
          </w:tcPr>
          <w:p w14:paraId="7D1C87FD"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08" w:type="dxa"/>
            <w:tcBorders>
              <w:top w:val="nil"/>
              <w:left w:val="single" w:sz="8" w:space="0" w:color="E0E0E0"/>
              <w:bottom w:val="single" w:sz="8" w:space="0" w:color="152935"/>
              <w:right w:val="single" w:sz="8" w:space="0" w:color="E0E0E0"/>
            </w:tcBorders>
            <w:shd w:val="clear" w:color="auto" w:fill="FFFFFF"/>
            <w:vAlign w:val="bottom"/>
          </w:tcPr>
          <w:p w14:paraId="4A9A01C6"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919" w:type="dxa"/>
            <w:tcBorders>
              <w:top w:val="nil"/>
              <w:left w:val="single" w:sz="8" w:space="0" w:color="E0E0E0"/>
              <w:bottom w:val="single" w:sz="8" w:space="0" w:color="152935"/>
              <w:right w:val="nil"/>
            </w:tcBorders>
            <w:shd w:val="clear" w:color="auto" w:fill="FFFFFF"/>
            <w:vAlign w:val="bottom"/>
          </w:tcPr>
          <w:p w14:paraId="1142F55B"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Std. Error</w:t>
            </w:r>
          </w:p>
        </w:tc>
        <w:tc>
          <w:tcPr>
            <w:tcW w:w="1060" w:type="dxa"/>
            <w:tcBorders>
              <w:top w:val="nil"/>
              <w:left w:val="single" w:sz="8" w:space="0" w:color="E0E0E0"/>
              <w:bottom w:val="single" w:sz="8" w:space="0" w:color="152935"/>
              <w:right w:val="nil"/>
            </w:tcBorders>
            <w:shd w:val="clear" w:color="auto" w:fill="FFFFFF"/>
            <w:vAlign w:val="bottom"/>
          </w:tcPr>
          <w:p w14:paraId="50CB512A"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11" w:type="dxa"/>
            <w:tcBorders>
              <w:top w:val="nil"/>
              <w:left w:val="single" w:sz="8" w:space="0" w:color="E0E0E0"/>
              <w:bottom w:val="single" w:sz="8" w:space="0" w:color="152935"/>
              <w:right w:val="nil"/>
            </w:tcBorders>
            <w:shd w:val="clear" w:color="auto" w:fill="FFFFFF"/>
            <w:vAlign w:val="bottom"/>
          </w:tcPr>
          <w:p w14:paraId="22F59F70"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r>
      <w:tr w:rsidR="005A34A1" w:rsidRPr="00885D2C" w14:paraId="0B204671" w14:textId="77777777" w:rsidTr="005A34A1">
        <w:trPr>
          <w:cantSplit/>
          <w:trHeight w:val="257"/>
        </w:trPr>
        <w:tc>
          <w:tcPr>
            <w:tcW w:w="1340" w:type="dxa"/>
            <w:tcBorders>
              <w:top w:val="single" w:sz="8" w:space="0" w:color="152935"/>
              <w:left w:val="nil"/>
              <w:bottom w:val="single" w:sz="8" w:space="0" w:color="AEAEAE"/>
              <w:right w:val="nil"/>
            </w:tcBorders>
            <w:shd w:val="clear" w:color="auto" w:fill="auto"/>
          </w:tcPr>
          <w:p w14:paraId="401D580B" w14:textId="77777777" w:rsidR="005A34A1" w:rsidRPr="00885D2C" w:rsidRDefault="005A34A1" w:rsidP="005A34A1">
            <w:pPr>
              <w:autoSpaceDE w:val="0"/>
              <w:autoSpaceDN w:val="0"/>
              <w:adjustRightInd w:val="0"/>
              <w:ind w:left="60" w:right="60"/>
              <w:rPr>
                <w:rFonts w:cs="Arial"/>
                <w:sz w:val="18"/>
                <w:szCs w:val="18"/>
                <w:lang w:val="en-GB"/>
              </w:rPr>
            </w:pPr>
            <w:r w:rsidRPr="00885D2C">
              <w:rPr>
                <w:rFonts w:cs="Arial"/>
                <w:sz w:val="18"/>
                <w:szCs w:val="18"/>
                <w:lang w:val="en-GB"/>
              </w:rPr>
              <w:t>SOCMED</w:t>
            </w:r>
          </w:p>
        </w:tc>
        <w:tc>
          <w:tcPr>
            <w:tcW w:w="809" w:type="dxa"/>
            <w:tcBorders>
              <w:top w:val="single" w:sz="8" w:space="0" w:color="152935"/>
              <w:left w:val="nil"/>
              <w:bottom w:val="single" w:sz="8" w:space="0" w:color="AEAEAE"/>
              <w:right w:val="nil"/>
            </w:tcBorders>
            <w:shd w:val="clear" w:color="auto" w:fill="FFFFFF"/>
          </w:tcPr>
          <w:p w14:paraId="40C7622E"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84</w:t>
            </w:r>
          </w:p>
        </w:tc>
        <w:tc>
          <w:tcPr>
            <w:tcW w:w="808" w:type="dxa"/>
            <w:tcBorders>
              <w:top w:val="single" w:sz="8" w:space="0" w:color="152935"/>
              <w:left w:val="single" w:sz="8" w:space="0" w:color="E0E0E0"/>
              <w:bottom w:val="single" w:sz="8" w:space="0" w:color="AEAEAE"/>
              <w:right w:val="nil"/>
            </w:tcBorders>
            <w:shd w:val="clear" w:color="auto" w:fill="FFFFFF"/>
          </w:tcPr>
          <w:p w14:paraId="3C0E63CA"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10.00</w:t>
            </w:r>
          </w:p>
        </w:tc>
        <w:tc>
          <w:tcPr>
            <w:tcW w:w="845" w:type="dxa"/>
            <w:tcBorders>
              <w:top w:val="single" w:sz="8" w:space="0" w:color="152935"/>
              <w:left w:val="single" w:sz="8" w:space="0" w:color="E0E0E0"/>
              <w:bottom w:val="single" w:sz="8" w:space="0" w:color="AEAEAE"/>
              <w:right w:val="nil"/>
            </w:tcBorders>
            <w:shd w:val="clear" w:color="auto" w:fill="FFFFFF"/>
          </w:tcPr>
          <w:p w14:paraId="0F171780"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82.50</w:t>
            </w:r>
          </w:p>
        </w:tc>
        <w:tc>
          <w:tcPr>
            <w:tcW w:w="868" w:type="dxa"/>
            <w:tcBorders>
              <w:top w:val="single" w:sz="8" w:space="0" w:color="152935"/>
              <w:left w:val="single" w:sz="8" w:space="0" w:color="E0E0E0"/>
              <w:bottom w:val="single" w:sz="8" w:space="0" w:color="AEAEAE"/>
              <w:right w:val="nil"/>
            </w:tcBorders>
            <w:shd w:val="clear" w:color="auto" w:fill="FFFFFF"/>
          </w:tcPr>
          <w:p w14:paraId="03ED382F"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92.50</w:t>
            </w:r>
          </w:p>
        </w:tc>
        <w:tc>
          <w:tcPr>
            <w:tcW w:w="808" w:type="dxa"/>
            <w:tcBorders>
              <w:top w:val="single" w:sz="8" w:space="0" w:color="152935"/>
              <w:left w:val="single" w:sz="8" w:space="0" w:color="E0E0E0"/>
              <w:bottom w:val="single" w:sz="8" w:space="0" w:color="AEAEAE"/>
              <w:right w:val="single" w:sz="8" w:space="0" w:color="E0E0E0"/>
            </w:tcBorders>
            <w:shd w:val="clear" w:color="auto" w:fill="FFFFFF"/>
          </w:tcPr>
          <w:p w14:paraId="3E911CC5"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87.0238</w:t>
            </w:r>
          </w:p>
        </w:tc>
        <w:tc>
          <w:tcPr>
            <w:tcW w:w="919" w:type="dxa"/>
            <w:tcBorders>
              <w:top w:val="single" w:sz="8" w:space="0" w:color="152935"/>
              <w:left w:val="single" w:sz="8" w:space="0" w:color="E0E0E0"/>
              <w:bottom w:val="single" w:sz="8" w:space="0" w:color="AEAEAE"/>
              <w:right w:val="nil"/>
            </w:tcBorders>
            <w:shd w:val="clear" w:color="auto" w:fill="FFFFFF"/>
          </w:tcPr>
          <w:p w14:paraId="60098629"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.21890</w:t>
            </w:r>
          </w:p>
        </w:tc>
        <w:tc>
          <w:tcPr>
            <w:tcW w:w="1060" w:type="dxa"/>
            <w:tcBorders>
              <w:top w:val="single" w:sz="8" w:space="0" w:color="152935"/>
              <w:left w:val="single" w:sz="8" w:space="0" w:color="E0E0E0"/>
              <w:bottom w:val="single" w:sz="8" w:space="0" w:color="AEAEAE"/>
              <w:right w:val="nil"/>
            </w:tcBorders>
            <w:shd w:val="clear" w:color="auto" w:fill="FFFFFF"/>
          </w:tcPr>
          <w:p w14:paraId="686CAF81"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2.00625</w:t>
            </w:r>
          </w:p>
        </w:tc>
        <w:tc>
          <w:tcPr>
            <w:tcW w:w="811" w:type="dxa"/>
            <w:tcBorders>
              <w:top w:val="single" w:sz="8" w:space="0" w:color="152935"/>
              <w:left w:val="single" w:sz="8" w:space="0" w:color="E0E0E0"/>
              <w:bottom w:val="single" w:sz="8" w:space="0" w:color="AEAEAE"/>
              <w:right w:val="nil"/>
            </w:tcBorders>
            <w:shd w:val="clear" w:color="auto" w:fill="FFFFFF"/>
          </w:tcPr>
          <w:p w14:paraId="2C95D52F"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4.025</w:t>
            </w:r>
          </w:p>
        </w:tc>
      </w:tr>
      <w:tr w:rsidR="005A34A1" w:rsidRPr="00885D2C" w14:paraId="6FE538EB" w14:textId="77777777" w:rsidTr="005A34A1">
        <w:trPr>
          <w:cantSplit/>
          <w:trHeight w:val="270"/>
        </w:trPr>
        <w:tc>
          <w:tcPr>
            <w:tcW w:w="1340" w:type="dxa"/>
            <w:tcBorders>
              <w:top w:val="single" w:sz="8" w:space="0" w:color="AEAEAE"/>
              <w:left w:val="nil"/>
              <w:bottom w:val="single" w:sz="8" w:space="0" w:color="AEAEAE"/>
              <w:right w:val="nil"/>
            </w:tcBorders>
            <w:shd w:val="clear" w:color="auto" w:fill="auto"/>
          </w:tcPr>
          <w:p w14:paraId="703B12C6" w14:textId="77777777" w:rsidR="005A34A1" w:rsidRPr="00885D2C" w:rsidRDefault="005A34A1" w:rsidP="005A34A1">
            <w:pPr>
              <w:autoSpaceDE w:val="0"/>
              <w:autoSpaceDN w:val="0"/>
              <w:adjustRightInd w:val="0"/>
              <w:ind w:left="60" w:right="60"/>
              <w:rPr>
                <w:rFonts w:cs="Arial"/>
                <w:sz w:val="18"/>
                <w:szCs w:val="18"/>
                <w:lang w:val="en-GB"/>
              </w:rPr>
            </w:pPr>
            <w:r w:rsidRPr="00885D2C">
              <w:rPr>
                <w:rFonts w:cs="Arial"/>
                <w:sz w:val="18"/>
                <w:szCs w:val="18"/>
                <w:lang w:val="en-GB"/>
              </w:rPr>
              <w:t>STUD</w:t>
            </w:r>
          </w:p>
        </w:tc>
        <w:tc>
          <w:tcPr>
            <w:tcW w:w="809" w:type="dxa"/>
            <w:tcBorders>
              <w:top w:val="single" w:sz="8" w:space="0" w:color="AEAEAE"/>
              <w:left w:val="nil"/>
              <w:bottom w:val="single" w:sz="8" w:space="0" w:color="AEAEAE"/>
              <w:right w:val="nil"/>
            </w:tcBorders>
            <w:shd w:val="clear" w:color="auto" w:fill="FFFFFF"/>
          </w:tcPr>
          <w:p w14:paraId="254C18D6"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84</w:t>
            </w:r>
          </w:p>
        </w:tc>
        <w:tc>
          <w:tcPr>
            <w:tcW w:w="808" w:type="dxa"/>
            <w:tcBorders>
              <w:top w:val="single" w:sz="8" w:space="0" w:color="AEAEAE"/>
              <w:left w:val="single" w:sz="8" w:space="0" w:color="E0E0E0"/>
              <w:bottom w:val="single" w:sz="8" w:space="0" w:color="AEAEAE"/>
              <w:right w:val="nil"/>
            </w:tcBorders>
            <w:shd w:val="clear" w:color="auto" w:fill="FFFFFF"/>
          </w:tcPr>
          <w:p w14:paraId="73619A96"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8.75</w:t>
            </w:r>
          </w:p>
        </w:tc>
        <w:tc>
          <w:tcPr>
            <w:tcW w:w="845" w:type="dxa"/>
            <w:tcBorders>
              <w:top w:val="single" w:sz="8" w:space="0" w:color="AEAEAE"/>
              <w:left w:val="single" w:sz="8" w:space="0" w:color="E0E0E0"/>
              <w:bottom w:val="single" w:sz="8" w:space="0" w:color="AEAEAE"/>
              <w:right w:val="nil"/>
            </w:tcBorders>
            <w:shd w:val="clear" w:color="auto" w:fill="FFFFFF"/>
          </w:tcPr>
          <w:p w14:paraId="02746C53"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82.50</w:t>
            </w:r>
          </w:p>
        </w:tc>
        <w:tc>
          <w:tcPr>
            <w:tcW w:w="868" w:type="dxa"/>
            <w:tcBorders>
              <w:top w:val="single" w:sz="8" w:space="0" w:color="AEAEAE"/>
              <w:left w:val="single" w:sz="8" w:space="0" w:color="E0E0E0"/>
              <w:bottom w:val="single" w:sz="8" w:space="0" w:color="AEAEAE"/>
              <w:right w:val="nil"/>
            </w:tcBorders>
            <w:shd w:val="clear" w:color="auto" w:fill="FFFFFF"/>
          </w:tcPr>
          <w:p w14:paraId="476C5B22"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91.25</w:t>
            </w:r>
          </w:p>
        </w:tc>
        <w:tc>
          <w:tcPr>
            <w:tcW w:w="808" w:type="dxa"/>
            <w:tcBorders>
              <w:top w:val="single" w:sz="8" w:space="0" w:color="AEAEAE"/>
              <w:left w:val="single" w:sz="8" w:space="0" w:color="E0E0E0"/>
              <w:bottom w:val="single" w:sz="8" w:space="0" w:color="AEAEAE"/>
              <w:right w:val="single" w:sz="8" w:space="0" w:color="E0E0E0"/>
            </w:tcBorders>
            <w:shd w:val="clear" w:color="auto" w:fill="FFFFFF"/>
          </w:tcPr>
          <w:p w14:paraId="22F0FCED"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87.0238</w:t>
            </w:r>
          </w:p>
        </w:tc>
        <w:tc>
          <w:tcPr>
            <w:tcW w:w="919" w:type="dxa"/>
            <w:tcBorders>
              <w:top w:val="single" w:sz="8" w:space="0" w:color="AEAEAE"/>
              <w:left w:val="single" w:sz="8" w:space="0" w:color="E0E0E0"/>
              <w:bottom w:val="single" w:sz="8" w:space="0" w:color="AEAEAE"/>
              <w:right w:val="nil"/>
            </w:tcBorders>
            <w:shd w:val="clear" w:color="auto" w:fill="FFFFFF"/>
          </w:tcPr>
          <w:p w14:paraId="1223C4DA"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.21787</w:t>
            </w:r>
          </w:p>
        </w:tc>
        <w:tc>
          <w:tcPr>
            <w:tcW w:w="1060" w:type="dxa"/>
            <w:tcBorders>
              <w:top w:val="single" w:sz="8" w:space="0" w:color="AEAEAE"/>
              <w:left w:val="single" w:sz="8" w:space="0" w:color="E0E0E0"/>
              <w:bottom w:val="single" w:sz="8" w:space="0" w:color="AEAEAE"/>
              <w:right w:val="nil"/>
            </w:tcBorders>
            <w:shd w:val="clear" w:color="auto" w:fill="FFFFFF"/>
          </w:tcPr>
          <w:p w14:paraId="01438DE1"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1.99684</w:t>
            </w:r>
          </w:p>
        </w:tc>
        <w:tc>
          <w:tcPr>
            <w:tcW w:w="811" w:type="dxa"/>
            <w:tcBorders>
              <w:top w:val="single" w:sz="8" w:space="0" w:color="AEAEAE"/>
              <w:left w:val="single" w:sz="8" w:space="0" w:color="E0E0E0"/>
              <w:bottom w:val="single" w:sz="8" w:space="0" w:color="AEAEAE"/>
              <w:right w:val="nil"/>
            </w:tcBorders>
            <w:shd w:val="clear" w:color="auto" w:fill="FFFFFF"/>
          </w:tcPr>
          <w:p w14:paraId="17A6AA70"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3.987</w:t>
            </w:r>
          </w:p>
        </w:tc>
      </w:tr>
      <w:tr w:rsidR="005A34A1" w:rsidRPr="00885D2C" w14:paraId="55345FD1" w14:textId="77777777" w:rsidTr="005A34A1">
        <w:trPr>
          <w:cantSplit/>
          <w:trHeight w:val="270"/>
        </w:trPr>
        <w:tc>
          <w:tcPr>
            <w:tcW w:w="1340" w:type="dxa"/>
            <w:tcBorders>
              <w:top w:val="single" w:sz="8" w:space="0" w:color="AEAEAE"/>
              <w:left w:val="nil"/>
              <w:bottom w:val="single" w:sz="4" w:space="0" w:color="auto"/>
              <w:right w:val="nil"/>
            </w:tcBorders>
            <w:shd w:val="clear" w:color="auto" w:fill="auto"/>
          </w:tcPr>
          <w:p w14:paraId="47C5777C" w14:textId="77777777" w:rsidR="005A34A1" w:rsidRPr="00885D2C" w:rsidRDefault="005A34A1" w:rsidP="005A34A1">
            <w:pPr>
              <w:autoSpaceDE w:val="0"/>
              <w:autoSpaceDN w:val="0"/>
              <w:adjustRightInd w:val="0"/>
              <w:ind w:left="60" w:right="60"/>
              <w:rPr>
                <w:rFonts w:cs="Arial"/>
                <w:sz w:val="18"/>
                <w:szCs w:val="18"/>
                <w:lang w:val="en-GB"/>
              </w:rPr>
            </w:pPr>
            <w:r w:rsidRPr="00885D2C">
              <w:rPr>
                <w:rFonts w:cs="Arial"/>
                <w:sz w:val="18"/>
                <w:szCs w:val="18"/>
                <w:lang w:val="en-GB"/>
              </w:rPr>
              <w:t>Valid N (listwise)</w:t>
            </w:r>
          </w:p>
        </w:tc>
        <w:tc>
          <w:tcPr>
            <w:tcW w:w="809" w:type="dxa"/>
            <w:tcBorders>
              <w:top w:val="single" w:sz="8" w:space="0" w:color="AEAEAE"/>
              <w:left w:val="nil"/>
              <w:bottom w:val="single" w:sz="4" w:space="0" w:color="auto"/>
              <w:right w:val="nil"/>
            </w:tcBorders>
            <w:shd w:val="clear" w:color="auto" w:fill="FFFFFF"/>
          </w:tcPr>
          <w:p w14:paraId="7D85A5B0"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84</w:t>
            </w:r>
          </w:p>
        </w:tc>
        <w:tc>
          <w:tcPr>
            <w:tcW w:w="808" w:type="dxa"/>
            <w:tcBorders>
              <w:top w:val="single" w:sz="8" w:space="0" w:color="AEAEAE"/>
              <w:left w:val="single" w:sz="8" w:space="0" w:color="E0E0E0"/>
              <w:bottom w:val="single" w:sz="4" w:space="0" w:color="auto"/>
              <w:right w:val="nil"/>
            </w:tcBorders>
            <w:shd w:val="clear" w:color="auto" w:fill="FFFFFF"/>
            <w:vAlign w:val="center"/>
          </w:tcPr>
          <w:p w14:paraId="0B324262"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45" w:type="dxa"/>
            <w:tcBorders>
              <w:top w:val="single" w:sz="8" w:space="0" w:color="AEAEAE"/>
              <w:left w:val="single" w:sz="8" w:space="0" w:color="E0E0E0"/>
              <w:bottom w:val="single" w:sz="4" w:space="0" w:color="auto"/>
              <w:right w:val="nil"/>
            </w:tcBorders>
            <w:shd w:val="clear" w:color="auto" w:fill="FFFFFF"/>
            <w:vAlign w:val="center"/>
          </w:tcPr>
          <w:p w14:paraId="22295D61"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68" w:type="dxa"/>
            <w:tcBorders>
              <w:top w:val="single" w:sz="8" w:space="0" w:color="AEAEAE"/>
              <w:left w:val="single" w:sz="8" w:space="0" w:color="E0E0E0"/>
              <w:bottom w:val="single" w:sz="4" w:space="0" w:color="auto"/>
              <w:right w:val="nil"/>
            </w:tcBorders>
            <w:shd w:val="clear" w:color="auto" w:fill="FFFFFF"/>
            <w:vAlign w:val="center"/>
          </w:tcPr>
          <w:p w14:paraId="27F0196C"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08" w:type="dxa"/>
            <w:tcBorders>
              <w:top w:val="single" w:sz="8" w:space="0" w:color="AEAEAE"/>
              <w:left w:val="single" w:sz="8" w:space="0" w:color="E0E0E0"/>
              <w:bottom w:val="single" w:sz="4" w:space="0" w:color="auto"/>
              <w:right w:val="single" w:sz="8" w:space="0" w:color="E0E0E0"/>
            </w:tcBorders>
            <w:shd w:val="clear" w:color="auto" w:fill="FFFFFF"/>
            <w:vAlign w:val="center"/>
          </w:tcPr>
          <w:p w14:paraId="410C0D24"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919" w:type="dxa"/>
            <w:tcBorders>
              <w:top w:val="single" w:sz="8" w:space="0" w:color="AEAEAE"/>
              <w:left w:val="single" w:sz="8" w:space="0" w:color="E0E0E0"/>
              <w:bottom w:val="single" w:sz="4" w:space="0" w:color="auto"/>
              <w:right w:val="nil"/>
            </w:tcBorders>
            <w:shd w:val="clear" w:color="auto" w:fill="FFFFFF"/>
            <w:vAlign w:val="center"/>
          </w:tcPr>
          <w:p w14:paraId="0660EDCE"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1060" w:type="dxa"/>
            <w:tcBorders>
              <w:top w:val="single" w:sz="8" w:space="0" w:color="AEAEAE"/>
              <w:left w:val="single" w:sz="8" w:space="0" w:color="E0E0E0"/>
              <w:bottom w:val="single" w:sz="4" w:space="0" w:color="auto"/>
              <w:right w:val="nil"/>
            </w:tcBorders>
            <w:shd w:val="clear" w:color="auto" w:fill="FFFFFF"/>
            <w:vAlign w:val="center"/>
          </w:tcPr>
          <w:p w14:paraId="4F8FB580"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11" w:type="dxa"/>
            <w:tcBorders>
              <w:top w:val="single" w:sz="8" w:space="0" w:color="AEAEAE"/>
              <w:left w:val="single" w:sz="8" w:space="0" w:color="E0E0E0"/>
              <w:bottom w:val="single" w:sz="4" w:space="0" w:color="auto"/>
              <w:right w:val="nil"/>
            </w:tcBorders>
            <w:shd w:val="clear" w:color="auto" w:fill="FFFFFF"/>
            <w:vAlign w:val="center"/>
          </w:tcPr>
          <w:p w14:paraId="5732DC25" w14:textId="77777777" w:rsidR="005A34A1" w:rsidRPr="00885D2C" w:rsidRDefault="005A34A1" w:rsidP="005A34A1">
            <w:pPr>
              <w:autoSpaceDE w:val="0"/>
              <w:autoSpaceDN w:val="0"/>
              <w:adjustRightInd w:val="0"/>
              <w:rPr>
                <w:rFonts w:ascii="Times New Roman" w:hAnsi="Times New Roman"/>
                <w:sz w:val="24"/>
                <w:szCs w:val="24"/>
                <w:lang w:val="en-GB"/>
              </w:rPr>
            </w:pPr>
          </w:p>
        </w:tc>
      </w:tr>
    </w:tbl>
    <w:p w14:paraId="554CAFBD" w14:textId="77777777" w:rsidR="005A34A1" w:rsidRPr="00885D2C" w:rsidRDefault="005A34A1" w:rsidP="005A34A1">
      <w:pPr>
        <w:autoSpaceDE w:val="0"/>
        <w:autoSpaceDN w:val="0"/>
        <w:adjustRightInd w:val="0"/>
        <w:rPr>
          <w:rFonts w:ascii="Times New Roman" w:hAnsi="Times New Roman"/>
          <w:sz w:val="24"/>
          <w:szCs w:val="24"/>
          <w:lang w:val="en-GB"/>
        </w:rPr>
      </w:pPr>
    </w:p>
    <w:p w14:paraId="79FEC531"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social media has minimum score with 82.5, maximum score with 92.5, mean with 87.024, and standard deviation with 2.00625. Students’ learning motivation has minimum score with 82.5, maximum score with 91.25, mean with 87.0238, and standard deviation with 1.99684.</w:t>
      </w:r>
    </w:p>
    <w:p w14:paraId="0F1687AE" w14:textId="77777777" w:rsidR="005A34A1" w:rsidRPr="00885D2C" w:rsidRDefault="005A34A1" w:rsidP="005A34A1">
      <w:pPr>
        <w:jc w:val="both"/>
        <w:rPr>
          <w:rFonts w:asciiTheme="majorBidi" w:hAnsiTheme="majorBidi" w:cstheme="majorBidi"/>
          <w:sz w:val="24"/>
          <w:szCs w:val="24"/>
          <w:lang w:val="en-GB"/>
        </w:rPr>
      </w:pPr>
    </w:p>
    <w:p w14:paraId="5C9EFBD8" w14:textId="77777777" w:rsidR="005A34A1" w:rsidRPr="00885D2C" w:rsidRDefault="005A34A1" w:rsidP="005A34A1">
      <w:pPr>
        <w:jc w:val="both"/>
        <w:rPr>
          <w:rFonts w:asciiTheme="majorBidi" w:hAnsiTheme="majorBidi" w:cstheme="majorBidi"/>
          <w:b/>
          <w:bCs/>
          <w:sz w:val="24"/>
          <w:szCs w:val="24"/>
          <w:lang w:val="en-GB"/>
        </w:rPr>
      </w:pPr>
    </w:p>
    <w:p w14:paraId="5A307E4F" w14:textId="77777777" w:rsidR="005A34A1" w:rsidRPr="00885D2C" w:rsidRDefault="005A34A1" w:rsidP="005A34A1">
      <w:pPr>
        <w:jc w:val="both"/>
        <w:rPr>
          <w:rFonts w:asciiTheme="majorBidi" w:hAnsiTheme="majorBidi" w:cstheme="majorBidi"/>
          <w:b/>
          <w:bCs/>
          <w:sz w:val="24"/>
          <w:szCs w:val="24"/>
          <w:lang w:val="en-GB"/>
        </w:rPr>
      </w:pPr>
    </w:p>
    <w:p w14:paraId="116A8BAC" w14:textId="77777777" w:rsidR="005A34A1" w:rsidRPr="00885D2C" w:rsidRDefault="005A34A1" w:rsidP="005A34A1">
      <w:pPr>
        <w:jc w:val="both"/>
        <w:rPr>
          <w:rFonts w:asciiTheme="majorBidi" w:hAnsiTheme="majorBidi" w:cstheme="majorBidi"/>
          <w:b/>
          <w:bCs/>
          <w:sz w:val="24"/>
          <w:szCs w:val="24"/>
          <w:lang w:val="en-GB"/>
        </w:rPr>
      </w:pPr>
    </w:p>
    <w:p w14:paraId="3DDFD958" w14:textId="64D45E98"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Normality Test</w:t>
      </w:r>
    </w:p>
    <w:p w14:paraId="423DEC4C" w14:textId="77777777" w:rsidR="005A34A1" w:rsidRPr="00885D2C" w:rsidRDefault="005A34A1" w:rsidP="005A34A1">
      <w:pPr>
        <w:jc w:val="both"/>
        <w:rPr>
          <w:rFonts w:asciiTheme="majorBidi" w:hAnsiTheme="majorBidi" w:cstheme="majorBidi"/>
          <w:b/>
          <w:bCs/>
          <w:sz w:val="24"/>
          <w:szCs w:val="24"/>
          <w:lang w:val="en-GB"/>
        </w:rPr>
      </w:pPr>
    </w:p>
    <w:p w14:paraId="4FA1D837" w14:textId="3E41F958"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lastRenderedPageBreak/>
        <w:tab/>
      </w:r>
      <w:r w:rsidRPr="00885D2C">
        <w:rPr>
          <w:rFonts w:asciiTheme="majorBidi" w:hAnsiTheme="majorBidi" w:cstheme="majorBidi"/>
          <w:sz w:val="24"/>
          <w:szCs w:val="24"/>
          <w:lang w:val="en-GB"/>
        </w:rPr>
        <w:t xml:space="preserve">In this study, normality test was used to find out whether or not the data of social media and students’ learning motivation were distributed normally or not. The data were distributed normality, if the probability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(0,05) the data was not normal. Table 10 has shown the result of normality test.</w:t>
      </w:r>
    </w:p>
    <w:p w14:paraId="3F7CF956" w14:textId="77777777" w:rsidR="005A34A1" w:rsidRPr="00885D2C" w:rsidRDefault="005A34A1" w:rsidP="005A34A1">
      <w:pPr>
        <w:jc w:val="both"/>
        <w:rPr>
          <w:rFonts w:asciiTheme="majorBidi" w:hAnsiTheme="majorBidi" w:cstheme="majorBidi"/>
          <w:sz w:val="24"/>
          <w:szCs w:val="24"/>
          <w:lang w:val="en-GB"/>
        </w:rPr>
      </w:pPr>
    </w:p>
    <w:p w14:paraId="0EF08841" w14:textId="02166749"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10</w:t>
      </w:r>
      <w:r w:rsidRPr="00885D2C">
        <w:rPr>
          <w:rFonts w:asciiTheme="majorBidi" w:hAnsiTheme="majorBidi" w:cstheme="majorBidi"/>
          <w:sz w:val="24"/>
          <w:szCs w:val="24"/>
          <w:lang w:val="en-GB"/>
        </w:rPr>
        <w:t xml:space="preserve"> Normality Test</w:t>
      </w:r>
    </w:p>
    <w:tbl>
      <w:tblPr>
        <w:tblStyle w:val="LightShading"/>
        <w:tblW w:w="0" w:type="auto"/>
        <w:tblLook w:val="06A0" w:firstRow="1" w:lastRow="0" w:firstColumn="1" w:lastColumn="0" w:noHBand="1" w:noVBand="1"/>
      </w:tblPr>
      <w:tblGrid>
        <w:gridCol w:w="3333"/>
        <w:gridCol w:w="987"/>
        <w:gridCol w:w="1657"/>
        <w:gridCol w:w="861"/>
        <w:gridCol w:w="1253"/>
        <w:gridCol w:w="629"/>
      </w:tblGrid>
      <w:tr w:rsidR="005A34A1" w:rsidRPr="00885D2C" w14:paraId="5E12ECDE"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0" w:type="dxa"/>
            <w:vMerge w:val="restart"/>
          </w:tcPr>
          <w:p w14:paraId="3CA7EA06"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Variables</w:t>
            </w:r>
          </w:p>
        </w:tc>
        <w:tc>
          <w:tcPr>
            <w:tcW w:w="2668" w:type="dxa"/>
            <w:gridSpan w:val="2"/>
          </w:tcPr>
          <w:p w14:paraId="10C9BBCE"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Kolmogorov Smirnov</w:t>
            </w:r>
          </w:p>
        </w:tc>
        <w:tc>
          <w:tcPr>
            <w:tcW w:w="1800" w:type="dxa"/>
            <w:gridSpan w:val="2"/>
          </w:tcPr>
          <w:p w14:paraId="26367639"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Shapiro-Wilk</w:t>
            </w:r>
          </w:p>
        </w:tc>
        <w:tc>
          <w:tcPr>
            <w:tcW w:w="634" w:type="dxa"/>
            <w:vMerge w:val="restart"/>
          </w:tcPr>
          <w:p w14:paraId="12623EE1"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N</w:t>
            </w:r>
          </w:p>
        </w:tc>
      </w:tr>
      <w:tr w:rsidR="005A34A1" w:rsidRPr="00885D2C" w14:paraId="52E0C260" w14:textId="77777777" w:rsidTr="005A34A1">
        <w:tc>
          <w:tcPr>
            <w:cnfStyle w:val="001000000000" w:firstRow="0" w:lastRow="0" w:firstColumn="1" w:lastColumn="0" w:oddVBand="0" w:evenVBand="0" w:oddHBand="0" w:evenHBand="0" w:firstRowFirstColumn="0" w:firstRowLastColumn="0" w:lastRowFirstColumn="0" w:lastRowLastColumn="0"/>
            <w:tcW w:w="3380" w:type="dxa"/>
            <w:vMerge/>
          </w:tcPr>
          <w:p w14:paraId="1715E428"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p>
        </w:tc>
        <w:tc>
          <w:tcPr>
            <w:tcW w:w="990" w:type="dxa"/>
          </w:tcPr>
          <w:p w14:paraId="3DDE8E66"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Statistic</w:t>
            </w:r>
          </w:p>
        </w:tc>
        <w:tc>
          <w:tcPr>
            <w:tcW w:w="1678" w:type="dxa"/>
          </w:tcPr>
          <w:p w14:paraId="1E09BDEB"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Sig</w:t>
            </w:r>
          </w:p>
        </w:tc>
        <w:tc>
          <w:tcPr>
            <w:tcW w:w="535" w:type="dxa"/>
          </w:tcPr>
          <w:p w14:paraId="76C7923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Statistic</w:t>
            </w:r>
          </w:p>
        </w:tc>
        <w:tc>
          <w:tcPr>
            <w:tcW w:w="1265" w:type="dxa"/>
          </w:tcPr>
          <w:p w14:paraId="61408059"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Sig</w:t>
            </w:r>
          </w:p>
        </w:tc>
        <w:tc>
          <w:tcPr>
            <w:tcW w:w="634" w:type="dxa"/>
            <w:vMerge/>
          </w:tcPr>
          <w:p w14:paraId="0288BDAA"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r>
      <w:tr w:rsidR="005A34A1" w:rsidRPr="00885D2C" w14:paraId="61E67FFB"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138DCFBF"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c>
          <w:tcPr>
            <w:tcW w:w="990" w:type="dxa"/>
          </w:tcPr>
          <w:p w14:paraId="426787F6"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0.162</w:t>
            </w:r>
          </w:p>
        </w:tc>
        <w:tc>
          <w:tcPr>
            <w:tcW w:w="1678" w:type="dxa"/>
          </w:tcPr>
          <w:p w14:paraId="18D7BD57"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0.068</w:t>
            </w:r>
          </w:p>
        </w:tc>
        <w:tc>
          <w:tcPr>
            <w:tcW w:w="535" w:type="dxa"/>
          </w:tcPr>
          <w:p w14:paraId="2787655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0.956</w:t>
            </w:r>
          </w:p>
        </w:tc>
        <w:tc>
          <w:tcPr>
            <w:tcW w:w="1265" w:type="dxa"/>
          </w:tcPr>
          <w:p w14:paraId="10474699"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0.076</w:t>
            </w:r>
          </w:p>
        </w:tc>
        <w:tc>
          <w:tcPr>
            <w:tcW w:w="634" w:type="dxa"/>
          </w:tcPr>
          <w:p w14:paraId="196C117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r>
      <w:tr w:rsidR="005A34A1" w:rsidRPr="00885D2C" w14:paraId="32406A9A"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62C8AF27"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Students’ Learning Motivation</w:t>
            </w:r>
          </w:p>
        </w:tc>
        <w:tc>
          <w:tcPr>
            <w:tcW w:w="990" w:type="dxa"/>
          </w:tcPr>
          <w:p w14:paraId="47F4456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0.210</w:t>
            </w:r>
          </w:p>
        </w:tc>
        <w:tc>
          <w:tcPr>
            <w:tcW w:w="1678" w:type="dxa"/>
          </w:tcPr>
          <w:p w14:paraId="01168EC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0.058</w:t>
            </w:r>
          </w:p>
        </w:tc>
        <w:tc>
          <w:tcPr>
            <w:tcW w:w="535" w:type="dxa"/>
          </w:tcPr>
          <w:p w14:paraId="596F46E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0.922</w:t>
            </w:r>
          </w:p>
        </w:tc>
        <w:tc>
          <w:tcPr>
            <w:tcW w:w="1265" w:type="dxa"/>
          </w:tcPr>
          <w:p w14:paraId="1CFFB5A8"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0.066</w:t>
            </w:r>
          </w:p>
        </w:tc>
        <w:tc>
          <w:tcPr>
            <w:tcW w:w="634" w:type="dxa"/>
          </w:tcPr>
          <w:p w14:paraId="18E8B3A4"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r>
    </w:tbl>
    <w:p w14:paraId="6C466F7B" w14:textId="77777777" w:rsidR="005A34A1" w:rsidRPr="00885D2C" w:rsidRDefault="005A34A1" w:rsidP="005A34A1">
      <w:pPr>
        <w:autoSpaceDE w:val="0"/>
        <w:autoSpaceDN w:val="0"/>
        <w:adjustRightInd w:val="0"/>
        <w:rPr>
          <w:rFonts w:asciiTheme="majorBidi" w:hAnsiTheme="majorBidi" w:cstheme="majorBidi"/>
          <w:sz w:val="24"/>
          <w:szCs w:val="24"/>
          <w:lang w:val="en-GB"/>
        </w:rPr>
      </w:pPr>
    </w:p>
    <w:p w14:paraId="652FC435"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Based on the result of the normality test, the data was normal. It could be seen that the data of social media was that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Kolmogorov-Smirnov (0.068) and Shapiro-Wilk (0.076) 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 xml:space="preserve">(0.05), it could be assumed that the data was normally distributed. It could be seen that the data of students’ learning motivation was that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Kolmogorov-Smirnov (0.058) and Shapiro-Wilk (0.066) 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(0.05), it could be assumed that the data was normally distributed.</w:t>
      </w:r>
    </w:p>
    <w:p w14:paraId="45396194" w14:textId="77777777" w:rsidR="005A34A1" w:rsidRPr="00885D2C" w:rsidRDefault="005A34A1" w:rsidP="005A34A1">
      <w:pPr>
        <w:autoSpaceDE w:val="0"/>
        <w:autoSpaceDN w:val="0"/>
        <w:adjustRightInd w:val="0"/>
        <w:rPr>
          <w:rFonts w:asciiTheme="majorBidi" w:hAnsiTheme="majorBidi" w:cstheme="majorBidi"/>
          <w:sz w:val="24"/>
          <w:szCs w:val="24"/>
          <w:lang w:val="en-GB"/>
        </w:rPr>
      </w:pPr>
    </w:p>
    <w:p w14:paraId="7C61F174" w14:textId="0D7B109F" w:rsidR="005A34A1" w:rsidRPr="00885D2C" w:rsidRDefault="005A34A1" w:rsidP="005A34A1">
      <w:pPr>
        <w:autoSpaceDE w:val="0"/>
        <w:autoSpaceDN w:val="0"/>
        <w:adjustRightInd w:val="0"/>
        <w:rPr>
          <w:rFonts w:asciiTheme="majorBidi" w:hAnsiTheme="majorBidi" w:cstheme="majorBidi"/>
          <w:b/>
          <w:bCs/>
          <w:sz w:val="24"/>
          <w:szCs w:val="24"/>
          <w:lang w:val="en-GB"/>
        </w:rPr>
      </w:pPr>
      <w:r w:rsidRPr="00885D2C">
        <w:rPr>
          <w:rFonts w:asciiTheme="majorBidi" w:hAnsiTheme="majorBidi" w:cstheme="majorBidi"/>
          <w:b/>
          <w:bCs/>
          <w:sz w:val="24"/>
          <w:szCs w:val="24"/>
          <w:lang w:val="en-GB"/>
        </w:rPr>
        <w:t>Correlation Analysis</w:t>
      </w:r>
    </w:p>
    <w:p w14:paraId="1CEF272D" w14:textId="77777777" w:rsidR="00C64A67" w:rsidRPr="00885D2C" w:rsidRDefault="00C64A67" w:rsidP="005A34A1">
      <w:pPr>
        <w:autoSpaceDE w:val="0"/>
        <w:autoSpaceDN w:val="0"/>
        <w:adjustRightInd w:val="0"/>
        <w:rPr>
          <w:rFonts w:asciiTheme="majorBidi" w:hAnsiTheme="majorBidi" w:cstheme="majorBidi"/>
          <w:b/>
          <w:bCs/>
          <w:sz w:val="24"/>
          <w:szCs w:val="24"/>
          <w:lang w:val="en-GB"/>
        </w:rPr>
      </w:pPr>
    </w:p>
    <w:p w14:paraId="5478E740" w14:textId="5F189591"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The correlation analysis is implemented to find out whether there was a significant correlation between social media and students’ learning motivation. Based on statistical analysis, it could be seen that there was a significant correlation between social media as English learning media and students’ learning motivat</w:t>
      </w:r>
      <w:r w:rsidR="00603EB9" w:rsidRPr="00885D2C">
        <w:rPr>
          <w:rFonts w:asciiTheme="majorBidi" w:hAnsiTheme="majorBidi" w:cstheme="majorBidi"/>
          <w:sz w:val="24"/>
          <w:szCs w:val="24"/>
          <w:lang w:val="en-GB"/>
        </w:rPr>
        <w:t>ion. It is presented in Table 11</w:t>
      </w:r>
      <w:r w:rsidRPr="00885D2C">
        <w:rPr>
          <w:rFonts w:asciiTheme="majorBidi" w:hAnsiTheme="majorBidi" w:cstheme="majorBidi"/>
          <w:sz w:val="24"/>
          <w:szCs w:val="24"/>
          <w:lang w:val="en-GB"/>
        </w:rPr>
        <w:t xml:space="preserve"> as follows.</w:t>
      </w:r>
    </w:p>
    <w:p w14:paraId="37DCF4B4" w14:textId="77777777" w:rsidR="00603EB9" w:rsidRPr="00885D2C" w:rsidRDefault="00603EB9" w:rsidP="005A34A1">
      <w:pPr>
        <w:autoSpaceDE w:val="0"/>
        <w:autoSpaceDN w:val="0"/>
        <w:adjustRightInd w:val="0"/>
        <w:jc w:val="both"/>
        <w:rPr>
          <w:rFonts w:asciiTheme="majorBidi" w:hAnsiTheme="majorBidi" w:cstheme="majorBidi"/>
          <w:sz w:val="24"/>
          <w:szCs w:val="24"/>
          <w:lang w:val="en-GB"/>
        </w:rPr>
      </w:pPr>
    </w:p>
    <w:p w14:paraId="3672A4A6" w14:textId="1DC55F12" w:rsidR="005A34A1" w:rsidRPr="00885D2C" w:rsidRDefault="005A34A1" w:rsidP="00603EB9">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1</w:t>
      </w:r>
      <w:r w:rsidR="00603EB9" w:rsidRPr="00885D2C">
        <w:rPr>
          <w:rFonts w:asciiTheme="majorBidi" w:hAnsiTheme="majorBidi" w:cstheme="majorBidi"/>
          <w:i/>
          <w:iCs/>
          <w:sz w:val="24"/>
          <w:szCs w:val="24"/>
          <w:lang w:val="en-GB"/>
        </w:rPr>
        <w:t>1</w:t>
      </w:r>
      <w:r w:rsidR="00603EB9"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Correlation Analysis</w:t>
      </w:r>
    </w:p>
    <w:tbl>
      <w:tblPr>
        <w:tblStyle w:val="LightShading"/>
        <w:tblW w:w="0" w:type="auto"/>
        <w:tblLook w:val="06A0" w:firstRow="1" w:lastRow="0" w:firstColumn="1" w:lastColumn="0" w:noHBand="1" w:noVBand="1"/>
      </w:tblPr>
      <w:tblGrid>
        <w:gridCol w:w="3348"/>
        <w:gridCol w:w="2700"/>
        <w:gridCol w:w="1890"/>
        <w:gridCol w:w="544"/>
      </w:tblGrid>
      <w:tr w:rsidR="005A34A1" w:rsidRPr="00885D2C" w14:paraId="2E2FC416"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14:paraId="67233C4F" w14:textId="77777777" w:rsidR="005A34A1" w:rsidRPr="00885D2C" w:rsidRDefault="005A34A1" w:rsidP="005A34A1">
            <w:pPr>
              <w:autoSpaceDE w:val="0"/>
              <w:autoSpaceDN w:val="0"/>
              <w:adjustRightInd w:val="0"/>
              <w:jc w:val="center"/>
              <w:rPr>
                <w:rFonts w:asciiTheme="majorBidi" w:hAnsiTheme="majorBidi" w:cstheme="majorBidi"/>
                <w:b w:val="0"/>
                <w:bCs w:val="0"/>
                <w:lang w:val="en-GB"/>
              </w:rPr>
            </w:pPr>
            <w:r w:rsidRPr="00885D2C">
              <w:rPr>
                <w:rFonts w:asciiTheme="majorBidi" w:hAnsiTheme="majorBidi" w:cstheme="majorBidi"/>
                <w:b w:val="0"/>
                <w:bCs w:val="0"/>
                <w:lang w:val="en-GB"/>
              </w:rPr>
              <w:t>Variable</w:t>
            </w:r>
          </w:p>
        </w:tc>
        <w:tc>
          <w:tcPr>
            <w:tcW w:w="2700" w:type="dxa"/>
          </w:tcPr>
          <w:p w14:paraId="4DCD91E4"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Pearson Correlation Coefficients</w:t>
            </w:r>
          </w:p>
        </w:tc>
        <w:tc>
          <w:tcPr>
            <w:tcW w:w="1890" w:type="dxa"/>
          </w:tcPr>
          <w:p w14:paraId="6262C6F2"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Sig.(2-tailed)</w:t>
            </w:r>
          </w:p>
        </w:tc>
        <w:tc>
          <w:tcPr>
            <w:tcW w:w="544" w:type="dxa"/>
          </w:tcPr>
          <w:p w14:paraId="02771A12"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N</w:t>
            </w:r>
          </w:p>
        </w:tc>
      </w:tr>
      <w:tr w:rsidR="005A34A1" w:rsidRPr="00885D2C" w14:paraId="2FD15DC7" w14:textId="77777777" w:rsidTr="00603EB9">
        <w:tc>
          <w:tcPr>
            <w:cnfStyle w:val="001000000000" w:firstRow="0" w:lastRow="0" w:firstColumn="1" w:lastColumn="0" w:oddVBand="0" w:evenVBand="0" w:oddHBand="0" w:evenHBand="0" w:firstRowFirstColumn="0" w:firstRowLastColumn="0" w:lastRowFirstColumn="0" w:lastRowLastColumn="0"/>
            <w:tcW w:w="3348" w:type="dxa"/>
          </w:tcPr>
          <w:p w14:paraId="79824586" w14:textId="77777777" w:rsidR="005A34A1" w:rsidRPr="00885D2C" w:rsidRDefault="005A34A1" w:rsidP="005A34A1">
            <w:pPr>
              <w:autoSpaceDE w:val="0"/>
              <w:autoSpaceDN w:val="0"/>
              <w:adjustRightInd w:val="0"/>
              <w:jc w:val="center"/>
              <w:rPr>
                <w:rFonts w:asciiTheme="majorBidi" w:hAnsiTheme="majorBidi" w:cstheme="majorBidi"/>
                <w:b w:val="0"/>
                <w:bCs w:val="0"/>
                <w:lang w:val="en-GB"/>
              </w:rPr>
            </w:pPr>
            <w:r w:rsidRPr="00885D2C">
              <w:rPr>
                <w:rFonts w:asciiTheme="majorBidi" w:hAnsiTheme="majorBidi" w:cstheme="majorBidi"/>
                <w:b w:val="0"/>
                <w:bCs w:val="0"/>
                <w:lang w:val="en-GB"/>
              </w:rPr>
              <w:t>Social Media</w:t>
            </w:r>
          </w:p>
        </w:tc>
        <w:tc>
          <w:tcPr>
            <w:tcW w:w="2700" w:type="dxa"/>
            <w:vMerge w:val="restart"/>
          </w:tcPr>
          <w:p w14:paraId="15B22C1B"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0.925</w:t>
            </w:r>
          </w:p>
        </w:tc>
        <w:tc>
          <w:tcPr>
            <w:tcW w:w="1890" w:type="dxa"/>
            <w:vMerge w:val="restart"/>
          </w:tcPr>
          <w:p w14:paraId="6F52B630"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0.000</w:t>
            </w:r>
          </w:p>
        </w:tc>
        <w:tc>
          <w:tcPr>
            <w:tcW w:w="544" w:type="dxa"/>
            <w:vMerge w:val="restart"/>
          </w:tcPr>
          <w:p w14:paraId="532439FC"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84</w:t>
            </w:r>
          </w:p>
        </w:tc>
      </w:tr>
      <w:tr w:rsidR="005A34A1" w:rsidRPr="00885D2C" w14:paraId="79A7A86F" w14:textId="77777777" w:rsidTr="00603EB9">
        <w:trPr>
          <w:trHeight w:val="190"/>
        </w:trPr>
        <w:tc>
          <w:tcPr>
            <w:cnfStyle w:val="001000000000" w:firstRow="0" w:lastRow="0" w:firstColumn="1" w:lastColumn="0" w:oddVBand="0" w:evenVBand="0" w:oddHBand="0" w:evenHBand="0" w:firstRowFirstColumn="0" w:firstRowLastColumn="0" w:lastRowFirstColumn="0" w:lastRowLastColumn="0"/>
            <w:tcW w:w="3348" w:type="dxa"/>
          </w:tcPr>
          <w:p w14:paraId="0E075DFC" w14:textId="77777777" w:rsidR="005A34A1" w:rsidRPr="00885D2C" w:rsidRDefault="005A34A1" w:rsidP="005A34A1">
            <w:pPr>
              <w:autoSpaceDE w:val="0"/>
              <w:autoSpaceDN w:val="0"/>
              <w:adjustRightInd w:val="0"/>
              <w:jc w:val="center"/>
              <w:rPr>
                <w:rFonts w:asciiTheme="majorBidi" w:hAnsiTheme="majorBidi" w:cstheme="majorBidi"/>
                <w:b w:val="0"/>
                <w:bCs w:val="0"/>
                <w:lang w:val="en-GB"/>
              </w:rPr>
            </w:pPr>
            <w:r w:rsidRPr="00885D2C">
              <w:rPr>
                <w:rFonts w:asciiTheme="majorBidi" w:hAnsiTheme="majorBidi" w:cstheme="majorBidi"/>
                <w:b w:val="0"/>
                <w:bCs w:val="0"/>
                <w:lang w:val="en-GB"/>
              </w:rPr>
              <w:t>Students’ Learning Motivation</w:t>
            </w:r>
          </w:p>
        </w:tc>
        <w:tc>
          <w:tcPr>
            <w:tcW w:w="2700" w:type="dxa"/>
            <w:vMerge/>
          </w:tcPr>
          <w:p w14:paraId="4BAD32FC" w14:textId="77777777" w:rsidR="005A34A1" w:rsidRPr="00885D2C"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890" w:type="dxa"/>
            <w:vMerge/>
          </w:tcPr>
          <w:p w14:paraId="4E89CE5B" w14:textId="77777777" w:rsidR="005A34A1" w:rsidRPr="00885D2C"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544" w:type="dxa"/>
            <w:vMerge/>
          </w:tcPr>
          <w:p w14:paraId="17BE469D" w14:textId="77777777" w:rsidR="005A34A1" w:rsidRPr="00885D2C"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r>
    </w:tbl>
    <w:p w14:paraId="2FF59B64"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p>
    <w:p w14:paraId="7C5728E9"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tab/>
      </w:r>
      <w:r w:rsidRPr="00885D2C">
        <w:rPr>
          <w:rFonts w:asciiTheme="majorBidi" w:hAnsiTheme="majorBidi" w:cstheme="majorBidi"/>
          <w:sz w:val="24"/>
          <w:szCs w:val="24"/>
          <w:lang w:val="en-GB"/>
        </w:rPr>
        <w:t xml:space="preserve">The result of correlation analysis revealed that the correlation coefficient or the </w:t>
      </w:r>
      <w:r w:rsidRPr="00885D2C">
        <w:rPr>
          <w:rFonts w:asciiTheme="majorBidi" w:hAnsiTheme="majorBidi" w:cstheme="majorBidi"/>
          <w:i/>
          <w:iCs/>
          <w:sz w:val="24"/>
          <w:szCs w:val="24"/>
          <w:lang w:val="en-GB"/>
        </w:rPr>
        <w:t xml:space="preserve">r-value </w:t>
      </w:r>
      <w:r w:rsidRPr="00885D2C">
        <w:rPr>
          <w:rFonts w:asciiTheme="majorBidi" w:hAnsiTheme="majorBidi" w:cstheme="majorBidi"/>
          <w:sz w:val="24"/>
          <w:szCs w:val="24"/>
          <w:lang w:val="en-GB"/>
        </w:rPr>
        <w:t xml:space="preserve">(0.925) was higher than </w:t>
      </w:r>
      <w:r w:rsidRPr="00885D2C">
        <w:rPr>
          <w:rFonts w:asciiTheme="majorBidi" w:hAnsiTheme="majorBidi" w:cstheme="majorBidi"/>
          <w:i/>
          <w:iCs/>
          <w:sz w:val="24"/>
          <w:szCs w:val="24"/>
          <w:lang w:val="en-GB"/>
        </w:rPr>
        <w:t>r_</w:t>
      </w:r>
      <w:r w:rsidRPr="00885D2C">
        <w:rPr>
          <w:rFonts w:asciiTheme="majorBidi" w:hAnsiTheme="majorBidi" w:cstheme="majorBidi"/>
          <w:sz w:val="24"/>
          <w:szCs w:val="24"/>
          <w:lang w:val="en-GB"/>
        </w:rPr>
        <w:t>table (0.212). Then the level of probability (</w:t>
      </w:r>
      <w:r w:rsidRPr="00885D2C">
        <w:rPr>
          <w:rFonts w:asciiTheme="majorBidi" w:hAnsiTheme="majorBidi" w:cstheme="majorBidi"/>
          <w:i/>
          <w:iCs/>
          <w:sz w:val="24"/>
          <w:szCs w:val="24"/>
          <w:lang w:val="en-GB"/>
        </w:rPr>
        <w:t>p</w:t>
      </w:r>
      <w:r w:rsidRPr="00885D2C">
        <w:rPr>
          <w:rFonts w:asciiTheme="majorBidi" w:hAnsiTheme="majorBidi" w:cstheme="majorBidi"/>
          <w:sz w:val="24"/>
          <w:szCs w:val="24"/>
          <w:lang w:val="en-GB"/>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36C96DD4"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p>
    <w:p w14:paraId="34485FB0"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578BB462"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2593FE74"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39955C5E"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6887292B" w14:textId="4B368450" w:rsidR="005A34A1" w:rsidRPr="00885D2C" w:rsidRDefault="005A34A1" w:rsidP="005A34A1">
      <w:pPr>
        <w:autoSpaceDE w:val="0"/>
        <w:autoSpaceDN w:val="0"/>
        <w:adjustRightInd w:val="0"/>
        <w:ind w:right="-1"/>
        <w:jc w:val="both"/>
        <w:rPr>
          <w:rFonts w:asciiTheme="majorBidi" w:eastAsia="Times New Roman" w:hAnsiTheme="majorBidi" w:cstheme="majorBidi"/>
          <w:b/>
          <w:bCs/>
          <w:sz w:val="24"/>
          <w:szCs w:val="24"/>
          <w:lang w:val="en-GB"/>
        </w:rPr>
      </w:pPr>
      <w:r w:rsidRPr="00885D2C">
        <w:rPr>
          <w:rFonts w:asciiTheme="majorBidi" w:eastAsia="Times New Roman" w:hAnsiTheme="majorBidi" w:cstheme="majorBidi"/>
          <w:b/>
          <w:bCs/>
          <w:sz w:val="24"/>
          <w:szCs w:val="24"/>
          <w:lang w:val="en-GB"/>
        </w:rPr>
        <w:t>Regression Analysis</w:t>
      </w:r>
    </w:p>
    <w:p w14:paraId="1DBE9AE1"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24433795" w14:textId="44FB1E8A"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b/>
          <w:bCs/>
          <w:sz w:val="24"/>
          <w:szCs w:val="24"/>
          <w:lang w:val="en-GB"/>
        </w:rPr>
        <w:lastRenderedPageBreak/>
        <w:tab/>
      </w:r>
      <w:r w:rsidRPr="00885D2C">
        <w:rPr>
          <w:rFonts w:asciiTheme="majorBidi" w:eastAsia="Times New Roman" w:hAnsiTheme="majorBidi" w:cstheme="majorBidi"/>
          <w:sz w:val="24"/>
          <w:szCs w:val="24"/>
          <w:lang w:val="en-GB"/>
        </w:rPr>
        <w:t>Based on result of correlation analysis, there was a relationship between social media as an English learning media and students’ learning motivation. It can be concluded that social media as an English learning media has significant contribution on their learning motivation. However, regression analysis was still used to find out if social media as an English learning media contributed their learning motivation. The result of regression analysis of social media as an English learning media and students’ learning</w:t>
      </w:r>
      <w:r w:rsidR="00603EB9" w:rsidRPr="00885D2C">
        <w:rPr>
          <w:rFonts w:asciiTheme="majorBidi" w:eastAsia="Times New Roman" w:hAnsiTheme="majorBidi" w:cstheme="majorBidi"/>
          <w:sz w:val="24"/>
          <w:szCs w:val="24"/>
          <w:lang w:val="en-GB"/>
        </w:rPr>
        <w:t xml:space="preserve"> motivation as shown in Table 12.</w:t>
      </w:r>
    </w:p>
    <w:p w14:paraId="4683AFC6"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4B880323" w14:textId="6B5C593F" w:rsidR="005A34A1" w:rsidRPr="00885D2C" w:rsidRDefault="00603EB9" w:rsidP="00603EB9">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i/>
          <w:iCs/>
          <w:sz w:val="24"/>
          <w:szCs w:val="24"/>
          <w:lang w:val="en-GB"/>
        </w:rPr>
        <w:t>Table 12</w:t>
      </w:r>
      <w:r w:rsidRPr="00885D2C">
        <w:rPr>
          <w:rFonts w:asciiTheme="majorBidi" w:eastAsia="Times New Roman" w:hAnsiTheme="majorBidi" w:cstheme="majorBidi"/>
          <w:sz w:val="24"/>
          <w:szCs w:val="24"/>
          <w:lang w:val="en-GB"/>
        </w:rPr>
        <w:t xml:space="preserve"> </w:t>
      </w:r>
      <w:r w:rsidR="005A34A1" w:rsidRPr="00885D2C">
        <w:rPr>
          <w:rFonts w:asciiTheme="majorBidi" w:eastAsia="Times New Roman" w:hAnsiTheme="majorBidi" w:cstheme="majorBidi"/>
          <w:sz w:val="24"/>
          <w:szCs w:val="24"/>
          <w:lang w:val="en-GB"/>
        </w:rPr>
        <w:t>Regression Analysis</w:t>
      </w:r>
    </w:p>
    <w:p w14:paraId="3BED212B"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sz w:val="20"/>
          <w:szCs w:val="20"/>
          <w:lang w:val="en-GB"/>
        </w:rPr>
      </w:pPr>
      <w:r w:rsidRPr="00885D2C">
        <w:rPr>
          <w:rFonts w:asciiTheme="majorBidi" w:eastAsia="Times New Roman" w:hAnsiTheme="majorBidi" w:cstheme="majorBidi"/>
          <w:sz w:val="20"/>
          <w:szCs w:val="20"/>
          <w:lang w:val="en-GB"/>
        </w:rPr>
        <w:t>Coefficients</w:t>
      </w:r>
      <w:r w:rsidRPr="00885D2C">
        <w:rPr>
          <w:rFonts w:asciiTheme="majorBidi" w:eastAsia="Times New Roman" w:hAnsiTheme="majorBidi" w:cstheme="majorBidi"/>
          <w:sz w:val="20"/>
          <w:szCs w:val="20"/>
          <w:vertAlign w:val="superscript"/>
          <w:lang w:val="en-GB"/>
        </w:rPr>
        <w:t>a</w:t>
      </w:r>
    </w:p>
    <w:tbl>
      <w:tblPr>
        <w:tblStyle w:val="LightShading"/>
        <w:tblW w:w="0" w:type="auto"/>
        <w:tblLayout w:type="fixed"/>
        <w:tblLook w:val="06A0" w:firstRow="1" w:lastRow="0" w:firstColumn="1" w:lastColumn="0" w:noHBand="1" w:noVBand="1"/>
      </w:tblPr>
      <w:tblGrid>
        <w:gridCol w:w="1132"/>
        <w:gridCol w:w="1676"/>
        <w:gridCol w:w="810"/>
        <w:gridCol w:w="1350"/>
        <w:gridCol w:w="1620"/>
        <w:gridCol w:w="900"/>
        <w:gridCol w:w="994"/>
      </w:tblGrid>
      <w:tr w:rsidR="005A34A1" w:rsidRPr="00885D2C" w14:paraId="49D5EF75"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gridSpan w:val="2"/>
            <w:vMerge w:val="restart"/>
          </w:tcPr>
          <w:p w14:paraId="131E4517"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Model</w:t>
            </w:r>
          </w:p>
        </w:tc>
        <w:tc>
          <w:tcPr>
            <w:tcW w:w="2160" w:type="dxa"/>
            <w:gridSpan w:val="2"/>
          </w:tcPr>
          <w:p w14:paraId="0B4D4E5D"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Unstandardized coefficient</w:t>
            </w:r>
          </w:p>
        </w:tc>
        <w:tc>
          <w:tcPr>
            <w:tcW w:w="1620" w:type="dxa"/>
          </w:tcPr>
          <w:p w14:paraId="2FC3F272"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Standardized Coefficients</w:t>
            </w:r>
          </w:p>
        </w:tc>
        <w:tc>
          <w:tcPr>
            <w:tcW w:w="900" w:type="dxa"/>
            <w:vMerge w:val="restart"/>
          </w:tcPr>
          <w:p w14:paraId="0B38BCC9"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T</w:t>
            </w:r>
          </w:p>
        </w:tc>
        <w:tc>
          <w:tcPr>
            <w:tcW w:w="994" w:type="dxa"/>
            <w:vMerge w:val="restart"/>
          </w:tcPr>
          <w:p w14:paraId="1AAF156E"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Sig.</w:t>
            </w:r>
          </w:p>
        </w:tc>
      </w:tr>
      <w:tr w:rsidR="005A34A1" w:rsidRPr="00885D2C" w14:paraId="6F267CD5" w14:textId="77777777" w:rsidTr="00603EB9">
        <w:tc>
          <w:tcPr>
            <w:cnfStyle w:val="001000000000" w:firstRow="0" w:lastRow="0" w:firstColumn="1" w:lastColumn="0" w:oddVBand="0" w:evenVBand="0" w:oddHBand="0" w:evenHBand="0" w:firstRowFirstColumn="0" w:firstRowLastColumn="0" w:lastRowFirstColumn="0" w:lastRowLastColumn="0"/>
            <w:tcW w:w="2808" w:type="dxa"/>
            <w:gridSpan w:val="2"/>
            <w:vMerge/>
          </w:tcPr>
          <w:p w14:paraId="2F5034D2"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lang w:val="en-GB"/>
              </w:rPr>
            </w:pPr>
          </w:p>
        </w:tc>
        <w:tc>
          <w:tcPr>
            <w:tcW w:w="810" w:type="dxa"/>
          </w:tcPr>
          <w:p w14:paraId="3307238C"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B</w:t>
            </w:r>
          </w:p>
        </w:tc>
        <w:tc>
          <w:tcPr>
            <w:tcW w:w="1350" w:type="dxa"/>
          </w:tcPr>
          <w:p w14:paraId="33EB81BC"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Std. Error</w:t>
            </w:r>
          </w:p>
        </w:tc>
        <w:tc>
          <w:tcPr>
            <w:tcW w:w="1620" w:type="dxa"/>
          </w:tcPr>
          <w:p w14:paraId="6CDCD4E6"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Beta</w:t>
            </w:r>
          </w:p>
        </w:tc>
        <w:tc>
          <w:tcPr>
            <w:tcW w:w="900" w:type="dxa"/>
            <w:vMerge/>
          </w:tcPr>
          <w:p w14:paraId="6EE05FF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p>
        </w:tc>
        <w:tc>
          <w:tcPr>
            <w:tcW w:w="994" w:type="dxa"/>
            <w:vMerge/>
          </w:tcPr>
          <w:p w14:paraId="30CE2321"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p>
        </w:tc>
      </w:tr>
      <w:tr w:rsidR="005A34A1" w:rsidRPr="00885D2C" w14:paraId="547B9C3C" w14:textId="77777777" w:rsidTr="00603EB9">
        <w:tc>
          <w:tcPr>
            <w:cnfStyle w:val="001000000000" w:firstRow="0" w:lastRow="0" w:firstColumn="1" w:lastColumn="0" w:oddVBand="0" w:evenVBand="0" w:oddHBand="0" w:evenHBand="0" w:firstRowFirstColumn="0" w:firstRowLastColumn="0" w:lastRowFirstColumn="0" w:lastRowLastColumn="0"/>
            <w:tcW w:w="1132" w:type="dxa"/>
            <w:vMerge w:val="restart"/>
          </w:tcPr>
          <w:p w14:paraId="328FDB09"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1</w:t>
            </w:r>
          </w:p>
        </w:tc>
        <w:tc>
          <w:tcPr>
            <w:tcW w:w="1676" w:type="dxa"/>
          </w:tcPr>
          <w:p w14:paraId="53D2B239"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(Constant)</w:t>
            </w:r>
          </w:p>
        </w:tc>
        <w:tc>
          <w:tcPr>
            <w:tcW w:w="810" w:type="dxa"/>
          </w:tcPr>
          <w:p w14:paraId="550C1943"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6.163</w:t>
            </w:r>
          </w:p>
        </w:tc>
        <w:tc>
          <w:tcPr>
            <w:tcW w:w="1350" w:type="dxa"/>
          </w:tcPr>
          <w:p w14:paraId="4C31F00A"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3.674</w:t>
            </w:r>
          </w:p>
        </w:tc>
        <w:tc>
          <w:tcPr>
            <w:tcW w:w="1620" w:type="dxa"/>
          </w:tcPr>
          <w:p w14:paraId="32D27B29"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p>
        </w:tc>
        <w:tc>
          <w:tcPr>
            <w:tcW w:w="900" w:type="dxa"/>
          </w:tcPr>
          <w:p w14:paraId="4FCBB154"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1.678</w:t>
            </w:r>
          </w:p>
        </w:tc>
        <w:tc>
          <w:tcPr>
            <w:tcW w:w="994" w:type="dxa"/>
          </w:tcPr>
          <w:p w14:paraId="545ED0C3"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.097</w:t>
            </w:r>
          </w:p>
        </w:tc>
      </w:tr>
      <w:tr w:rsidR="005A34A1" w:rsidRPr="00885D2C" w14:paraId="5257B13D" w14:textId="77777777" w:rsidTr="00603EB9">
        <w:trPr>
          <w:trHeight w:val="505"/>
        </w:trPr>
        <w:tc>
          <w:tcPr>
            <w:cnfStyle w:val="001000000000" w:firstRow="0" w:lastRow="0" w:firstColumn="1" w:lastColumn="0" w:oddVBand="0" w:evenVBand="0" w:oddHBand="0" w:evenHBand="0" w:firstRowFirstColumn="0" w:firstRowLastColumn="0" w:lastRowFirstColumn="0" w:lastRowLastColumn="0"/>
            <w:tcW w:w="1132" w:type="dxa"/>
            <w:vMerge/>
          </w:tcPr>
          <w:p w14:paraId="25258A02"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lang w:val="en-GB"/>
              </w:rPr>
            </w:pPr>
          </w:p>
        </w:tc>
        <w:tc>
          <w:tcPr>
            <w:tcW w:w="1676" w:type="dxa"/>
          </w:tcPr>
          <w:p w14:paraId="2C2C2AE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Students’ Learning Motivation</w:t>
            </w:r>
          </w:p>
        </w:tc>
        <w:tc>
          <w:tcPr>
            <w:tcW w:w="810" w:type="dxa"/>
          </w:tcPr>
          <w:p w14:paraId="35766790"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0.929</w:t>
            </w:r>
          </w:p>
        </w:tc>
        <w:tc>
          <w:tcPr>
            <w:tcW w:w="1350" w:type="dxa"/>
          </w:tcPr>
          <w:p w14:paraId="1A6FC706"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0.042</w:t>
            </w:r>
          </w:p>
        </w:tc>
        <w:tc>
          <w:tcPr>
            <w:tcW w:w="1620" w:type="dxa"/>
          </w:tcPr>
          <w:p w14:paraId="4D32DE23"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0.925</w:t>
            </w:r>
          </w:p>
        </w:tc>
        <w:tc>
          <w:tcPr>
            <w:tcW w:w="900" w:type="dxa"/>
          </w:tcPr>
          <w:p w14:paraId="3380BDF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22.016</w:t>
            </w:r>
          </w:p>
        </w:tc>
        <w:tc>
          <w:tcPr>
            <w:tcW w:w="994" w:type="dxa"/>
          </w:tcPr>
          <w:p w14:paraId="6D04204A"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000</w:t>
            </w:r>
          </w:p>
        </w:tc>
      </w:tr>
    </w:tbl>
    <w:p w14:paraId="093762D4" w14:textId="77777777" w:rsidR="005A34A1" w:rsidRPr="00885D2C" w:rsidRDefault="005A34A1" w:rsidP="005A34A1">
      <w:pPr>
        <w:autoSpaceDE w:val="0"/>
        <w:autoSpaceDN w:val="0"/>
        <w:adjustRightInd w:val="0"/>
        <w:ind w:right="-1"/>
        <w:jc w:val="both"/>
        <w:rPr>
          <w:rFonts w:asciiTheme="majorBidi" w:eastAsia="Times New Roman" w:hAnsiTheme="majorBidi" w:cstheme="majorBidi"/>
          <w:sz w:val="20"/>
          <w:szCs w:val="20"/>
          <w:lang w:val="en-GB"/>
        </w:rPr>
      </w:pPr>
      <w:r w:rsidRPr="00885D2C">
        <w:rPr>
          <w:rFonts w:asciiTheme="majorBidi" w:eastAsia="Times New Roman" w:hAnsiTheme="majorBidi" w:cstheme="majorBidi"/>
          <w:sz w:val="20"/>
          <w:szCs w:val="20"/>
          <w:lang w:val="en-GB"/>
        </w:rPr>
        <w:t>a. Dependent Variable: Social Media</w:t>
      </w:r>
    </w:p>
    <w:p w14:paraId="7EC1BF35"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0"/>
          <w:szCs w:val="20"/>
          <w:lang w:val="en-GB"/>
        </w:rPr>
      </w:pPr>
    </w:p>
    <w:p w14:paraId="2CD7278C" w14:textId="52ADAF86"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sz w:val="24"/>
          <w:szCs w:val="24"/>
          <w:lang w:val="en-GB"/>
        </w:rPr>
        <w:tab/>
        <w:t>The result indicated that Social media as an English learning media contributed students’ learning motivation significantly with t</w:t>
      </w:r>
      <w:r w:rsidRPr="00885D2C">
        <w:rPr>
          <w:rFonts w:asciiTheme="majorBidi" w:eastAsia="Times New Roman" w:hAnsiTheme="majorBidi" w:cstheme="majorBidi"/>
          <w:sz w:val="24"/>
          <w:szCs w:val="24"/>
          <w:vertAlign w:val="subscript"/>
          <w:lang w:val="en-GB"/>
        </w:rPr>
        <w:t xml:space="preserve">value </w:t>
      </w:r>
      <w:r w:rsidRPr="00885D2C">
        <w:rPr>
          <w:rFonts w:asciiTheme="majorBidi" w:eastAsia="Times New Roman" w:hAnsiTheme="majorBidi" w:cstheme="majorBidi"/>
          <w:sz w:val="24"/>
          <w:szCs w:val="24"/>
          <w:lang w:val="en-GB"/>
        </w:rPr>
        <w:t>(22.016) higher than t</w:t>
      </w:r>
      <w:r w:rsidRPr="00885D2C">
        <w:rPr>
          <w:rFonts w:asciiTheme="majorBidi" w:eastAsia="Times New Roman" w:hAnsiTheme="majorBidi" w:cstheme="majorBidi"/>
          <w:sz w:val="24"/>
          <w:szCs w:val="24"/>
          <w:vertAlign w:val="subscript"/>
          <w:lang w:val="en-GB"/>
        </w:rPr>
        <w:t xml:space="preserve">table </w:t>
      </w:r>
      <w:r w:rsidRPr="00885D2C">
        <w:rPr>
          <w:rFonts w:asciiTheme="majorBidi" w:eastAsia="Times New Roman" w:hAnsiTheme="majorBidi" w:cstheme="majorBidi"/>
          <w:sz w:val="24"/>
          <w:szCs w:val="24"/>
          <w:lang w:val="en-GB"/>
        </w:rPr>
        <w:t>(1.663) with sig. value (0.000) was lower than probability (0.05). Therefore, there was significant contribute of social media as an English learning media toward students’ learning media of SMA PUSRI Palembang. It meant that there was a significant contribution of social media as an English learning media toward their learning motivation. In addition, to know how much the contribution of social media toward students’ learning motiva</w:t>
      </w:r>
      <w:r w:rsidR="00603EB9" w:rsidRPr="00885D2C">
        <w:rPr>
          <w:rFonts w:asciiTheme="majorBidi" w:eastAsia="Times New Roman" w:hAnsiTheme="majorBidi" w:cstheme="majorBidi"/>
          <w:sz w:val="24"/>
          <w:szCs w:val="24"/>
          <w:lang w:val="en-GB"/>
        </w:rPr>
        <w:t>tion would presented in Table 13</w:t>
      </w:r>
      <w:r w:rsidRPr="00885D2C">
        <w:rPr>
          <w:rFonts w:asciiTheme="majorBidi" w:eastAsia="Times New Roman" w:hAnsiTheme="majorBidi" w:cstheme="majorBidi"/>
          <w:sz w:val="24"/>
          <w:szCs w:val="24"/>
          <w:lang w:val="en-GB"/>
        </w:rPr>
        <w:t>.</w:t>
      </w:r>
    </w:p>
    <w:p w14:paraId="7BC068BC"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20A55315" w14:textId="3591B829" w:rsidR="005A34A1" w:rsidRPr="00885D2C" w:rsidRDefault="00603EB9" w:rsidP="00603EB9">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i/>
          <w:iCs/>
          <w:sz w:val="24"/>
          <w:szCs w:val="24"/>
          <w:lang w:val="en-GB"/>
        </w:rPr>
        <w:t>Table 13</w:t>
      </w:r>
      <w:r w:rsidRPr="00885D2C">
        <w:rPr>
          <w:rFonts w:asciiTheme="majorBidi" w:eastAsia="Times New Roman" w:hAnsiTheme="majorBidi" w:cstheme="majorBidi"/>
          <w:sz w:val="24"/>
          <w:szCs w:val="24"/>
          <w:lang w:val="en-GB"/>
        </w:rPr>
        <w:t xml:space="preserve"> </w:t>
      </w:r>
      <w:r w:rsidR="005A34A1" w:rsidRPr="00885D2C">
        <w:rPr>
          <w:rFonts w:asciiTheme="majorBidi" w:eastAsia="Times New Roman" w:hAnsiTheme="majorBidi" w:cstheme="majorBidi"/>
          <w:sz w:val="24"/>
          <w:szCs w:val="24"/>
          <w:lang w:val="en-GB"/>
        </w:rPr>
        <w:t>Model Summary</w:t>
      </w:r>
    </w:p>
    <w:tbl>
      <w:tblPr>
        <w:tblStyle w:val="LightShading"/>
        <w:tblW w:w="0" w:type="auto"/>
        <w:tblLook w:val="06A0" w:firstRow="1" w:lastRow="0" w:firstColumn="1" w:lastColumn="0" w:noHBand="1" w:noVBand="1"/>
      </w:tblPr>
      <w:tblGrid>
        <w:gridCol w:w="1696"/>
        <w:gridCol w:w="1696"/>
        <w:gridCol w:w="1696"/>
        <w:gridCol w:w="1697"/>
        <w:gridCol w:w="1697"/>
      </w:tblGrid>
      <w:tr w:rsidR="005A34A1" w:rsidRPr="00885D2C" w14:paraId="6EC33C20"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171110B"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Model</w:t>
            </w:r>
          </w:p>
        </w:tc>
        <w:tc>
          <w:tcPr>
            <w:tcW w:w="1696" w:type="dxa"/>
          </w:tcPr>
          <w:p w14:paraId="69A78040"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R</w:t>
            </w:r>
          </w:p>
        </w:tc>
        <w:tc>
          <w:tcPr>
            <w:tcW w:w="1696" w:type="dxa"/>
          </w:tcPr>
          <w:p w14:paraId="59F00C5D"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R Square</w:t>
            </w:r>
          </w:p>
        </w:tc>
        <w:tc>
          <w:tcPr>
            <w:tcW w:w="1697" w:type="dxa"/>
          </w:tcPr>
          <w:p w14:paraId="69172D6A"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Adjust R Square</w:t>
            </w:r>
          </w:p>
        </w:tc>
        <w:tc>
          <w:tcPr>
            <w:tcW w:w="1697" w:type="dxa"/>
          </w:tcPr>
          <w:p w14:paraId="39362F59"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Std. Error of the Estimate</w:t>
            </w:r>
          </w:p>
        </w:tc>
      </w:tr>
      <w:tr w:rsidR="005A34A1" w:rsidRPr="00885D2C" w14:paraId="44429CCE" w14:textId="77777777" w:rsidTr="00603EB9">
        <w:tc>
          <w:tcPr>
            <w:cnfStyle w:val="001000000000" w:firstRow="0" w:lastRow="0" w:firstColumn="1" w:lastColumn="0" w:oddVBand="0" w:evenVBand="0" w:oddHBand="0" w:evenHBand="0" w:firstRowFirstColumn="0" w:firstRowLastColumn="0" w:lastRowFirstColumn="0" w:lastRowLastColumn="0"/>
            <w:tcW w:w="1696" w:type="dxa"/>
          </w:tcPr>
          <w:p w14:paraId="52E68CD0"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1</w:t>
            </w:r>
          </w:p>
        </w:tc>
        <w:tc>
          <w:tcPr>
            <w:tcW w:w="1696" w:type="dxa"/>
          </w:tcPr>
          <w:p w14:paraId="71B4E4B2"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0.924</w:t>
            </w:r>
            <w:r w:rsidRPr="00885D2C">
              <w:rPr>
                <w:rFonts w:asciiTheme="majorBidi" w:eastAsia="Times New Roman" w:hAnsiTheme="majorBidi" w:cstheme="majorBidi"/>
                <w:vertAlign w:val="superscript"/>
                <w:lang w:val="en-GB"/>
              </w:rPr>
              <w:t>a</w:t>
            </w:r>
          </w:p>
        </w:tc>
        <w:tc>
          <w:tcPr>
            <w:tcW w:w="1696" w:type="dxa"/>
          </w:tcPr>
          <w:p w14:paraId="43B67866"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0.855</w:t>
            </w:r>
          </w:p>
        </w:tc>
        <w:tc>
          <w:tcPr>
            <w:tcW w:w="1697" w:type="dxa"/>
          </w:tcPr>
          <w:p w14:paraId="4A35C51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0.854</w:t>
            </w:r>
          </w:p>
        </w:tc>
        <w:tc>
          <w:tcPr>
            <w:tcW w:w="1697" w:type="dxa"/>
          </w:tcPr>
          <w:p w14:paraId="0BD6A347"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0.76780</w:t>
            </w:r>
          </w:p>
        </w:tc>
      </w:tr>
    </w:tbl>
    <w:p w14:paraId="4A8665A6" w14:textId="77777777" w:rsidR="005A34A1" w:rsidRPr="00885D2C" w:rsidRDefault="005A34A1" w:rsidP="005A34A1">
      <w:pPr>
        <w:autoSpaceDE w:val="0"/>
        <w:autoSpaceDN w:val="0"/>
        <w:adjustRightInd w:val="0"/>
        <w:ind w:right="-1"/>
        <w:jc w:val="both"/>
        <w:rPr>
          <w:rFonts w:asciiTheme="majorBidi" w:eastAsia="Times New Roman" w:hAnsiTheme="majorBidi" w:cstheme="majorBidi"/>
          <w:sz w:val="20"/>
          <w:szCs w:val="20"/>
          <w:lang w:val="en-GB"/>
        </w:rPr>
      </w:pPr>
      <w:r w:rsidRPr="00885D2C">
        <w:rPr>
          <w:rFonts w:asciiTheme="majorBidi" w:eastAsia="Times New Roman" w:hAnsiTheme="majorBidi" w:cstheme="majorBidi"/>
          <w:sz w:val="20"/>
          <w:szCs w:val="20"/>
          <w:lang w:val="en-GB"/>
        </w:rPr>
        <w:t>a. Predicator: (Constant). STUD</w:t>
      </w:r>
    </w:p>
    <w:p w14:paraId="4AB42370"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0"/>
          <w:szCs w:val="20"/>
          <w:lang w:val="en-GB"/>
        </w:rPr>
      </w:pPr>
    </w:p>
    <w:p w14:paraId="20F670D7" w14:textId="77777777"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sz w:val="24"/>
          <w:szCs w:val="24"/>
          <w:lang w:val="en-GB"/>
        </w:rPr>
        <w:tab/>
        <w:t>To know the percentage of social media contribute on learning motivation, R-Square was obtained. The result of the analysis revealed that R Square (R</w:t>
      </w:r>
      <w:r w:rsidRPr="00885D2C">
        <w:rPr>
          <w:rFonts w:asciiTheme="majorBidi" w:eastAsia="Times New Roman" w:hAnsiTheme="majorBidi" w:cstheme="majorBidi"/>
          <w:sz w:val="24"/>
          <w:szCs w:val="24"/>
          <w:vertAlign w:val="superscript"/>
          <w:lang w:val="en-GB"/>
        </w:rPr>
        <w:t>2</w:t>
      </w:r>
      <w:r w:rsidRPr="00885D2C">
        <w:rPr>
          <w:rFonts w:asciiTheme="majorBidi" w:eastAsia="Times New Roman" w:hAnsiTheme="majorBidi" w:cstheme="majorBidi"/>
          <w:sz w:val="24"/>
          <w:szCs w:val="24"/>
          <w:lang w:val="en-GB"/>
        </w:rPr>
        <w:t>) was 0.855. It meant social media support significant effect in the level of 85.5% toward learning motivation and 14.5% was unexplained factor value.</w:t>
      </w:r>
    </w:p>
    <w:p w14:paraId="238E7A52"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4CC211AE" w14:textId="77777777" w:rsidR="00603EB9" w:rsidRPr="00885D2C" w:rsidRDefault="00603EB9" w:rsidP="00603EB9">
      <w:pPr>
        <w:autoSpaceDE w:val="0"/>
        <w:autoSpaceDN w:val="0"/>
        <w:adjustRightInd w:val="0"/>
        <w:spacing w:line="480" w:lineRule="auto"/>
        <w:ind w:right="-1"/>
        <w:jc w:val="both"/>
        <w:rPr>
          <w:rFonts w:asciiTheme="majorBidi" w:eastAsia="Times New Roman" w:hAnsiTheme="majorBidi" w:cstheme="majorBidi"/>
          <w:b/>
          <w:bCs/>
          <w:sz w:val="24"/>
          <w:szCs w:val="24"/>
          <w:lang w:val="en-GB"/>
        </w:rPr>
      </w:pPr>
      <w:r w:rsidRPr="00885D2C">
        <w:rPr>
          <w:rFonts w:asciiTheme="majorBidi" w:eastAsia="Times New Roman" w:hAnsiTheme="majorBidi" w:cstheme="majorBidi"/>
          <w:b/>
          <w:bCs/>
          <w:sz w:val="24"/>
          <w:szCs w:val="24"/>
          <w:lang w:val="en-GB"/>
        </w:rPr>
        <w:t>Interpretation</w:t>
      </w:r>
    </w:p>
    <w:p w14:paraId="4C2D2716" w14:textId="77777777" w:rsidR="00603EB9" w:rsidRPr="00885D2C" w:rsidRDefault="00603EB9" w:rsidP="002F392B">
      <w:pPr>
        <w:autoSpaceDE w:val="0"/>
        <w:autoSpaceDN w:val="0"/>
        <w:adjustRightInd w:val="0"/>
        <w:ind w:right="-1" w:firstLine="720"/>
        <w:jc w:val="both"/>
        <w:rPr>
          <w:rFonts w:asciiTheme="majorBidi" w:hAnsiTheme="majorBidi" w:cstheme="majorBidi"/>
          <w:sz w:val="24"/>
          <w:szCs w:val="24"/>
          <w:lang w:val="en-GB"/>
        </w:rPr>
      </w:pPr>
      <w:r w:rsidRPr="00885D2C">
        <w:rPr>
          <w:rFonts w:asciiTheme="majorBidi" w:hAnsiTheme="majorBidi" w:cstheme="majorBidi"/>
          <w:sz w:val="24"/>
          <w:szCs w:val="24"/>
          <w:lang w:val="en-GB"/>
        </w:rPr>
        <w:t xml:space="preserve">Based on the data that had been gathered, social media as an English learning media have impacts and correlation to their learning motivation. Based on the result of descriptive analysis of social media questionnaire given in SMA PUSRI Palembang, it showed that 80 students (92%) got good categories (80-89) and 4 students (7%) got excellent categories (90-100). Based on the result, all of students in SMA PUSRI Palembang got good to excellent score on their test. Based on the result of descriptive analysis of students’ learning motivation questionnaire in SMA PUSRI Palembang, 80 students (96%) got good categories (80-89) and 4 students (4%) got excellent categories </w:t>
      </w:r>
      <w:r w:rsidRPr="00885D2C">
        <w:rPr>
          <w:rFonts w:asciiTheme="majorBidi" w:hAnsiTheme="majorBidi" w:cstheme="majorBidi"/>
          <w:sz w:val="24"/>
          <w:szCs w:val="24"/>
          <w:lang w:val="en-GB"/>
        </w:rPr>
        <w:lastRenderedPageBreak/>
        <w:t xml:space="preserve">(90-100). Based on the result, all of students in SMA PUSRI Palembang got good to excellent score on their test. </w:t>
      </w:r>
    </w:p>
    <w:p w14:paraId="2BF763F2" w14:textId="14D14C9A" w:rsidR="00603EB9" w:rsidRPr="00885D2C" w:rsidRDefault="002F392B" w:rsidP="002F392B">
      <w:pPr>
        <w:autoSpaceDE w:val="0"/>
        <w:autoSpaceDN w:val="0"/>
        <w:adjustRightInd w:val="0"/>
        <w:ind w:right="-1"/>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603EB9" w:rsidRPr="00885D2C">
        <w:rPr>
          <w:rFonts w:asciiTheme="majorBidi" w:hAnsiTheme="majorBidi" w:cstheme="majorBidi"/>
          <w:sz w:val="24"/>
          <w:szCs w:val="24"/>
          <w:lang w:val="en-GB"/>
        </w:rPr>
        <w:t>From the hypothesis testing, it was found that that there is relationship between social media as an English learning media (X) and students’ learning motivation (Y). It mean alternative hypothesis (Ha) was accepted and null hypothesis (Ho) was rejected. Based on the result of pearson product moment correlation analysis, the correlation between social media as an English learning media and students’ learning motivation there was positive and significant correlation between social media as an English learning media and students’ learning motivation of eleventh graders of SMA PUSRI Palembang.</w:t>
      </w:r>
    </w:p>
    <w:p w14:paraId="049B2EB7" w14:textId="77777777" w:rsidR="00A60121" w:rsidRPr="00885D2C" w:rsidRDefault="00A60121" w:rsidP="002F392B">
      <w:pPr>
        <w:autoSpaceDE w:val="0"/>
        <w:autoSpaceDN w:val="0"/>
        <w:adjustRightInd w:val="0"/>
        <w:ind w:right="-1"/>
        <w:jc w:val="both"/>
        <w:rPr>
          <w:rFonts w:asciiTheme="majorBidi" w:eastAsia="Times New Roman" w:hAnsiTheme="majorBidi" w:cstheme="majorBidi"/>
          <w:sz w:val="24"/>
          <w:szCs w:val="24"/>
          <w:lang w:val="en-GB"/>
        </w:rPr>
      </w:pPr>
    </w:p>
    <w:p w14:paraId="2E842118" w14:textId="77777777" w:rsidR="005E1B2B" w:rsidRPr="00885D2C" w:rsidRDefault="005E1B2B" w:rsidP="005E1B2B">
      <w:pPr>
        <w:spacing w:line="360" w:lineRule="auto"/>
        <w:jc w:val="both"/>
        <w:rPr>
          <w:rFonts w:ascii="Times New Roman" w:hAnsi="Times New Roman"/>
          <w:b/>
          <w:sz w:val="24"/>
          <w:szCs w:val="24"/>
          <w:lang w:val="en-GB"/>
        </w:rPr>
      </w:pPr>
    </w:p>
    <w:p w14:paraId="33AC1CF7" w14:textId="37485875" w:rsidR="00763467" w:rsidRPr="00885D2C" w:rsidRDefault="00475E20" w:rsidP="005E1B2B">
      <w:pPr>
        <w:spacing w:line="360" w:lineRule="auto"/>
        <w:jc w:val="both"/>
        <w:rPr>
          <w:rFonts w:ascii="Times New Roman" w:hAnsi="Times New Roman"/>
          <w:b/>
          <w:sz w:val="24"/>
          <w:szCs w:val="24"/>
          <w:lang w:val="en-GB"/>
        </w:rPr>
      </w:pPr>
      <w:r w:rsidRPr="00885D2C">
        <w:rPr>
          <w:rFonts w:ascii="Times New Roman" w:hAnsi="Times New Roman"/>
          <w:b/>
          <w:sz w:val="24"/>
          <w:szCs w:val="24"/>
          <w:lang w:val="en-GB"/>
        </w:rPr>
        <w:t>CONCLUSION</w:t>
      </w:r>
    </w:p>
    <w:p w14:paraId="411183B9" w14:textId="6FE10139" w:rsidR="00594560" w:rsidRPr="00885D2C" w:rsidRDefault="00603EB9" w:rsidP="005E1B2B">
      <w:pPr>
        <w:pStyle w:val="E-JOURNALBody"/>
        <w:contextualSpacing/>
        <w:rPr>
          <w:rFonts w:asciiTheme="majorBidi" w:hAnsiTheme="majorBidi" w:cstheme="majorBidi"/>
          <w:sz w:val="24"/>
          <w:lang w:val="en-GB"/>
        </w:rPr>
      </w:pPr>
      <w:r w:rsidRPr="00885D2C">
        <w:rPr>
          <w:rFonts w:asciiTheme="majorBidi" w:hAnsiTheme="majorBidi" w:cstheme="majorBidi"/>
          <w:sz w:val="24"/>
          <w:lang w:val="en-GB"/>
        </w:rPr>
        <w:t>These conclusions provide a comprehensive understanding of the intricate dynamics at play:</w:t>
      </w:r>
    </w:p>
    <w:p w14:paraId="0D9430D9" w14:textId="77777777" w:rsidR="00603EB9" w:rsidRPr="00885D2C" w:rsidRDefault="00603EB9" w:rsidP="00603EB9">
      <w:pPr>
        <w:pStyle w:val="ListParagraph"/>
        <w:numPr>
          <w:ilvl w:val="0"/>
          <w:numId w:val="4"/>
        </w:numPr>
        <w:spacing w:after="200"/>
        <w:jc w:val="both"/>
        <w:rPr>
          <w:rFonts w:asciiTheme="majorBidi" w:hAnsiTheme="majorBidi" w:cstheme="majorBidi"/>
          <w:lang w:val="en-GB"/>
        </w:rPr>
      </w:pPr>
      <w:r w:rsidRPr="00885D2C">
        <w:rPr>
          <w:rFonts w:asciiTheme="majorBidi" w:hAnsiTheme="majorBidi" w:cstheme="majorBidi"/>
          <w:lang w:val="en-GB"/>
        </w:rPr>
        <w:t xml:space="preserve">Social media questionnaire has minimum score with 82.5, maximum score with 92.5, mean with 87.024, and standard deviation with 2.00625. It means that the eleventh graders of SMA PUSRI Palembang had good category in used of social media </w:t>
      </w:r>
    </w:p>
    <w:p w14:paraId="09229AAD" w14:textId="77777777" w:rsidR="00603EB9" w:rsidRPr="00885D2C" w:rsidRDefault="00603EB9" w:rsidP="00603EB9">
      <w:pPr>
        <w:pStyle w:val="ListParagraph"/>
        <w:numPr>
          <w:ilvl w:val="0"/>
          <w:numId w:val="4"/>
        </w:numPr>
        <w:spacing w:after="200"/>
        <w:jc w:val="both"/>
        <w:rPr>
          <w:rFonts w:asciiTheme="majorBidi" w:hAnsiTheme="majorBidi" w:cstheme="majorBidi"/>
          <w:lang w:val="en-GB"/>
        </w:rPr>
      </w:pPr>
      <w:r w:rsidRPr="00885D2C">
        <w:rPr>
          <w:rFonts w:asciiTheme="majorBidi" w:hAnsiTheme="majorBidi" w:cstheme="majorBidi"/>
          <w:lang w:val="en-GB"/>
        </w:rPr>
        <w:t xml:space="preserve">Students’ learning motivation has minimum score with 82.5, maximum score with 91.25, mean with 87.0238, and standard deviation with 1.99684. It means that the eleventh graders of SMA PUSRI Palembang had good category in used of social media </w:t>
      </w:r>
    </w:p>
    <w:p w14:paraId="0F9487E9" w14:textId="77777777" w:rsidR="00603EB9" w:rsidRPr="00885D2C" w:rsidRDefault="00603EB9" w:rsidP="00603EB9">
      <w:pPr>
        <w:pStyle w:val="ListParagraph"/>
        <w:numPr>
          <w:ilvl w:val="0"/>
          <w:numId w:val="4"/>
        </w:numPr>
        <w:autoSpaceDE w:val="0"/>
        <w:autoSpaceDN w:val="0"/>
        <w:adjustRightInd w:val="0"/>
        <w:jc w:val="both"/>
        <w:rPr>
          <w:rFonts w:asciiTheme="majorBidi" w:hAnsiTheme="majorBidi" w:cstheme="majorBidi"/>
          <w:lang w:val="en-GB"/>
        </w:rPr>
      </w:pPr>
      <w:r w:rsidRPr="00885D2C">
        <w:rPr>
          <w:rFonts w:asciiTheme="majorBidi" w:hAnsiTheme="majorBidi" w:cstheme="majorBidi"/>
          <w:lang w:val="en-GB"/>
        </w:rPr>
        <w:t xml:space="preserve">The result of correlation analysis revealed that the correlation coefficient or the </w:t>
      </w:r>
      <w:r w:rsidRPr="00885D2C">
        <w:rPr>
          <w:rFonts w:asciiTheme="majorBidi" w:hAnsiTheme="majorBidi" w:cstheme="majorBidi"/>
          <w:i/>
          <w:iCs/>
          <w:lang w:val="en-GB"/>
        </w:rPr>
        <w:t xml:space="preserve">r-value </w:t>
      </w:r>
      <w:r w:rsidRPr="00885D2C">
        <w:rPr>
          <w:rFonts w:asciiTheme="majorBidi" w:hAnsiTheme="majorBidi" w:cstheme="majorBidi"/>
          <w:lang w:val="en-GB"/>
        </w:rPr>
        <w:t xml:space="preserve">(0.925) was higher than </w:t>
      </w:r>
      <w:r w:rsidRPr="00885D2C">
        <w:rPr>
          <w:rFonts w:asciiTheme="majorBidi" w:hAnsiTheme="majorBidi" w:cstheme="majorBidi"/>
          <w:i/>
          <w:iCs/>
          <w:lang w:val="en-GB"/>
        </w:rPr>
        <w:t>r_</w:t>
      </w:r>
      <w:r w:rsidRPr="00885D2C">
        <w:rPr>
          <w:rFonts w:asciiTheme="majorBidi" w:hAnsiTheme="majorBidi" w:cstheme="majorBidi"/>
          <w:lang w:val="en-GB"/>
        </w:rPr>
        <w:t>table (0.212). Then the level of probability (</w:t>
      </w:r>
      <w:r w:rsidRPr="00885D2C">
        <w:rPr>
          <w:rFonts w:asciiTheme="majorBidi" w:hAnsiTheme="majorBidi" w:cstheme="majorBidi"/>
          <w:i/>
          <w:iCs/>
          <w:lang w:val="en-GB"/>
        </w:rPr>
        <w:t>p</w:t>
      </w:r>
      <w:r w:rsidRPr="00885D2C">
        <w:rPr>
          <w:rFonts w:asciiTheme="majorBidi" w:hAnsiTheme="majorBidi" w:cstheme="majorBidi"/>
          <w:lang w:val="en-GB"/>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1514C761" w14:textId="3A08948F" w:rsidR="00C64A67" w:rsidRPr="00885D2C" w:rsidRDefault="00603EB9" w:rsidP="00C64A67">
      <w:pPr>
        <w:pStyle w:val="ListParagraph"/>
        <w:numPr>
          <w:ilvl w:val="0"/>
          <w:numId w:val="4"/>
        </w:numPr>
        <w:autoSpaceDE w:val="0"/>
        <w:autoSpaceDN w:val="0"/>
        <w:adjustRightInd w:val="0"/>
        <w:spacing w:after="200"/>
        <w:ind w:right="-1"/>
        <w:jc w:val="both"/>
        <w:rPr>
          <w:rFonts w:asciiTheme="majorBidi" w:hAnsiTheme="majorBidi" w:cstheme="majorBidi"/>
          <w:lang w:val="en-GB"/>
        </w:rPr>
      </w:pPr>
      <w:r w:rsidRPr="00885D2C">
        <w:rPr>
          <w:rFonts w:asciiTheme="majorBidi" w:hAnsiTheme="majorBidi" w:cstheme="majorBidi"/>
          <w:lang w:val="en-GB"/>
        </w:rPr>
        <w:t>The result indicated that Social media as an English learning media contributed students’ learning motivation significantly with t</w:t>
      </w:r>
      <w:r w:rsidRPr="00885D2C">
        <w:rPr>
          <w:rFonts w:asciiTheme="majorBidi" w:hAnsiTheme="majorBidi" w:cstheme="majorBidi"/>
          <w:vertAlign w:val="subscript"/>
          <w:lang w:val="en-GB"/>
        </w:rPr>
        <w:t xml:space="preserve">value </w:t>
      </w:r>
      <w:r w:rsidRPr="00885D2C">
        <w:rPr>
          <w:rFonts w:asciiTheme="majorBidi" w:hAnsiTheme="majorBidi" w:cstheme="majorBidi"/>
          <w:lang w:val="en-GB"/>
        </w:rPr>
        <w:t>(22.016) higher than t</w:t>
      </w:r>
      <w:r w:rsidRPr="00885D2C">
        <w:rPr>
          <w:rFonts w:asciiTheme="majorBidi" w:hAnsiTheme="majorBidi" w:cstheme="majorBidi"/>
          <w:vertAlign w:val="subscript"/>
          <w:lang w:val="en-GB"/>
        </w:rPr>
        <w:t xml:space="preserve">table </w:t>
      </w:r>
      <w:r w:rsidRPr="00885D2C">
        <w:rPr>
          <w:rFonts w:asciiTheme="majorBidi" w:hAnsiTheme="majorBidi" w:cstheme="majorBidi"/>
          <w:lang w:val="en-GB"/>
        </w:rPr>
        <w:t>(1.663) with sig. value (0.000) was lower than probability (0.05). The result of the analysis revealed that R Square (R</w:t>
      </w:r>
      <w:r w:rsidRPr="00885D2C">
        <w:rPr>
          <w:rFonts w:asciiTheme="majorBidi" w:hAnsiTheme="majorBidi" w:cstheme="majorBidi"/>
          <w:vertAlign w:val="superscript"/>
          <w:lang w:val="en-GB"/>
        </w:rPr>
        <w:t>2</w:t>
      </w:r>
      <w:r w:rsidRPr="00885D2C">
        <w:rPr>
          <w:rFonts w:asciiTheme="majorBidi" w:hAnsiTheme="majorBidi" w:cstheme="majorBidi"/>
          <w:lang w:val="en-GB"/>
        </w:rPr>
        <w:t>) was 0.855. It meant social media support significant effect in the level of 85.5% toward learning motivation and 14.5% was unexplained factor value. Therefore, there was significant contribute of social media as an English learning media toward students’ learning media of SMA PUSRI Palembang. It meant that there was a significant contribution of social media as an English learning media toward their learning motivation.</w:t>
      </w:r>
    </w:p>
    <w:p w14:paraId="76380125" w14:textId="77777777" w:rsidR="00C64A67" w:rsidRPr="00885D2C" w:rsidRDefault="00C64A67" w:rsidP="00C64A67">
      <w:pPr>
        <w:pStyle w:val="ListParagraph"/>
        <w:autoSpaceDE w:val="0"/>
        <w:autoSpaceDN w:val="0"/>
        <w:adjustRightInd w:val="0"/>
        <w:spacing w:after="200"/>
        <w:ind w:right="-1"/>
        <w:jc w:val="both"/>
        <w:rPr>
          <w:rFonts w:asciiTheme="majorBidi" w:hAnsiTheme="majorBidi" w:cstheme="majorBidi"/>
          <w:lang w:val="en-GB"/>
        </w:rPr>
      </w:pPr>
    </w:p>
    <w:p w14:paraId="32054CC7" w14:textId="77777777" w:rsidR="00C64A67" w:rsidRPr="00885D2C" w:rsidRDefault="00C64A67" w:rsidP="00C64A67">
      <w:pPr>
        <w:pStyle w:val="ListParagraph"/>
        <w:autoSpaceDE w:val="0"/>
        <w:autoSpaceDN w:val="0"/>
        <w:adjustRightInd w:val="0"/>
        <w:spacing w:after="200"/>
        <w:ind w:right="-1"/>
        <w:jc w:val="both"/>
        <w:rPr>
          <w:rFonts w:asciiTheme="majorBidi" w:hAnsiTheme="majorBidi" w:cstheme="majorBidi"/>
          <w:lang w:val="en-GB"/>
        </w:rPr>
      </w:pPr>
    </w:p>
    <w:p w14:paraId="105F44D7" w14:textId="77777777" w:rsidR="00C64A67" w:rsidRPr="00885D2C" w:rsidRDefault="00C64A67" w:rsidP="00C64A67">
      <w:pPr>
        <w:pStyle w:val="ListParagraph"/>
        <w:autoSpaceDE w:val="0"/>
        <w:autoSpaceDN w:val="0"/>
        <w:adjustRightInd w:val="0"/>
        <w:spacing w:after="200"/>
        <w:ind w:right="-1"/>
        <w:jc w:val="both"/>
        <w:rPr>
          <w:rFonts w:asciiTheme="majorBidi" w:hAnsiTheme="majorBidi" w:cstheme="majorBidi"/>
          <w:lang w:val="en-GB"/>
        </w:rPr>
      </w:pPr>
    </w:p>
    <w:p w14:paraId="440DDCA2" w14:textId="1EEC005E" w:rsidR="00763467" w:rsidRPr="00885D2C" w:rsidRDefault="006251A3" w:rsidP="005E1B2B">
      <w:pPr>
        <w:jc w:val="both"/>
        <w:rPr>
          <w:rFonts w:ascii="Times New Roman" w:hAnsi="Times New Roman"/>
          <w:b/>
          <w:sz w:val="24"/>
          <w:szCs w:val="24"/>
          <w:lang w:val="en-GB"/>
        </w:rPr>
      </w:pPr>
      <w:r w:rsidRPr="00885D2C">
        <w:rPr>
          <w:rFonts w:ascii="Times New Roman" w:hAnsi="Times New Roman"/>
          <w:b/>
          <w:sz w:val="24"/>
          <w:szCs w:val="24"/>
          <w:lang w:val="en-GB"/>
        </w:rPr>
        <w:t>REFERENCE</w:t>
      </w:r>
    </w:p>
    <w:p w14:paraId="4C00728B" w14:textId="77777777" w:rsidR="00C64A67" w:rsidRPr="00885D2C" w:rsidRDefault="00C64A67" w:rsidP="005E1B2B">
      <w:pPr>
        <w:jc w:val="both"/>
        <w:rPr>
          <w:rFonts w:ascii="Times New Roman" w:hAnsi="Times New Roman"/>
          <w:b/>
          <w:sz w:val="24"/>
          <w:szCs w:val="24"/>
          <w:lang w:val="en-GB"/>
        </w:rPr>
      </w:pPr>
    </w:p>
    <w:p w14:paraId="05124896" w14:textId="5F77FBCD" w:rsidR="00FF39AF" w:rsidRDefault="00FF39AF" w:rsidP="00FF39AF">
      <w:pPr>
        <w:pStyle w:val="Bibliography"/>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Ary, D., Jacobs, L., &amp; Razavieh, A. (2010). </w:t>
      </w:r>
      <w:r w:rsidRPr="00885D2C">
        <w:rPr>
          <w:rFonts w:asciiTheme="majorBidi" w:hAnsiTheme="majorBidi" w:cstheme="majorBidi"/>
          <w:i/>
          <w:iCs/>
          <w:noProof/>
          <w:sz w:val="24"/>
          <w:szCs w:val="24"/>
          <w:lang w:val="en-GB"/>
        </w:rPr>
        <w:t>Introduction to Research In Education 8th Edition.</w:t>
      </w:r>
      <w:r w:rsidRPr="00885D2C">
        <w:rPr>
          <w:rFonts w:asciiTheme="majorBidi" w:hAnsiTheme="majorBidi" w:cstheme="majorBidi"/>
          <w:noProof/>
          <w:sz w:val="24"/>
          <w:szCs w:val="24"/>
          <w:lang w:val="en-GB"/>
        </w:rPr>
        <w:t xml:space="preserve"> Belmont.</w:t>
      </w:r>
    </w:p>
    <w:p w14:paraId="25C67AE6" w14:textId="36191256" w:rsidR="00A950F0" w:rsidRPr="00A950F0" w:rsidRDefault="00A950F0" w:rsidP="00A950F0">
      <w:pPr>
        <w:rPr>
          <w:rFonts w:asciiTheme="majorBidi" w:hAnsiTheme="majorBidi" w:cstheme="majorBidi"/>
          <w:lang w:val="en-GB"/>
        </w:rPr>
      </w:pPr>
      <w:r w:rsidRPr="00A950F0">
        <w:rPr>
          <w:rFonts w:asciiTheme="majorBidi" w:hAnsiTheme="majorBidi" w:cstheme="majorBidi"/>
          <w:color w:val="0D0D0D"/>
          <w:shd w:val="clear" w:color="auto" w:fill="FFFFFF"/>
        </w:rPr>
        <w:t xml:space="preserve">Babbie, E. R. (2016). </w:t>
      </w:r>
      <w:r w:rsidRPr="00A950F0">
        <w:rPr>
          <w:rStyle w:val="Emphasis"/>
          <w:rFonts w:asciiTheme="majorBidi" w:hAnsiTheme="majorBidi" w:cstheme="majorBidi"/>
          <w:color w:val="0D0D0D"/>
          <w:bdr w:val="single" w:sz="2" w:space="0" w:color="E3E3E3" w:frame="1"/>
          <w:shd w:val="clear" w:color="auto" w:fill="FFFFFF"/>
        </w:rPr>
        <w:t>The practice of social research.</w:t>
      </w:r>
      <w:r w:rsidRPr="00A950F0">
        <w:rPr>
          <w:rFonts w:asciiTheme="majorBidi" w:hAnsiTheme="majorBidi" w:cstheme="majorBidi"/>
          <w:color w:val="0D0D0D"/>
          <w:shd w:val="clear" w:color="auto" w:fill="FFFFFF"/>
        </w:rPr>
        <w:t xml:space="preserve"> Boston, MA: Cengage Learning.</w:t>
      </w:r>
    </w:p>
    <w:p w14:paraId="74AD0405" w14:textId="77777777" w:rsidR="002F392B" w:rsidRPr="00885D2C" w:rsidRDefault="002F392B" w:rsidP="002F392B">
      <w:pPr>
        <w:pStyle w:val="Bibliography"/>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Benson, P. (2011). </w:t>
      </w:r>
      <w:r w:rsidRPr="00885D2C">
        <w:rPr>
          <w:rFonts w:asciiTheme="majorBidi" w:hAnsiTheme="majorBidi" w:cstheme="majorBidi"/>
          <w:i/>
          <w:iCs/>
          <w:noProof/>
          <w:sz w:val="24"/>
          <w:szCs w:val="24"/>
          <w:lang w:val="en-GB"/>
        </w:rPr>
        <w:t>Teaching and researching: Autonomy in language learning (2nd ed.). .</w:t>
      </w:r>
      <w:r w:rsidRPr="00885D2C">
        <w:rPr>
          <w:rFonts w:asciiTheme="majorBidi" w:hAnsiTheme="majorBidi" w:cstheme="majorBidi"/>
          <w:noProof/>
          <w:sz w:val="24"/>
          <w:szCs w:val="24"/>
          <w:lang w:val="en-GB"/>
        </w:rPr>
        <w:t xml:space="preserve"> Routledge.</w:t>
      </w:r>
    </w:p>
    <w:p w14:paraId="7DDD329B" w14:textId="698B83DA" w:rsidR="00114110" w:rsidRDefault="00D01E91" w:rsidP="00114110">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Creswell, J. W. (2012). </w:t>
      </w:r>
      <w:r w:rsidRPr="00885D2C">
        <w:rPr>
          <w:rFonts w:asciiTheme="majorBidi" w:hAnsiTheme="majorBidi" w:cstheme="majorBidi"/>
          <w:i/>
          <w:iCs/>
          <w:noProof/>
          <w:sz w:val="24"/>
          <w:szCs w:val="24"/>
          <w:lang w:val="en-GB"/>
        </w:rPr>
        <w:t>Educational Research: Planning, Conducting, Evaluating Quantitative Research (4th Edition). .</w:t>
      </w:r>
      <w:r w:rsidRPr="00885D2C">
        <w:rPr>
          <w:rFonts w:asciiTheme="majorBidi" w:hAnsiTheme="majorBidi" w:cstheme="majorBidi"/>
          <w:noProof/>
          <w:sz w:val="24"/>
          <w:szCs w:val="24"/>
          <w:lang w:val="en-GB"/>
        </w:rPr>
        <w:t xml:space="preserve"> Pearson: Nebraska University.</w:t>
      </w:r>
    </w:p>
    <w:p w14:paraId="2B8EAB42" w14:textId="29EB57A0" w:rsidR="00D01E91" w:rsidRPr="00885D2C" w:rsidRDefault="00D01E91" w:rsidP="00114110">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Cohen, L., Manion, L., &amp; Morrison, K. (2007). </w:t>
      </w:r>
      <w:r w:rsidRPr="00885D2C">
        <w:rPr>
          <w:rFonts w:asciiTheme="majorBidi" w:hAnsiTheme="majorBidi" w:cstheme="majorBidi"/>
          <w:i/>
          <w:iCs/>
          <w:noProof/>
          <w:sz w:val="24"/>
          <w:szCs w:val="24"/>
          <w:lang w:val="en-GB"/>
        </w:rPr>
        <w:t>Research Methods in Education (6th ed.).</w:t>
      </w:r>
      <w:r w:rsidRPr="00885D2C">
        <w:rPr>
          <w:rFonts w:asciiTheme="majorBidi" w:hAnsiTheme="majorBidi" w:cstheme="majorBidi"/>
          <w:noProof/>
          <w:sz w:val="24"/>
          <w:szCs w:val="24"/>
          <w:lang w:val="en-GB"/>
        </w:rPr>
        <w:t xml:space="preserve"> London: New York: Routllege Falmer</w:t>
      </w:r>
    </w:p>
    <w:p w14:paraId="56118479" w14:textId="1B4CD94C"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Dornyei, Z. (2001). </w:t>
      </w:r>
      <w:r w:rsidRPr="00885D2C">
        <w:rPr>
          <w:rFonts w:asciiTheme="majorBidi" w:hAnsiTheme="majorBidi" w:cstheme="majorBidi"/>
          <w:i/>
          <w:iCs/>
          <w:noProof/>
          <w:sz w:val="24"/>
          <w:szCs w:val="24"/>
          <w:lang w:val="en-GB"/>
        </w:rPr>
        <w:t>Motivational Strategies in the Language Classroom.</w:t>
      </w:r>
      <w:r w:rsidRPr="00885D2C">
        <w:rPr>
          <w:rFonts w:asciiTheme="majorBidi" w:hAnsiTheme="majorBidi" w:cstheme="majorBidi"/>
          <w:noProof/>
          <w:sz w:val="24"/>
          <w:szCs w:val="24"/>
          <w:lang w:val="en-GB"/>
        </w:rPr>
        <w:t xml:space="preserve"> Cambridge: Cambridge University Press.</w:t>
      </w:r>
    </w:p>
    <w:p w14:paraId="23484CFF"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DeVellis, R. F. (2017). </w:t>
      </w:r>
      <w:r w:rsidRPr="00885D2C">
        <w:rPr>
          <w:rFonts w:asciiTheme="majorBidi" w:hAnsiTheme="majorBidi" w:cstheme="majorBidi"/>
          <w:i/>
          <w:iCs/>
          <w:noProof/>
          <w:sz w:val="24"/>
          <w:szCs w:val="24"/>
          <w:lang w:val="en-GB"/>
        </w:rPr>
        <w:t>Scale Development: Theory and Applications (4th ed.).</w:t>
      </w:r>
      <w:r w:rsidRPr="00885D2C">
        <w:rPr>
          <w:rFonts w:asciiTheme="majorBidi" w:hAnsiTheme="majorBidi" w:cstheme="majorBidi"/>
          <w:noProof/>
          <w:sz w:val="24"/>
          <w:szCs w:val="24"/>
          <w:lang w:val="en-GB"/>
        </w:rPr>
        <w:t xml:space="preserve"> SAGE Publications.</w:t>
      </w:r>
    </w:p>
    <w:p w14:paraId="3DACE2FA"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Hair, J. F., Black, W. C., Babin, B. J., &amp; Anderson, R. E. (2019). </w:t>
      </w:r>
      <w:r w:rsidRPr="00885D2C">
        <w:rPr>
          <w:rFonts w:asciiTheme="majorBidi" w:hAnsiTheme="majorBidi" w:cstheme="majorBidi"/>
          <w:i/>
          <w:iCs/>
          <w:noProof/>
          <w:sz w:val="24"/>
          <w:szCs w:val="24"/>
          <w:lang w:val="en-GB"/>
        </w:rPr>
        <w:t>Multivariate Data Analysis (8th ed.).</w:t>
      </w:r>
      <w:r w:rsidRPr="00885D2C">
        <w:rPr>
          <w:rFonts w:asciiTheme="majorBidi" w:hAnsiTheme="majorBidi" w:cstheme="majorBidi"/>
          <w:noProof/>
          <w:sz w:val="24"/>
          <w:szCs w:val="24"/>
          <w:lang w:val="en-GB"/>
        </w:rPr>
        <w:t xml:space="preserve"> Cengage Learning. </w:t>
      </w:r>
    </w:p>
    <w:p w14:paraId="2C8C692A"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Junco, R., Heiber, G., &amp; Locken, E. (2011). The effect of Twitter on college student engagement and grades. . </w:t>
      </w:r>
      <w:r w:rsidRPr="00885D2C">
        <w:rPr>
          <w:rFonts w:asciiTheme="majorBidi" w:hAnsiTheme="majorBidi" w:cstheme="majorBidi"/>
          <w:i/>
          <w:iCs/>
          <w:noProof/>
          <w:sz w:val="24"/>
          <w:szCs w:val="24"/>
          <w:lang w:val="en-GB"/>
        </w:rPr>
        <w:t>Journal of Computer Assisted Learning, 27(2)</w:t>
      </w:r>
      <w:r w:rsidRPr="00885D2C">
        <w:rPr>
          <w:rFonts w:asciiTheme="majorBidi" w:hAnsiTheme="majorBidi" w:cstheme="majorBidi"/>
          <w:noProof/>
          <w:sz w:val="24"/>
          <w:szCs w:val="24"/>
          <w:lang w:val="en-GB"/>
        </w:rPr>
        <w:t>, 119-132.</w:t>
      </w:r>
    </w:p>
    <w:p w14:paraId="64A64579"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Kabilan, M. K., Ahmad, N., &amp; Abidin, M. J. (2010). Facebook: An online environment for learning of English in institutions of higher education? . </w:t>
      </w:r>
      <w:r w:rsidRPr="00885D2C">
        <w:rPr>
          <w:rFonts w:asciiTheme="majorBidi" w:hAnsiTheme="majorBidi" w:cstheme="majorBidi"/>
          <w:i/>
          <w:iCs/>
          <w:noProof/>
          <w:sz w:val="24"/>
          <w:szCs w:val="24"/>
          <w:lang w:val="en-GB"/>
        </w:rPr>
        <w:t>The Internet and Higher Education, 13(4)</w:t>
      </w:r>
      <w:r w:rsidRPr="00885D2C">
        <w:rPr>
          <w:rFonts w:asciiTheme="majorBidi" w:hAnsiTheme="majorBidi" w:cstheme="majorBidi"/>
          <w:noProof/>
          <w:sz w:val="24"/>
          <w:szCs w:val="24"/>
          <w:lang w:val="en-GB"/>
        </w:rPr>
        <w:t>, 179-187.</w:t>
      </w:r>
    </w:p>
    <w:p w14:paraId="4197BDFC"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Kemendikbud. (2023). </w:t>
      </w:r>
      <w:r w:rsidRPr="00885D2C">
        <w:rPr>
          <w:rFonts w:asciiTheme="majorBidi" w:hAnsiTheme="majorBidi" w:cstheme="majorBidi"/>
          <w:i/>
          <w:iCs/>
          <w:noProof/>
          <w:sz w:val="24"/>
          <w:szCs w:val="24"/>
          <w:lang w:val="en-GB"/>
        </w:rPr>
        <w:t>Sekolah Kita</w:t>
      </w:r>
      <w:r w:rsidRPr="00885D2C">
        <w:rPr>
          <w:rFonts w:asciiTheme="majorBidi" w:hAnsiTheme="majorBidi" w:cstheme="majorBidi"/>
          <w:noProof/>
          <w:sz w:val="24"/>
          <w:szCs w:val="24"/>
          <w:lang w:val="en-GB"/>
        </w:rPr>
        <w:t>. Retrieved July 31, 2023, from https://sekolah.data.kemdikbud.go.id/index.php/chome/profil/906c3dd9-6b1d-45fb-8ec1-b457528ac2c8</w:t>
      </w:r>
    </w:p>
    <w:p w14:paraId="6563B894" w14:textId="6FF2E396" w:rsidR="00D01E91" w:rsidRPr="00530746" w:rsidRDefault="00D01E91" w:rsidP="00D01E91">
      <w:pPr>
        <w:pStyle w:val="Default"/>
        <w:jc w:val="both"/>
        <w:rPr>
          <w:rFonts w:asciiTheme="majorBidi" w:hAnsiTheme="majorBidi" w:cstheme="majorBidi"/>
          <w:noProof/>
          <w:lang w:val="sv-SE"/>
        </w:rPr>
      </w:pPr>
      <w:r w:rsidRPr="00530746">
        <w:rPr>
          <w:rFonts w:asciiTheme="majorBidi" w:hAnsiTheme="majorBidi" w:cstheme="majorBidi"/>
          <w:noProof/>
          <w:lang w:val="sv-SE"/>
        </w:rPr>
        <w:t xml:space="preserve">Kridalaksana, H. (2011). </w:t>
      </w:r>
      <w:r w:rsidRPr="00530746">
        <w:rPr>
          <w:rFonts w:asciiTheme="majorBidi" w:hAnsiTheme="majorBidi" w:cstheme="majorBidi"/>
          <w:i/>
          <w:iCs/>
          <w:noProof/>
          <w:lang w:val="sv-SE"/>
        </w:rPr>
        <w:t>Kamus Linguistik.</w:t>
      </w:r>
      <w:r w:rsidRPr="00530746">
        <w:rPr>
          <w:rFonts w:asciiTheme="majorBidi" w:hAnsiTheme="majorBidi" w:cstheme="majorBidi"/>
          <w:noProof/>
          <w:lang w:val="sv-SE"/>
        </w:rPr>
        <w:t xml:space="preserve"> Jakarta: Gramedia Pustaka.</w:t>
      </w:r>
    </w:p>
    <w:p w14:paraId="5411F30B" w14:textId="77777777" w:rsidR="00D01E91" w:rsidRPr="00530746" w:rsidRDefault="00D01E91" w:rsidP="00D01E91">
      <w:pPr>
        <w:pStyle w:val="Default"/>
        <w:jc w:val="both"/>
        <w:rPr>
          <w:rFonts w:asciiTheme="majorBidi" w:hAnsiTheme="majorBidi" w:cstheme="majorBidi"/>
          <w:color w:val="000000" w:themeColor="text1"/>
          <w:lang w:val="sv-SE"/>
        </w:rPr>
      </w:pPr>
    </w:p>
    <w:p w14:paraId="42C0BBEF"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530746">
        <w:rPr>
          <w:rFonts w:asciiTheme="majorBidi" w:hAnsiTheme="majorBidi" w:cstheme="majorBidi"/>
          <w:noProof/>
          <w:sz w:val="24"/>
          <w:szCs w:val="24"/>
          <w:lang w:val="it-IT"/>
        </w:rPr>
        <w:t xml:space="preserve">OOSGA. (2022). </w:t>
      </w:r>
      <w:r w:rsidRPr="00530746">
        <w:rPr>
          <w:rFonts w:asciiTheme="majorBidi" w:hAnsiTheme="majorBidi" w:cstheme="majorBidi"/>
          <w:i/>
          <w:iCs/>
          <w:noProof/>
          <w:sz w:val="24"/>
          <w:szCs w:val="24"/>
          <w:lang w:val="it-IT"/>
        </w:rPr>
        <w:t>Social Media in Indonesia - 2022 Stats &amp; Platform Trends</w:t>
      </w:r>
      <w:r w:rsidRPr="00530746">
        <w:rPr>
          <w:rFonts w:asciiTheme="majorBidi" w:hAnsiTheme="majorBidi" w:cstheme="majorBidi"/>
          <w:noProof/>
          <w:sz w:val="24"/>
          <w:szCs w:val="24"/>
          <w:lang w:val="it-IT"/>
        </w:rPr>
        <w:t xml:space="preserve">. </w:t>
      </w:r>
      <w:r w:rsidRPr="00885D2C">
        <w:rPr>
          <w:rFonts w:asciiTheme="majorBidi" w:hAnsiTheme="majorBidi" w:cstheme="majorBidi"/>
          <w:noProof/>
          <w:sz w:val="24"/>
          <w:szCs w:val="24"/>
          <w:lang w:val="en-GB"/>
        </w:rPr>
        <w:t>Retrieved May 10, 2023, from OOSGA: https://oosga.com/social-media/idn/</w:t>
      </w:r>
    </w:p>
    <w:p w14:paraId="32529016" w14:textId="7F13CD22" w:rsidR="00D01E91" w:rsidRPr="00885D2C" w:rsidRDefault="00D01E91" w:rsidP="00D01E91">
      <w:pPr>
        <w:ind w:left="720" w:hanging="720"/>
        <w:rPr>
          <w:rFonts w:asciiTheme="majorBidi" w:hAnsiTheme="majorBidi" w:cstheme="majorBidi"/>
          <w:color w:val="232323"/>
          <w:sz w:val="24"/>
          <w:szCs w:val="24"/>
          <w:shd w:val="clear" w:color="auto" w:fill="FFFFFF"/>
          <w:lang w:val="en-GB"/>
        </w:rPr>
      </w:pPr>
      <w:r w:rsidRPr="00885D2C">
        <w:rPr>
          <w:rFonts w:asciiTheme="majorBidi" w:hAnsiTheme="majorBidi" w:cstheme="majorBidi"/>
          <w:color w:val="232323"/>
          <w:sz w:val="24"/>
          <w:szCs w:val="24"/>
          <w:shd w:val="clear" w:color="auto" w:fill="FFFFFF"/>
          <w:lang w:val="en-GB"/>
        </w:rPr>
        <w:t>Pallant, J. (201</w:t>
      </w:r>
      <w:r w:rsidR="003C760C" w:rsidRPr="00885D2C">
        <w:rPr>
          <w:rFonts w:asciiTheme="majorBidi" w:hAnsiTheme="majorBidi" w:cstheme="majorBidi"/>
          <w:color w:val="232323"/>
          <w:sz w:val="24"/>
          <w:szCs w:val="24"/>
          <w:shd w:val="clear" w:color="auto" w:fill="FFFFFF"/>
          <w:lang w:val="en-GB"/>
        </w:rPr>
        <w:t>6</w:t>
      </w:r>
      <w:r w:rsidRPr="00885D2C">
        <w:rPr>
          <w:rFonts w:asciiTheme="majorBidi" w:hAnsiTheme="majorBidi" w:cstheme="majorBidi"/>
          <w:color w:val="232323"/>
          <w:sz w:val="24"/>
          <w:szCs w:val="24"/>
          <w:shd w:val="clear" w:color="auto" w:fill="FFFFFF"/>
          <w:lang w:val="en-GB"/>
        </w:rPr>
        <w:t xml:space="preserve">). </w:t>
      </w:r>
      <w:r w:rsidRPr="00885D2C">
        <w:rPr>
          <w:rFonts w:asciiTheme="majorBidi" w:hAnsiTheme="majorBidi" w:cstheme="majorBidi"/>
          <w:i/>
          <w:iCs/>
          <w:color w:val="232323"/>
          <w:sz w:val="24"/>
          <w:szCs w:val="24"/>
          <w:shd w:val="clear" w:color="auto" w:fill="FFFFFF"/>
          <w:lang w:val="en-GB"/>
        </w:rPr>
        <w:t>SPSS Survival Manual: A Step By Step Guide to Data Analysis Using SPSS Program (6th ed.).</w:t>
      </w:r>
      <w:r w:rsidRPr="00885D2C">
        <w:rPr>
          <w:rFonts w:asciiTheme="majorBidi" w:hAnsiTheme="majorBidi" w:cstheme="majorBidi"/>
          <w:color w:val="232323"/>
          <w:sz w:val="24"/>
          <w:szCs w:val="24"/>
          <w:shd w:val="clear" w:color="auto" w:fill="FFFFFF"/>
          <w:lang w:val="en-GB"/>
        </w:rPr>
        <w:t xml:space="preserve"> London, UK: McGraw-Hill Education.</w:t>
      </w:r>
    </w:p>
    <w:p w14:paraId="39ABC095" w14:textId="77777777" w:rsidR="00D01E91" w:rsidRPr="00885D2C" w:rsidRDefault="00D01E91" w:rsidP="00D01E91">
      <w:pPr>
        <w:ind w:left="720" w:hanging="720"/>
        <w:rPr>
          <w:rFonts w:asciiTheme="majorBidi" w:hAnsiTheme="majorBidi" w:cstheme="majorBidi"/>
          <w:color w:val="232323"/>
          <w:sz w:val="24"/>
          <w:szCs w:val="24"/>
          <w:shd w:val="clear" w:color="auto" w:fill="FFFFFF"/>
          <w:lang w:val="en-GB"/>
        </w:rPr>
      </w:pPr>
    </w:p>
    <w:p w14:paraId="76F6AA5F"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PUSRI, Y. (2023). </w:t>
      </w:r>
      <w:r w:rsidRPr="00885D2C">
        <w:rPr>
          <w:rFonts w:asciiTheme="majorBidi" w:hAnsiTheme="majorBidi" w:cstheme="majorBidi"/>
          <w:i/>
          <w:iCs/>
          <w:noProof/>
          <w:sz w:val="24"/>
          <w:szCs w:val="24"/>
          <w:lang w:val="en-GB"/>
        </w:rPr>
        <w:t>SMA PUSRI</w:t>
      </w:r>
      <w:r w:rsidRPr="00885D2C">
        <w:rPr>
          <w:rFonts w:asciiTheme="majorBidi" w:hAnsiTheme="majorBidi" w:cstheme="majorBidi"/>
          <w:noProof/>
          <w:sz w:val="24"/>
          <w:szCs w:val="24"/>
          <w:lang w:val="en-GB"/>
        </w:rPr>
        <w:t>. Retrieved July 29, 2023, from https://smapusri.sch.id/index.php?module=content&amp;id=1</w:t>
      </w:r>
    </w:p>
    <w:p w14:paraId="3AE3905B" w14:textId="77777777" w:rsidR="00C64A67" w:rsidRPr="00885D2C" w:rsidRDefault="00C64A67" w:rsidP="00C64A67">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Statista. (2021). </w:t>
      </w:r>
      <w:r w:rsidRPr="00885D2C">
        <w:rPr>
          <w:rFonts w:asciiTheme="majorBidi" w:hAnsiTheme="majorBidi" w:cstheme="majorBidi"/>
          <w:i/>
          <w:iCs/>
          <w:noProof/>
          <w:sz w:val="24"/>
          <w:szCs w:val="24"/>
          <w:lang w:val="en-GB"/>
        </w:rPr>
        <w:t>Number of social media users worldwide from 2010 to 2025</w:t>
      </w:r>
      <w:r w:rsidRPr="00885D2C">
        <w:rPr>
          <w:rFonts w:asciiTheme="majorBidi" w:hAnsiTheme="majorBidi" w:cstheme="majorBidi"/>
          <w:noProof/>
          <w:sz w:val="24"/>
          <w:szCs w:val="24"/>
          <w:lang w:val="en-GB"/>
        </w:rPr>
        <w:t>. Retrieved June 14, 2023, from Statista: https://www.statista.com/statistic/278414/number-of-worldwide-social-network-users/</w:t>
      </w:r>
    </w:p>
    <w:p w14:paraId="0BEEA33B" w14:textId="4EB01F5C" w:rsidR="00763467" w:rsidRPr="00885D2C" w:rsidRDefault="002F392B" w:rsidP="00D01E91">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lastRenderedPageBreak/>
        <w:t xml:space="preserve">Thorne, S. L. (2008). </w:t>
      </w:r>
      <w:r w:rsidRPr="00885D2C">
        <w:rPr>
          <w:rFonts w:asciiTheme="majorBidi" w:hAnsiTheme="majorBidi" w:cstheme="majorBidi"/>
          <w:i/>
          <w:iCs/>
          <w:noProof/>
          <w:sz w:val="24"/>
          <w:szCs w:val="24"/>
          <w:lang w:val="en-GB"/>
        </w:rPr>
        <w:t>Computer-Mediated Communication. In N. Hornberger &amp; N. Van Deusen-Scholl (eds.), Enclyclopedia of Language and Education, 2nd Edition, Volume 4: Second and Foreign Language Education(pp. 325-336) .</w:t>
      </w:r>
      <w:r w:rsidRPr="00885D2C">
        <w:rPr>
          <w:rFonts w:asciiTheme="majorBidi" w:hAnsiTheme="majorBidi" w:cstheme="majorBidi"/>
          <w:noProof/>
          <w:sz w:val="24"/>
          <w:szCs w:val="24"/>
          <w:lang w:val="en-GB"/>
        </w:rPr>
        <w:t xml:space="preserve"> New York: Springer.</w:t>
      </w:r>
    </w:p>
    <w:p w14:paraId="14BA9C5B" w14:textId="2D229E2E" w:rsidR="007A092F" w:rsidRPr="00885D2C" w:rsidRDefault="007A092F" w:rsidP="005E1B2B">
      <w:pPr>
        <w:pStyle w:val="E-JOURNALHeading1"/>
        <w:spacing w:before="0" w:after="0"/>
        <w:contextualSpacing/>
        <w:jc w:val="both"/>
        <w:rPr>
          <w:rFonts w:asciiTheme="majorBidi" w:hAnsiTheme="majorBidi" w:cstheme="majorBidi"/>
          <w:sz w:val="24"/>
          <w:szCs w:val="24"/>
          <w:lang w:val="en-GB"/>
        </w:rPr>
      </w:pPr>
    </w:p>
    <w:sectPr w:rsidR="007A092F" w:rsidRPr="00885D2C" w:rsidSect="003D4671">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D47F1" w14:textId="77777777" w:rsidR="003D4671" w:rsidRDefault="003D4671" w:rsidP="00821842">
      <w:r>
        <w:separator/>
      </w:r>
    </w:p>
  </w:endnote>
  <w:endnote w:type="continuationSeparator" w:id="0">
    <w:p w14:paraId="58FACFC2" w14:textId="77777777" w:rsidR="003D4671" w:rsidRDefault="003D467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844746" w:rsidRDefault="00844746">
        <w:pPr>
          <w:pStyle w:val="Footer"/>
          <w:jc w:val="right"/>
        </w:pPr>
        <w:r>
          <w:fldChar w:fldCharType="begin"/>
        </w:r>
        <w:r>
          <w:instrText xml:space="preserve"> PAGE   \* MERGEFORMAT </w:instrText>
        </w:r>
        <w:r>
          <w:fldChar w:fldCharType="separate"/>
        </w:r>
        <w:r w:rsidR="00A950F0">
          <w:rPr>
            <w:noProof/>
          </w:rPr>
          <w:t>127</w:t>
        </w:r>
        <w:r>
          <w:rPr>
            <w:noProof/>
          </w:rPr>
          <w:fldChar w:fldCharType="end"/>
        </w:r>
      </w:p>
    </w:sdtContent>
  </w:sdt>
  <w:p w14:paraId="28076E4E" w14:textId="77777777" w:rsidR="00844746" w:rsidRPr="009368D6" w:rsidRDefault="00844746"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DA231" w14:textId="77777777" w:rsidR="003D4671" w:rsidRDefault="003D4671" w:rsidP="00821842">
      <w:r>
        <w:separator/>
      </w:r>
    </w:p>
  </w:footnote>
  <w:footnote w:type="continuationSeparator" w:id="0">
    <w:p w14:paraId="192F95EA" w14:textId="77777777" w:rsidR="003D4671" w:rsidRDefault="003D467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1FA93DE9" w:rsidR="00844746" w:rsidRDefault="00844746"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October</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Pr>
        <w:rFonts w:ascii="Garamond" w:hAnsi="Garamond"/>
        <w:sz w:val="24"/>
        <w:szCs w:val="24"/>
      </w:rPr>
      <w:t>1</w:t>
    </w:r>
  </w:p>
  <w:p w14:paraId="27326F85" w14:textId="77777777" w:rsidR="00844746" w:rsidRPr="00D37D32" w:rsidRDefault="00844746"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ABF04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844746" w:rsidRPr="00673E74" w:rsidRDefault="00844746"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844746" w:rsidRPr="00DA11C1" w:rsidRDefault="00844746"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844746" w:rsidRPr="00594560" w:rsidRDefault="00844746"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B425B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CA83171"/>
    <w:multiLevelType w:val="hybridMultilevel"/>
    <w:tmpl w:val="F48C2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5455155">
    <w:abstractNumId w:val="1"/>
  </w:num>
  <w:num w:numId="2" w16cid:durableId="1766262082">
    <w:abstractNumId w:val="0"/>
  </w:num>
  <w:num w:numId="3" w16cid:durableId="548104947">
    <w:abstractNumId w:val="2"/>
  </w:num>
  <w:num w:numId="4" w16cid:durableId="701440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0743B"/>
    <w:rsid w:val="00055654"/>
    <w:rsid w:val="000908E3"/>
    <w:rsid w:val="000B1E2E"/>
    <w:rsid w:val="000D7C53"/>
    <w:rsid w:val="000F3E94"/>
    <w:rsid w:val="00111F37"/>
    <w:rsid w:val="00114110"/>
    <w:rsid w:val="001174A6"/>
    <w:rsid w:val="001337AC"/>
    <w:rsid w:val="00145EE7"/>
    <w:rsid w:val="00146FDE"/>
    <w:rsid w:val="00161925"/>
    <w:rsid w:val="001711B1"/>
    <w:rsid w:val="00195D5A"/>
    <w:rsid w:val="001F49FA"/>
    <w:rsid w:val="00214FF2"/>
    <w:rsid w:val="00221044"/>
    <w:rsid w:val="002476E3"/>
    <w:rsid w:val="002F392B"/>
    <w:rsid w:val="00360DBD"/>
    <w:rsid w:val="00362B06"/>
    <w:rsid w:val="00397A52"/>
    <w:rsid w:val="003C760C"/>
    <w:rsid w:val="003D4671"/>
    <w:rsid w:val="003F7A9E"/>
    <w:rsid w:val="00462988"/>
    <w:rsid w:val="00475E20"/>
    <w:rsid w:val="00481D24"/>
    <w:rsid w:val="004A0A1D"/>
    <w:rsid w:val="004B50F8"/>
    <w:rsid w:val="004E24DE"/>
    <w:rsid w:val="00502F05"/>
    <w:rsid w:val="00522C4E"/>
    <w:rsid w:val="00530746"/>
    <w:rsid w:val="005854F6"/>
    <w:rsid w:val="00585E73"/>
    <w:rsid w:val="00594560"/>
    <w:rsid w:val="005A34A1"/>
    <w:rsid w:val="005C452F"/>
    <w:rsid w:val="005E1B2B"/>
    <w:rsid w:val="00603EB9"/>
    <w:rsid w:val="00624792"/>
    <w:rsid w:val="006251A3"/>
    <w:rsid w:val="00673E74"/>
    <w:rsid w:val="006A5D20"/>
    <w:rsid w:val="006C7DF4"/>
    <w:rsid w:val="006E36CA"/>
    <w:rsid w:val="0070516B"/>
    <w:rsid w:val="007077DF"/>
    <w:rsid w:val="0072047B"/>
    <w:rsid w:val="00730354"/>
    <w:rsid w:val="007473B2"/>
    <w:rsid w:val="00750090"/>
    <w:rsid w:val="007526CD"/>
    <w:rsid w:val="00763467"/>
    <w:rsid w:val="0078401D"/>
    <w:rsid w:val="007A092F"/>
    <w:rsid w:val="007A3AFF"/>
    <w:rsid w:val="008042D6"/>
    <w:rsid w:val="00821842"/>
    <w:rsid w:val="00844746"/>
    <w:rsid w:val="00885B4C"/>
    <w:rsid w:val="00885D2C"/>
    <w:rsid w:val="008E1F35"/>
    <w:rsid w:val="00905905"/>
    <w:rsid w:val="00927E55"/>
    <w:rsid w:val="009309B8"/>
    <w:rsid w:val="009A2257"/>
    <w:rsid w:val="009D0544"/>
    <w:rsid w:val="009E6F2A"/>
    <w:rsid w:val="00A0331E"/>
    <w:rsid w:val="00A21B66"/>
    <w:rsid w:val="00A461CE"/>
    <w:rsid w:val="00A60121"/>
    <w:rsid w:val="00A950F0"/>
    <w:rsid w:val="00AF0FC7"/>
    <w:rsid w:val="00B4742C"/>
    <w:rsid w:val="00B8659F"/>
    <w:rsid w:val="00B943B7"/>
    <w:rsid w:val="00BA07EA"/>
    <w:rsid w:val="00BF3A04"/>
    <w:rsid w:val="00C145C1"/>
    <w:rsid w:val="00C64A67"/>
    <w:rsid w:val="00CE64D6"/>
    <w:rsid w:val="00CF76AC"/>
    <w:rsid w:val="00D003BB"/>
    <w:rsid w:val="00D01E91"/>
    <w:rsid w:val="00D02066"/>
    <w:rsid w:val="00DA11C1"/>
    <w:rsid w:val="00DD1135"/>
    <w:rsid w:val="00DF4413"/>
    <w:rsid w:val="00E101D2"/>
    <w:rsid w:val="00E23CC4"/>
    <w:rsid w:val="00E247F4"/>
    <w:rsid w:val="00E351FF"/>
    <w:rsid w:val="00E43E26"/>
    <w:rsid w:val="00EA7578"/>
    <w:rsid w:val="00F367FE"/>
    <w:rsid w:val="00F54814"/>
    <w:rsid w:val="00F658B4"/>
    <w:rsid w:val="00F91D13"/>
    <w:rsid w:val="00FA3C6D"/>
    <w:rsid w:val="00FB47D6"/>
    <w:rsid w:val="00FF39A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1E555D34-E7A0-4D16-943E-F25C8CFB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phy">
    <w:name w:val="Bibliography"/>
    <w:basedOn w:val="Normal"/>
    <w:next w:val="Normal"/>
    <w:uiPriority w:val="37"/>
    <w:unhideWhenUsed/>
    <w:rsid w:val="002F392B"/>
    <w:pPr>
      <w:spacing w:after="200" w:line="276" w:lineRule="auto"/>
    </w:pPr>
    <w:rPr>
      <w:rFonts w:asciiTheme="minorHAnsi" w:hAnsiTheme="minorHAnsi" w:cstheme="minorBidi"/>
      <w:lang w:val="en-US"/>
    </w:rPr>
  </w:style>
  <w:style w:type="character" w:styleId="Emphasis">
    <w:name w:val="Emphasis"/>
    <w:basedOn w:val="DefaultParagraphFont"/>
    <w:uiPriority w:val="20"/>
    <w:qFormat/>
    <w:rsid w:val="00A950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2807">
      <w:bodyDiv w:val="1"/>
      <w:marLeft w:val="0"/>
      <w:marRight w:val="0"/>
      <w:marTop w:val="0"/>
      <w:marBottom w:val="0"/>
      <w:divBdr>
        <w:top w:val="none" w:sz="0" w:space="0" w:color="auto"/>
        <w:left w:val="none" w:sz="0" w:space="0" w:color="auto"/>
        <w:bottom w:val="none" w:sz="0" w:space="0" w:color="auto"/>
        <w:right w:val="none" w:sz="0" w:space="0" w:color="auto"/>
      </w:divBdr>
    </w:div>
    <w:div w:id="354575523">
      <w:bodyDiv w:val="1"/>
      <w:marLeft w:val="0"/>
      <w:marRight w:val="0"/>
      <w:marTop w:val="0"/>
      <w:marBottom w:val="0"/>
      <w:divBdr>
        <w:top w:val="none" w:sz="0" w:space="0" w:color="auto"/>
        <w:left w:val="none" w:sz="0" w:space="0" w:color="auto"/>
        <w:bottom w:val="none" w:sz="0" w:space="0" w:color="auto"/>
        <w:right w:val="none" w:sz="0" w:space="0" w:color="auto"/>
      </w:divBdr>
    </w:div>
    <w:div w:id="607273603">
      <w:bodyDiv w:val="1"/>
      <w:marLeft w:val="0"/>
      <w:marRight w:val="0"/>
      <w:marTop w:val="0"/>
      <w:marBottom w:val="0"/>
      <w:divBdr>
        <w:top w:val="none" w:sz="0" w:space="0" w:color="auto"/>
        <w:left w:val="none" w:sz="0" w:space="0" w:color="auto"/>
        <w:bottom w:val="none" w:sz="0" w:space="0" w:color="auto"/>
        <w:right w:val="none" w:sz="0" w:space="0" w:color="auto"/>
      </w:divBdr>
    </w:div>
    <w:div w:id="805395385">
      <w:bodyDiv w:val="1"/>
      <w:marLeft w:val="0"/>
      <w:marRight w:val="0"/>
      <w:marTop w:val="0"/>
      <w:marBottom w:val="0"/>
      <w:divBdr>
        <w:top w:val="none" w:sz="0" w:space="0" w:color="auto"/>
        <w:left w:val="none" w:sz="0" w:space="0" w:color="auto"/>
        <w:bottom w:val="none" w:sz="0" w:space="0" w:color="auto"/>
        <w:right w:val="none" w:sz="0" w:space="0" w:color="auto"/>
      </w:divBdr>
    </w:div>
    <w:div w:id="86409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tami1008@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353F7-AA36-449E-BDE8-419609672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5008</Words>
  <Characters>27698</Characters>
  <Application>Microsoft Office Word</Application>
  <DocSecurity>0</DocSecurity>
  <Lines>1025</Lines>
  <Paragraphs>641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4</cp:revision>
  <dcterms:created xsi:type="dcterms:W3CDTF">2024-03-28T15:18:00Z</dcterms:created>
  <dcterms:modified xsi:type="dcterms:W3CDTF">2024-03-31T02:42:00Z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d90117bba8d5693f2dc94508ac3c5f6fa75bc14fc80520e3bb4536149687d0a0</vt:lpwstr>
  </property>
</Properties>
</file>