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59077B35" w:rsidR="00D003BB" w:rsidRDefault="00E01781" w:rsidP="00961829">
      <w:pPr>
        <w:contextualSpacing/>
        <w:jc w:val="center"/>
        <w:rPr>
          <w:rFonts w:ascii="Times New Roman" w:hAnsi="Times New Roman"/>
          <w:b/>
          <w:sz w:val="24"/>
          <w:szCs w:val="24"/>
        </w:rPr>
      </w:pPr>
      <w:r w:rsidRPr="00E01781">
        <w:rPr>
          <w:rFonts w:ascii="Times New Roman" w:hAnsi="Times New Roman"/>
          <w:b/>
          <w:sz w:val="24"/>
          <w:szCs w:val="24"/>
        </w:rPr>
        <w:t>A CORRELATIONAL STUDY ON THE READING INTEREST AND MOTIVATION OF ELEVENTH-GRADE STUDENTS AT SMA NEGERI 22 PALEMBANG</w:t>
      </w:r>
    </w:p>
    <w:p w14:paraId="0F0E765A" w14:textId="77777777" w:rsidR="00961829" w:rsidRPr="00845AEE" w:rsidRDefault="00961829" w:rsidP="00961829">
      <w:pPr>
        <w:contextualSpacing/>
        <w:jc w:val="center"/>
        <w:rPr>
          <w:rFonts w:ascii="Times New Roman" w:hAnsi="Times New Roman"/>
          <w:b/>
          <w:sz w:val="24"/>
          <w:szCs w:val="24"/>
        </w:rPr>
      </w:pPr>
    </w:p>
    <w:p w14:paraId="03C701F2"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 J Alodia </w:t>
      </w:r>
    </w:p>
    <w:p w14:paraId="04A2651A" w14:textId="77777777" w:rsidR="00961829" w:rsidRP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Tridinanti University </w:t>
      </w:r>
    </w:p>
    <w:p w14:paraId="650D5529" w14:textId="2EA9CDB8" w:rsidR="00961829" w:rsidRDefault="00961829" w:rsidP="00961829">
      <w:pPr>
        <w:ind w:right="283"/>
        <w:jc w:val="center"/>
        <w:rPr>
          <w:rFonts w:ascii="Times New Roman" w:eastAsia="Times New Roman" w:hAnsi="Times New Roman"/>
          <w:b/>
          <w:lang w:eastAsia="en-ID"/>
        </w:rPr>
      </w:pPr>
      <w:r w:rsidRPr="00961829">
        <w:rPr>
          <w:rFonts w:ascii="Times New Roman" w:eastAsia="Times New Roman" w:hAnsi="Times New Roman"/>
          <w:b/>
          <w:lang w:eastAsia="en-ID"/>
        </w:rPr>
        <w:t xml:space="preserve">devinaalodia99@gmail.com </w:t>
      </w:r>
    </w:p>
    <w:p w14:paraId="4345E875" w14:textId="77777777" w:rsidR="00961829" w:rsidRPr="00961829" w:rsidRDefault="00961829" w:rsidP="00961829">
      <w:pPr>
        <w:ind w:right="283"/>
        <w:jc w:val="center"/>
        <w:rPr>
          <w:rFonts w:ascii="Times New Roman" w:eastAsia="Times New Roman" w:hAnsi="Times New Roman"/>
          <w:b/>
          <w:lang w:eastAsia="en-ID"/>
        </w:rPr>
      </w:pPr>
    </w:p>
    <w:p w14:paraId="58E3AB2A" w14:textId="77777777" w:rsidR="00E01781" w:rsidRDefault="00E01781" w:rsidP="00E01781">
      <w:pPr>
        <w:tabs>
          <w:tab w:val="left" w:pos="8647"/>
        </w:tabs>
        <w:ind w:left="540" w:right="429"/>
        <w:jc w:val="both"/>
        <w:rPr>
          <w:rFonts w:ascii="Times New Roman" w:eastAsia="Times New Roman" w:hAnsi="Times New Roman"/>
          <w:lang w:val="en-US" w:eastAsia="en-ID"/>
        </w:rPr>
      </w:pPr>
      <w:r w:rsidRPr="00E01781">
        <w:rPr>
          <w:rFonts w:ascii="Times New Roman" w:eastAsia="Times New Roman" w:hAnsi="Times New Roman"/>
          <w:b/>
          <w:bCs/>
          <w:lang w:val="en-US" w:eastAsia="en-ID"/>
        </w:rPr>
        <w:t xml:space="preserve">ABSTRACT: </w:t>
      </w:r>
      <w:r w:rsidRPr="00E01781">
        <w:rPr>
          <w:rFonts w:ascii="Times New Roman" w:eastAsia="Times New Roman" w:hAnsi="Times New Roman"/>
          <w:lang w:val="en-US" w:eastAsia="en-ID"/>
        </w:rPr>
        <w:t>Reading is a fundamental part of fluency in education to understand and take inspiration from texts. Students' reading interests can influence students' reading motivation. They will be more motivated to read if they are interested in reading. Someone who has a strong interest in reading, as well as clarity and enjoyment in carrying out reading activities, is assumed to be someone interested in reading and can instruct himself to read. A correlational research design was used in this research. This research aims and this research is limited to finding out whether there is a relationship between reading interest and reading motivation in class XI students. This research sample was selected using convenience sampling techniques. Data collection was carried out using a reading interest and reading motivation questionnaire. The relationship between reading motivation and reading interest was tested and applied to find correlations using the non-parametric Spearman rank correlation statistical test, after testing it had a coefficient value of 0.077. From the results of calculations and data analysis, it was found that student's interest in reading did not correlate significantly with reading motivation. It can be concluded that Ha (alternative hypothesis) is rejected, and HO (null hypothesis) is accepted, which means that it shows that students' interest in reading does not affect their reading motivation.</w:t>
      </w:r>
    </w:p>
    <w:p w14:paraId="5A91DBA1" w14:textId="2043821F" w:rsidR="007A092F" w:rsidRPr="00E01781" w:rsidRDefault="00E01781" w:rsidP="00E01781">
      <w:pPr>
        <w:tabs>
          <w:tab w:val="left" w:pos="8647"/>
        </w:tabs>
        <w:ind w:left="540" w:right="429"/>
        <w:jc w:val="both"/>
        <w:rPr>
          <w:rFonts w:ascii="Times New Roman" w:eastAsia="Times New Roman" w:hAnsi="Times New Roman"/>
          <w:i/>
          <w:iCs/>
          <w:highlight w:val="yellow"/>
          <w:lang w:eastAsia="en-ID"/>
        </w:rPr>
      </w:pPr>
      <w:r w:rsidRPr="00E01781">
        <w:rPr>
          <w:rFonts w:ascii="Times New Roman" w:eastAsia="Times New Roman" w:hAnsi="Times New Roman"/>
          <w:b/>
          <w:bCs/>
          <w:lang w:eastAsia="en-ID"/>
        </w:rPr>
        <w:t>Keywords</w:t>
      </w:r>
      <w:r w:rsidRPr="00E01781">
        <w:rPr>
          <w:rFonts w:ascii="Times New Roman" w:eastAsia="Times New Roman" w:hAnsi="Times New Roman"/>
          <w:lang w:eastAsia="en-ID"/>
        </w:rPr>
        <w:t>:</w:t>
      </w:r>
      <w:r w:rsidRPr="00E01781">
        <w:rPr>
          <w:rFonts w:ascii="Times New Roman" w:eastAsia="Times New Roman" w:hAnsi="Times New Roman"/>
          <w:i/>
          <w:iCs/>
          <w:lang w:eastAsia="en-ID"/>
        </w:rPr>
        <w:t xml:space="preserve">  correlational study, reading interest, reading motivation</w:t>
      </w:r>
    </w:p>
    <w:p w14:paraId="55E39F0E" w14:textId="38DF02DC" w:rsidR="00E01781" w:rsidRPr="00961829" w:rsidRDefault="007A092F" w:rsidP="00961829">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60E79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843C527" w14:textId="337CCD7A" w:rsidR="00E01781" w:rsidRPr="00E01781" w:rsidRDefault="00E01781" w:rsidP="00E01781">
      <w:pPr>
        <w:jc w:val="center"/>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SEBUAH STUDI KORELASIONAL TERHADAP MINAT MEMBACA DAN MOTIVASI SISWA KELAS XI DI SMA NEGERI 22 PALEMBANG </w:t>
      </w:r>
    </w:p>
    <w:p w14:paraId="204E61DC" w14:textId="77777777" w:rsidR="00E01781" w:rsidRPr="00E01781" w:rsidRDefault="00E01781" w:rsidP="00E01781">
      <w:pPr>
        <w:tabs>
          <w:tab w:val="left" w:pos="8647"/>
        </w:tabs>
        <w:spacing w:before="240"/>
        <w:ind w:left="540" w:right="429"/>
        <w:jc w:val="both"/>
        <w:rPr>
          <w:rFonts w:ascii="Times New Roman" w:eastAsia="Times New Roman" w:hAnsi="Times New Roman"/>
          <w:lang w:eastAsia="en-ID"/>
        </w:rPr>
      </w:pPr>
      <w:r w:rsidRPr="00E01781">
        <w:rPr>
          <w:rFonts w:ascii="Times New Roman" w:eastAsia="Times New Roman" w:hAnsi="Times New Roman"/>
          <w:b/>
          <w:bCs/>
          <w:lang w:eastAsia="en-ID"/>
        </w:rPr>
        <w:t>ABSTRAK:</w:t>
      </w:r>
      <w:r w:rsidRPr="00E01781">
        <w:rPr>
          <w:rFonts w:ascii="Times New Roman" w:eastAsia="Times New Roman" w:hAnsi="Times New Roman"/>
          <w:lang w:eastAsia="en-ID"/>
        </w:rPr>
        <w:t xml:space="preserve"> Membaca adalah bagian mendasar dari kefasihan dalam pendidikan untuk memahami dan mengambil inspirasi dari teks. Minat membaca siswa dapat mempengaruhi motivasi membaca siswa. Mereka akan lebih termotivasi untuk membaca jika mereka tertarik untuk membaca. Seseorang yang mempunyai minat membaca yang kuat, serta kejelasan dan kesenangan dalam melakukan kegiatan membaca, diasumsikan sebagai seseorang yang berminat membaca dan dapat menginstruksikan dirinya untuk membaca. Desain penelitian korelasional digunakan dalam penelitian ini. Penelitian ini bertujuan dan penelitian ini dibatasi untuk mengetahui apakah ada hubungan antara minat membaca dan motivasi membaca pada siswa kelas XI. Sampel penelitian ini dipilih dengan menggunakan teknik convenience sampling. Pengumpulan data dilakukan dengan menggunakan angket minat membaca dan motivasi membaca. Hubungan motivasi membaca dengan minat membaca diuji dan diterapkan untuk mencari korelasi dengan menggunakan uji statistik korelasi rank spearman non parametrik, setelah dilakukan pengujian mempunyai nilai koefisien sebesar 0,077. Dari hasil perhitungan dan analisis data ditemukan bahwa minat membaca siswa tidak berkorelasi signifikan dengan motivasi membaca. Dapat disimpulkan bahwa Ha (hipotesis alternatif) ditolak dan HO (hipotesis nol) diterima yang artinya menunjukkan bahwa minat membaca siswa tidak berpengaruh terhadap motivasi membaca mereka.</w:t>
      </w:r>
    </w:p>
    <w:p w14:paraId="624B2EC0" w14:textId="4DF9807C" w:rsidR="00D003BB" w:rsidRPr="004865FD" w:rsidRDefault="00E01781" w:rsidP="00E01781">
      <w:pPr>
        <w:tabs>
          <w:tab w:val="left" w:pos="8647"/>
        </w:tabs>
        <w:spacing w:before="240"/>
        <w:ind w:left="540" w:right="429"/>
        <w:jc w:val="both"/>
        <w:rPr>
          <w:rFonts w:ascii="Times New Roman" w:hAnsi="Times New Roman"/>
          <w:i/>
        </w:rPr>
        <w:sectPr w:rsidR="00D003BB" w:rsidRPr="004865FD" w:rsidSect="00A212FC">
          <w:headerReference w:type="default" r:id="rId8"/>
          <w:footerReference w:type="default" r:id="rId9"/>
          <w:type w:val="nextColumn"/>
          <w:pgSz w:w="11907" w:h="16840" w:code="9"/>
          <w:pgMar w:top="1701" w:right="1701" w:bottom="1701" w:left="1701" w:header="720" w:footer="720" w:gutter="0"/>
          <w:pgNumType w:start="44"/>
          <w:cols w:space="708"/>
          <w:docGrid w:linePitch="299"/>
        </w:sectPr>
      </w:pPr>
      <w:r w:rsidRPr="00E01781">
        <w:rPr>
          <w:rFonts w:ascii="Times New Roman" w:eastAsia="Times New Roman" w:hAnsi="Times New Roman"/>
          <w:b/>
          <w:bCs/>
          <w:lang w:eastAsia="en-ID"/>
        </w:rPr>
        <w:t>Kata Kunci:</w:t>
      </w:r>
      <w:r w:rsidRPr="00E01781">
        <w:rPr>
          <w:rFonts w:ascii="Times New Roman" w:eastAsia="Times New Roman" w:hAnsi="Times New Roman"/>
          <w:i/>
          <w:iCs/>
          <w:lang w:eastAsia="en-ID"/>
        </w:rPr>
        <w:t xml:space="preserve">  penelitian korelasi, minat membaca, motivasi membaca </w:t>
      </w:r>
      <w:r w:rsidR="00CE64D6" w:rsidRPr="00DA11C1">
        <w:rPr>
          <w:noProof/>
          <w:lang w:eastAsia="id-ID"/>
        </w:rPr>
        <mc:AlternateContent>
          <mc:Choice Requires="wpg">
            <w:drawing>
              <wp:anchor distT="0" distB="0" distL="114300" distR="114300" simplePos="0" relativeHeight="251649536"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3AF3374" id="Group 1" o:spid="_x0000_s1026" style="position:absolute;margin-left:2.95pt;margin-top:38.45pt;width:430.5pt;height:2.25pt;z-index:25164953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CDF395B" w:rsidR="00885B4C" w:rsidRPr="00E0178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E01781">
        <w:rPr>
          <w:position w:val="-6"/>
          <w:sz w:val="70"/>
          <w:lang w:val="en-US" w:eastAsia="id-ID"/>
        </w:rPr>
        <w:t>R</w:t>
      </w:r>
    </w:p>
    <w:p w14:paraId="5E296BAC" w14:textId="1A80F2B2"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eading is an important part of education, which aims to understand texts and use them to get ideas (Pratama, 2015). Saniyah (2019) also stated that reading is very important for students at the elementary, middle, and high school levels in learning. This is in line with Purnama, Warna, and Sartika (2023) who stated that reading skills are very beneficial for students. Reading skills can help students to learn in various fields, but if they cannot read at school, it will be difficult for them to learn different subjects. A person's reading success depends on good reading skills through the use of appropriate strategies (Idrus, 2022). This is also supported by Putri (2016) who said that reading is very important to get information, knowledge, technology, and fun</w:t>
      </w:r>
      <w:r w:rsidRPr="00E01781">
        <w:rPr>
          <w:rFonts w:ascii="Times New Roman" w:eastAsia="Arial" w:hAnsi="Times New Roman"/>
          <w:sz w:val="24"/>
          <w:szCs w:val="24"/>
          <w:lang w:eastAsia="en-ID"/>
        </w:rPr>
        <w:t>.</w:t>
      </w:r>
      <w:r w:rsidRPr="00E01781">
        <w:rPr>
          <w:rFonts w:ascii="Times New Roman" w:eastAsia="Times New Roman" w:hAnsi="Times New Roman"/>
          <w:sz w:val="24"/>
          <w:szCs w:val="24"/>
          <w:lang w:eastAsia="en-ID"/>
        </w:rPr>
        <w:tab/>
        <w:t xml:space="preserve"> </w:t>
      </w:r>
      <w:r w:rsidRPr="00E01781">
        <w:rPr>
          <w:rFonts w:ascii="Times New Roman" w:eastAsia="Times New Roman" w:hAnsi="Times New Roman"/>
          <w:sz w:val="24"/>
          <w:szCs w:val="24"/>
          <w:lang w:val="sv-SE" w:eastAsia="en-ID"/>
        </w:rPr>
        <w:t>Aksan &amp;</w:t>
      </w:r>
      <w:r w:rsidRPr="00E01781">
        <w:rPr>
          <w:rFonts w:ascii="Times New Roman" w:eastAsia="Times New Roman" w:hAnsi="Times New Roman"/>
          <w:sz w:val="24"/>
          <w:szCs w:val="24"/>
          <w:lang w:eastAsia="en-ID"/>
        </w:rPr>
        <w:t xml:space="preserve"> Kisac (2009), Guthrie et al. (2007), and Hidi</w:t>
      </w:r>
      <w:r w:rsidRPr="00E01781">
        <w:rPr>
          <w:rFonts w:ascii="Times New Roman" w:eastAsia="Times New Roman" w:hAnsi="Times New Roman"/>
          <w:sz w:val="24"/>
          <w:szCs w:val="24"/>
          <w:lang w:val="en-US" w:eastAsia="en-ID"/>
        </w:rPr>
        <w:t xml:space="preserve"> &amp; </w:t>
      </w:r>
      <w:r w:rsidRPr="00E01781">
        <w:rPr>
          <w:rFonts w:ascii="Times New Roman" w:eastAsia="Times New Roman" w:hAnsi="Times New Roman"/>
          <w:sz w:val="24"/>
          <w:szCs w:val="24"/>
          <w:lang w:eastAsia="en-ID"/>
        </w:rPr>
        <w:t>Renninger (2006) defined interest as a set of pleasurable experiences that include engagement, attention, concentration, happiness, and a desire to spend more time on reading activities. According to UNESCO data from 2012 cited in Kominfo (2017), readers' interest in Indonesia was only 0.001 percent. This suggests that only one out of every 1,000 people likes to read (Artana, 2016).</w:t>
      </w:r>
    </w:p>
    <w:p w14:paraId="761495F3" w14:textId="77777777"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 xml:space="preserve"> Interest plays a major role in reading because understanding and motivation to read depend on students' interest in books and a lack of interest can lead to low reading ability and reading motivation (Reski, 2018).  Rahim (2018) stated that the interest in reading is high, accompanied by a sense of pleasure in reading activities. Someone very keen on reading can be taught to read with the help of a third party. Wahadaniah (2017) said interest in reading is the same as a person's desire to read</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sz w:val="24"/>
          <w:szCs w:val="24"/>
          <w:lang w:eastAsia="en-ID"/>
        </w:rPr>
        <w:t>because reading can provide benefits.</w:t>
      </w:r>
    </w:p>
    <w:p w14:paraId="0EC97DC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w:t>
      </w: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states that the interest in reading can have a bearing on students' motivation for reading. They are more likely to engage in reading if they care about it. On the other hand, </w:t>
      </w:r>
      <w:proofErr w:type="spellStart"/>
      <w:r w:rsidRPr="00E01781">
        <w:rPr>
          <w:rFonts w:ascii="Times New Roman" w:eastAsia="Times New Roman" w:hAnsi="Times New Roman"/>
          <w:sz w:val="24"/>
          <w:szCs w:val="24"/>
          <w:lang w:val="en-US" w:eastAsia="en-ID"/>
        </w:rPr>
        <w:t>Marinak</w:t>
      </w:r>
      <w:proofErr w:type="spellEnd"/>
      <w:r w:rsidRPr="00E01781">
        <w:rPr>
          <w:rFonts w:ascii="Times New Roman" w:eastAsia="Times New Roman" w:hAnsi="Times New Roman"/>
          <w:sz w:val="24"/>
          <w:szCs w:val="24"/>
          <w:lang w:val="en-US" w:eastAsia="en-ID"/>
        </w:rPr>
        <w:t xml:space="preserve"> &amp; Gambrell (2008) and Guthrie, </w:t>
      </w:r>
      <w:proofErr w:type="spellStart"/>
      <w:r w:rsidRPr="00E01781">
        <w:rPr>
          <w:rFonts w:ascii="Times New Roman" w:eastAsia="Times New Roman" w:hAnsi="Times New Roman"/>
          <w:sz w:val="24"/>
          <w:szCs w:val="24"/>
          <w:lang w:val="en-US" w:eastAsia="en-ID"/>
        </w:rPr>
        <w:t>Wigfield</w:t>
      </w:r>
      <w:proofErr w:type="spellEnd"/>
      <w:r w:rsidRPr="00E01781">
        <w:rPr>
          <w:rFonts w:ascii="Times New Roman" w:eastAsia="Times New Roman" w:hAnsi="Times New Roman"/>
          <w:sz w:val="24"/>
          <w:szCs w:val="24"/>
          <w:lang w:val="en-US" w:eastAsia="en-ID"/>
        </w:rPr>
        <w:t xml:space="preserve">, &amp; </w:t>
      </w:r>
      <w:proofErr w:type="spellStart"/>
      <w:r w:rsidRPr="00E01781">
        <w:rPr>
          <w:rFonts w:ascii="Times New Roman" w:eastAsia="Times New Roman" w:hAnsi="Times New Roman"/>
          <w:sz w:val="24"/>
          <w:szCs w:val="24"/>
          <w:lang w:val="en-US" w:eastAsia="en-ID"/>
        </w:rPr>
        <w:t>VonStecker</w:t>
      </w:r>
      <w:proofErr w:type="spellEnd"/>
      <w:r w:rsidRPr="00E01781">
        <w:rPr>
          <w:rFonts w:ascii="Times New Roman" w:eastAsia="Times New Roman" w:hAnsi="Times New Roman"/>
          <w:sz w:val="24"/>
          <w:szCs w:val="24"/>
          <w:lang w:val="en-US" w:eastAsia="en-ID"/>
        </w:rPr>
        <w:t xml:space="preserve"> (2000)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14:paraId="62EAB705"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ab/>
      </w:r>
      <w:r w:rsidRPr="00E01781">
        <w:rPr>
          <w:rFonts w:ascii="Times New Roman" w:eastAsia="Times New Roman" w:hAnsi="Times New Roman"/>
          <w:sz w:val="24"/>
          <w:szCs w:val="24"/>
          <w:lang w:val="en-US" w:eastAsia="en-ID"/>
        </w:rPr>
        <w:t xml:space="preserve"> Some studies show that reading motivation and reading interest have a positive relationship to reading comprehension. First, </w:t>
      </w:r>
      <w:proofErr w:type="spellStart"/>
      <w:r w:rsidRPr="00E01781">
        <w:rPr>
          <w:rFonts w:ascii="Times New Roman" w:eastAsia="Times New Roman" w:hAnsi="Times New Roman"/>
          <w:sz w:val="24"/>
          <w:szCs w:val="24"/>
          <w:lang w:val="en-US" w:eastAsia="en-ID"/>
        </w:rPr>
        <w:t>Fauzi</w:t>
      </w:r>
      <w:proofErr w:type="spellEnd"/>
      <w:r w:rsidRPr="00E01781">
        <w:rPr>
          <w:rFonts w:ascii="Times New Roman" w:eastAsia="Times New Roman" w:hAnsi="Times New Roman"/>
          <w:sz w:val="24"/>
          <w:szCs w:val="24"/>
          <w:lang w:val="en-US" w:eastAsia="en-ID"/>
        </w:rPr>
        <w:t xml:space="preserve"> et al. (2022) examined the relationship between motivation to read and comprehension of literature.</w:t>
      </w:r>
      <w:r w:rsidRPr="00E01781">
        <w:rPr>
          <w:rFonts w:ascii="Times New Roman" w:eastAsia="Times New Roman" w:hAnsi="Times New Roman"/>
          <w:color w:val="FF0000"/>
          <w:sz w:val="24"/>
          <w:szCs w:val="24"/>
          <w:lang w:val="en-US" w:eastAsia="en-ID"/>
        </w:rPr>
        <w:t xml:space="preserve"> </w:t>
      </w:r>
      <w:r w:rsidRPr="00E01781">
        <w:rPr>
          <w:rFonts w:ascii="Times New Roman" w:eastAsia="Times New Roman" w:hAnsi="Times New Roman"/>
          <w:sz w:val="24"/>
          <w:szCs w:val="24"/>
          <w:lang w:val="en-US" w:eastAsia="en-ID"/>
        </w:rPr>
        <w:t xml:space="preserve">It shows that research on the relationship between reading and motivation are two sides of a coin that encourage students to read or not to read. Furthermore, there is a significant positive correlation between students' reading motivation and their comprehension of literature. They will be able to read more. Meanwhile, </w:t>
      </w:r>
      <w:proofErr w:type="spellStart"/>
      <w:r w:rsidRPr="00E01781">
        <w:rPr>
          <w:rFonts w:ascii="Times New Roman" w:eastAsia="Times New Roman" w:hAnsi="Times New Roman"/>
          <w:sz w:val="24"/>
          <w:szCs w:val="24"/>
          <w:lang w:val="en-US" w:eastAsia="en-ID"/>
        </w:rPr>
        <w:t>Andaresta</w:t>
      </w:r>
      <w:proofErr w:type="spellEnd"/>
      <w:r w:rsidRPr="00E01781">
        <w:rPr>
          <w:rFonts w:ascii="Times New Roman" w:eastAsia="Times New Roman" w:hAnsi="Times New Roman"/>
          <w:sz w:val="24"/>
          <w:szCs w:val="24"/>
          <w:lang w:val="en-US" w:eastAsia="en-ID"/>
        </w:rPr>
        <w:t xml:space="preserve"> (2020) indicates that an increase in reading interest affects the student's ability to read.</w:t>
      </w:r>
    </w:p>
    <w:p w14:paraId="617C2D74" w14:textId="77777777"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To determine if reading interest and reading motivation are related as described above, the author conducted a study named "The Relationship between Reading Interest and Reading Motivation in Class XI Students of SMA Negeri 22 Palembang."</w:t>
      </w:r>
    </w:p>
    <w:p w14:paraId="57E095FF" w14:textId="77777777" w:rsidR="00E01781" w:rsidRPr="00E01781" w:rsidRDefault="00E01781" w:rsidP="00E01781">
      <w:pPr>
        <w:spacing w:line="360" w:lineRule="auto"/>
        <w:ind w:right="-46"/>
        <w:jc w:val="both"/>
        <w:rPr>
          <w:rFonts w:ascii="Times New Roman" w:eastAsia="Times New Roman" w:hAnsi="Times New Roman"/>
          <w:b/>
          <w:color w:val="000000"/>
          <w:sz w:val="24"/>
          <w:szCs w:val="24"/>
          <w:lang w:eastAsia="en-ID"/>
        </w:rPr>
      </w:pPr>
    </w:p>
    <w:p w14:paraId="5DE73AFD" w14:textId="77777777" w:rsidR="00E01781" w:rsidRPr="00E01781" w:rsidRDefault="00E01781" w:rsidP="00E01781">
      <w:pPr>
        <w:spacing w:line="360" w:lineRule="auto"/>
        <w:ind w:right="-46"/>
        <w:jc w:val="both"/>
        <w:rPr>
          <w:rFonts w:ascii="Times New Roman" w:eastAsia="Times New Roman" w:hAnsi="Times New Roman"/>
          <w:b/>
          <w:color w:val="000000"/>
          <w:sz w:val="24"/>
          <w:szCs w:val="24"/>
          <w:lang w:eastAsia="en-ID"/>
        </w:rPr>
      </w:pPr>
      <w:r w:rsidRPr="00E01781">
        <w:rPr>
          <w:rFonts w:ascii="Times New Roman" w:eastAsia="Times New Roman" w:hAnsi="Times New Roman"/>
          <w:b/>
          <w:color w:val="000000"/>
          <w:sz w:val="24"/>
          <w:szCs w:val="24"/>
          <w:lang w:eastAsia="en-ID"/>
        </w:rPr>
        <w:t>METHODOLOGY</w:t>
      </w:r>
    </w:p>
    <w:p w14:paraId="0ACEF692" w14:textId="77777777" w:rsidR="00E01781" w:rsidRPr="00E01781" w:rsidRDefault="00E01781" w:rsidP="00E01781">
      <w:pPr>
        <w:ind w:right="-46"/>
        <w:jc w:val="both"/>
        <w:rPr>
          <w:rFonts w:ascii="Times New Roman" w:eastAsia="Times New Roman" w:hAnsi="Times New Roman"/>
          <w:sz w:val="24"/>
          <w:szCs w:val="24"/>
          <w:lang w:val="en-US" w:eastAsia="en-ID"/>
        </w:rPr>
      </w:pPr>
      <w:r w:rsidRPr="00E01781">
        <w:rPr>
          <w:rFonts w:ascii="Times New Roman" w:eastAsia="Times New Roman" w:hAnsi="Times New Roman"/>
          <w:b/>
          <w:bCs/>
          <w:sz w:val="24"/>
          <w:szCs w:val="24"/>
          <w:lang w:val="en-US" w:eastAsia="en-ID"/>
        </w:rPr>
        <w:t xml:space="preserve"> </w:t>
      </w:r>
      <w:r w:rsidRPr="00E01781">
        <w:rPr>
          <w:rFonts w:eastAsia="Arial" w:cs="Arial"/>
          <w:lang w:eastAsia="en-ID"/>
        </w:rPr>
        <w:tab/>
      </w:r>
      <w:r w:rsidRPr="00E01781">
        <w:rPr>
          <w:rFonts w:ascii="Times New Roman" w:eastAsia="Times New Roman" w:hAnsi="Times New Roman"/>
          <w:sz w:val="24"/>
          <w:szCs w:val="24"/>
          <w:lang w:val="en-US" w:eastAsia="en-ID"/>
        </w:rPr>
        <w:t xml:space="preserve">The method of quantitative research used in that study was the correlation technique. The collection and analysis of structured data, which can be based on a numerical representation, is the subject of a quantitative research method. This research </w:t>
      </w:r>
      <w:r w:rsidRPr="00E01781">
        <w:rPr>
          <w:rFonts w:ascii="Times New Roman" w:eastAsia="Times New Roman" w:hAnsi="Times New Roman"/>
          <w:sz w:val="24"/>
          <w:szCs w:val="24"/>
          <w:lang w:val="en-US" w:eastAsia="en-ID"/>
        </w:rPr>
        <w:lastRenderedPageBreak/>
        <w:t xml:space="preserve">has been based on a correlational study. Correlation studies will measure the influence of reading interest and motivation on reading.  </w:t>
      </w:r>
      <w:proofErr w:type="spellStart"/>
      <w:r w:rsidRPr="00E01781">
        <w:rPr>
          <w:rFonts w:ascii="Times New Roman" w:eastAsia="Times New Roman" w:hAnsi="Times New Roman"/>
          <w:sz w:val="24"/>
          <w:szCs w:val="24"/>
          <w:lang w:val="en-US" w:eastAsia="en-ID"/>
        </w:rPr>
        <w:t>Ary</w:t>
      </w:r>
      <w:proofErr w:type="spellEnd"/>
      <w:r w:rsidRPr="00E01781">
        <w:rPr>
          <w:rFonts w:ascii="Times New Roman" w:eastAsia="Times New Roman" w:hAnsi="Times New Roman"/>
          <w:sz w:val="24"/>
          <w:szCs w:val="24"/>
          <w:lang w:val="en-US" w:eastAsia="en-ID"/>
        </w:rPr>
        <w:t>, Jacobs, Sorensen, &amp; Walker (2010) mention that correlation research is non-experimental research without research manipulation. To describe and measure the direction and relationship between two variables, correlation statistics are used in a correlation study.</w:t>
      </w:r>
    </w:p>
    <w:p w14:paraId="40D5FFC7" w14:textId="77777777" w:rsidR="00E01781" w:rsidRPr="00E01781" w:rsidRDefault="00E01781" w:rsidP="00E01781">
      <w:pPr>
        <w:ind w:right="-46"/>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t>Creswell (2012) proposed that the research was carried out in several stages as follows:</w:t>
      </w:r>
    </w:p>
    <w:p w14:paraId="6CC24CBB"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 xml:space="preserve">Determining if correlation studies are the most appropriate solution for a research problem. The writer used a series of research questions to determine the relationship between those two or more variables. </w:t>
      </w:r>
    </w:p>
    <w:p w14:paraId="7506A129"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Finding out who's supposed to be studied. Preliminary data on students from SMA 22 Palembang has been collected by the writer.</w:t>
      </w:r>
    </w:p>
    <w:p w14:paraId="1A618C38"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Determining two or more measures for each individual in the study. The writer selected instruments for variables using questionnaires.</w:t>
      </w:r>
    </w:p>
    <w:p w14:paraId="2B4D1098"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Getting the data. The writer used a database of scores from the three variables that have been collected</w:t>
      </w:r>
    </w:p>
    <w:p w14:paraId="46825F4D" w14:textId="77777777"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 xml:space="preserve">Preparing an analysis of the data and report on its results. The writer applied the Pearson Product Moment correlation formula to obtain this correlation coefficient. </w:t>
      </w:r>
    </w:p>
    <w:p w14:paraId="128EDCC6" w14:textId="611D9206" w:rsidR="00E01781" w:rsidRPr="00E01781" w:rsidRDefault="00E01781" w:rsidP="00E01781">
      <w:pPr>
        <w:numPr>
          <w:ilvl w:val="0"/>
          <w:numId w:val="4"/>
        </w:numPr>
        <w:ind w:right="-46"/>
        <w:contextualSpacing/>
        <w:jc w:val="both"/>
        <w:rPr>
          <w:rFonts w:ascii="Times New Roman" w:eastAsia="Times New Roman" w:hAnsi="Times New Roman"/>
          <w:sz w:val="24"/>
          <w:szCs w:val="24"/>
          <w:lang w:val="en-US"/>
        </w:rPr>
      </w:pPr>
      <w:r w:rsidRPr="00E01781">
        <w:rPr>
          <w:rFonts w:ascii="Times New Roman" w:eastAsia="Times New Roman" w:hAnsi="Times New Roman"/>
          <w:sz w:val="24"/>
          <w:szCs w:val="24"/>
          <w:lang w:val="en-US"/>
        </w:rPr>
        <w:t>Interpreting</w:t>
      </w:r>
      <w:r w:rsidRPr="00E01781">
        <w:rPr>
          <w:rFonts w:ascii="Times New Roman" w:eastAsia="Times New Roman" w:hAnsi="Times New Roman"/>
          <w:sz w:val="24"/>
          <w:szCs w:val="24"/>
          <w:lang w:val="en-US"/>
        </w:rPr>
        <w:t xml:space="preserve"> the results of this data. To understand the results of a correlation between reading interest, and reading motivation, the writer carried out an association study.</w:t>
      </w:r>
    </w:p>
    <w:p w14:paraId="0DB85C91" w14:textId="77777777" w:rsidR="00E01781" w:rsidRPr="00E01781" w:rsidRDefault="00E01781" w:rsidP="00E01781">
      <w:pPr>
        <w:ind w:left="360" w:right="-46"/>
        <w:jc w:val="both"/>
        <w:rPr>
          <w:rFonts w:eastAsia="Arial"/>
          <w:lang w:eastAsia="en-ID"/>
        </w:rPr>
      </w:pPr>
    </w:p>
    <w:p w14:paraId="74C3E8D6" w14:textId="77777777" w:rsidR="00E01781" w:rsidRPr="00E01781" w:rsidRDefault="00E01781" w:rsidP="00E01781">
      <w:pPr>
        <w:ind w:left="360" w:right="-46"/>
        <w:jc w:val="both"/>
        <w:rPr>
          <w:rFonts w:ascii="Times New Roman" w:eastAsia="Arial" w:hAnsi="Times New Roman"/>
          <w:sz w:val="24"/>
          <w:szCs w:val="24"/>
          <w:lang w:eastAsia="en-ID"/>
        </w:rPr>
      </w:pPr>
      <w:r w:rsidRPr="00E01781">
        <w:rPr>
          <w:rFonts w:ascii="Times New Roman" w:eastAsia="Arial" w:hAnsi="Times New Roman"/>
          <w:sz w:val="24"/>
          <w:szCs w:val="24"/>
          <w:lang w:eastAsia="en-ID"/>
        </w:rPr>
        <w:t>The procedure for conducting this research can be seen in Figure 1</w:t>
      </w:r>
    </w:p>
    <w:p w14:paraId="1AC8427F" w14:textId="77777777" w:rsidR="00E01781" w:rsidRPr="00E01781" w:rsidRDefault="00E01781" w:rsidP="00E01781">
      <w:pPr>
        <w:widowControl w:val="0"/>
        <w:tabs>
          <w:tab w:val="left" w:pos="1125"/>
        </w:tabs>
        <w:spacing w:before="160"/>
        <w:ind w:right="23"/>
        <w:jc w:val="center"/>
        <w:rPr>
          <w:rFonts w:ascii="Times New Roman" w:eastAsia="Times New Roman" w:hAnsi="Times New Roman"/>
          <w:sz w:val="24"/>
          <w:szCs w:val="24"/>
          <w:lang w:eastAsia="en-ID"/>
        </w:rPr>
      </w:pPr>
      <w:r w:rsidRPr="00E01781">
        <w:rPr>
          <w:rFonts w:eastAsia="Arial" w:cs="Arial"/>
          <w:noProof/>
          <w:lang w:eastAsia="en-ID"/>
        </w:rPr>
        <w:drawing>
          <wp:anchor distT="0" distB="0" distL="114300" distR="114300" simplePos="0" relativeHeight="251651584" behindDoc="0" locked="0" layoutInCell="1" allowOverlap="1" wp14:anchorId="63446265" wp14:editId="517FAA89">
            <wp:simplePos x="0" y="0"/>
            <wp:positionH relativeFrom="column">
              <wp:posOffset>634365</wp:posOffset>
            </wp:positionH>
            <wp:positionV relativeFrom="paragraph">
              <wp:posOffset>240030</wp:posOffset>
            </wp:positionV>
            <wp:extent cx="3952875" cy="1866900"/>
            <wp:effectExtent l="19050" t="19050" r="28575" b="1905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l="-2621" t="4297" r="6918"/>
                    <a:stretch>
                      <a:fillRect/>
                    </a:stretch>
                  </pic:blipFill>
                  <pic:spPr bwMode="auto">
                    <a:xfrm>
                      <a:off x="0" y="0"/>
                      <a:ext cx="3952875" cy="1866900"/>
                    </a:xfrm>
                    <a:prstGeom prst="rect">
                      <a:avLst/>
                    </a:prstGeom>
                    <a:noFill/>
                    <a:ln w="12700">
                      <a:solidFill>
                        <a:srgbClr val="434343"/>
                      </a:solidFill>
                      <a:miter lim="800000"/>
                      <a:headEnd/>
                      <a:tailEnd/>
                    </a:ln>
                  </pic:spPr>
                </pic:pic>
              </a:graphicData>
            </a:graphic>
            <wp14:sizeRelH relativeFrom="margin">
              <wp14:pctWidth>0</wp14:pctWidth>
            </wp14:sizeRelH>
            <wp14:sizeRelV relativeFrom="margin">
              <wp14:pctHeight>0</wp14:pctHeight>
            </wp14:sizeRelV>
          </wp:anchor>
        </w:drawing>
      </w:r>
    </w:p>
    <w:p w14:paraId="0FABB338" w14:textId="77777777" w:rsidR="00E01781" w:rsidRPr="00E01781" w:rsidRDefault="00E01781" w:rsidP="00E01781">
      <w:pPr>
        <w:ind w:right="-46"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ab/>
      </w:r>
    </w:p>
    <w:p w14:paraId="49071DD8" w14:textId="77777777" w:rsidR="00E01781" w:rsidRPr="00E01781" w:rsidRDefault="00E01781" w:rsidP="00E01781">
      <w:pPr>
        <w:jc w:val="both"/>
        <w:rPr>
          <w:rFonts w:ascii="Times New Roman" w:eastAsia="Times New Roman" w:hAnsi="Times New Roman"/>
          <w:b/>
          <w:sz w:val="24"/>
          <w:szCs w:val="24"/>
          <w:lang w:eastAsia="en-ID"/>
        </w:rPr>
      </w:pPr>
    </w:p>
    <w:p w14:paraId="3110D1A5" w14:textId="77777777" w:rsidR="00E01781" w:rsidRPr="00E01781" w:rsidRDefault="00E01781" w:rsidP="00E01781">
      <w:pPr>
        <w:jc w:val="both"/>
        <w:rPr>
          <w:rFonts w:ascii="Times New Roman" w:eastAsia="Times New Roman" w:hAnsi="Times New Roman"/>
          <w:b/>
          <w:sz w:val="24"/>
          <w:szCs w:val="24"/>
          <w:lang w:eastAsia="en-ID"/>
        </w:rPr>
      </w:pPr>
    </w:p>
    <w:p w14:paraId="6D47692D" w14:textId="77777777" w:rsidR="00E01781" w:rsidRPr="00E01781" w:rsidRDefault="00E01781" w:rsidP="00E01781">
      <w:pPr>
        <w:jc w:val="both"/>
        <w:rPr>
          <w:rFonts w:ascii="Times New Roman" w:eastAsia="Times New Roman" w:hAnsi="Times New Roman"/>
          <w:b/>
          <w:sz w:val="24"/>
          <w:szCs w:val="24"/>
          <w:lang w:eastAsia="en-ID"/>
        </w:rPr>
      </w:pPr>
    </w:p>
    <w:p w14:paraId="679AD310" w14:textId="77777777" w:rsidR="00E01781" w:rsidRPr="00E01781" w:rsidRDefault="00E01781" w:rsidP="00E01781">
      <w:pPr>
        <w:jc w:val="both"/>
        <w:rPr>
          <w:rFonts w:ascii="Times New Roman" w:eastAsia="Times New Roman" w:hAnsi="Times New Roman"/>
          <w:b/>
          <w:sz w:val="24"/>
          <w:szCs w:val="24"/>
          <w:lang w:eastAsia="en-ID"/>
        </w:rPr>
      </w:pPr>
    </w:p>
    <w:p w14:paraId="39A0066C" w14:textId="77777777" w:rsidR="00E01781" w:rsidRPr="00E01781" w:rsidRDefault="00E01781" w:rsidP="00E01781">
      <w:pPr>
        <w:jc w:val="both"/>
        <w:rPr>
          <w:rFonts w:ascii="Times New Roman" w:eastAsia="Times New Roman" w:hAnsi="Times New Roman"/>
          <w:b/>
          <w:sz w:val="24"/>
          <w:szCs w:val="24"/>
          <w:lang w:eastAsia="en-ID"/>
        </w:rPr>
      </w:pPr>
    </w:p>
    <w:p w14:paraId="4B232F81" w14:textId="77777777" w:rsidR="00E01781" w:rsidRPr="00E01781" w:rsidRDefault="00E01781" w:rsidP="00E01781">
      <w:pPr>
        <w:jc w:val="both"/>
        <w:rPr>
          <w:rFonts w:ascii="Times New Roman" w:eastAsia="Times New Roman" w:hAnsi="Times New Roman"/>
          <w:b/>
          <w:sz w:val="24"/>
          <w:szCs w:val="24"/>
          <w:lang w:eastAsia="en-ID"/>
        </w:rPr>
      </w:pPr>
    </w:p>
    <w:p w14:paraId="1FE252A3"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8890AD6" w14:textId="77777777" w:rsidR="00E01781" w:rsidRPr="00E01781" w:rsidRDefault="00E01781" w:rsidP="00E01781">
      <w:pPr>
        <w:jc w:val="both"/>
        <w:rPr>
          <w:rFonts w:ascii="Times New Roman" w:eastAsia="Times New Roman" w:hAnsi="Times New Roman"/>
          <w:b/>
          <w:sz w:val="24"/>
          <w:szCs w:val="24"/>
          <w:lang w:eastAsia="en-ID"/>
        </w:rPr>
      </w:pPr>
      <w:r w:rsidRPr="00E01781">
        <w:rPr>
          <w:rFonts w:ascii="Times New Roman" w:eastAsia="Times New Roman" w:hAnsi="Times New Roman"/>
          <w:b/>
          <w:sz w:val="24"/>
          <w:szCs w:val="24"/>
          <w:lang w:eastAsia="en-ID"/>
        </w:rPr>
        <w:t xml:space="preserve">                         </w:t>
      </w:r>
    </w:p>
    <w:p w14:paraId="4C71827E" w14:textId="77777777" w:rsidR="00E01781" w:rsidRPr="00E01781" w:rsidRDefault="00E01781" w:rsidP="00E01781">
      <w:pPr>
        <w:jc w:val="both"/>
        <w:rPr>
          <w:rFonts w:ascii="Times New Roman" w:eastAsia="Times New Roman" w:hAnsi="Times New Roman"/>
          <w:b/>
          <w:sz w:val="24"/>
          <w:szCs w:val="24"/>
          <w:lang w:eastAsia="en-ID"/>
        </w:rPr>
      </w:pPr>
    </w:p>
    <w:p w14:paraId="7AF9800A" w14:textId="77777777" w:rsidR="00E01781" w:rsidRPr="00E01781" w:rsidRDefault="00E01781" w:rsidP="00E01781">
      <w:pPr>
        <w:jc w:val="both"/>
        <w:rPr>
          <w:rFonts w:ascii="Times New Roman" w:eastAsia="Times New Roman" w:hAnsi="Times New Roman"/>
          <w:b/>
          <w:sz w:val="24"/>
          <w:szCs w:val="24"/>
          <w:lang w:eastAsia="en-ID"/>
        </w:rPr>
      </w:pPr>
    </w:p>
    <w:p w14:paraId="50B20980" w14:textId="55AC4877" w:rsidR="00E01781" w:rsidRPr="00E01781" w:rsidRDefault="00E01781" w:rsidP="00E01781">
      <w:pPr>
        <w:jc w:val="center"/>
        <w:rPr>
          <w:rFonts w:ascii="Times New Roman" w:eastAsia="Times New Roman" w:hAnsi="Times New Roman"/>
          <w:lang w:val="en-US" w:eastAsia="en-ID"/>
        </w:rPr>
      </w:pPr>
      <w:bookmarkStart w:id="0" w:name="_Hlk165881113"/>
      <w:r w:rsidRPr="00E01781">
        <w:rPr>
          <w:rFonts w:ascii="Times New Roman" w:eastAsia="Times New Roman" w:hAnsi="Times New Roman"/>
          <w:i/>
          <w:lang w:eastAsia="en-ID"/>
        </w:rPr>
        <w:t xml:space="preserve">Figure 1. </w:t>
      </w:r>
      <w:r w:rsidRPr="00E01781">
        <w:rPr>
          <w:rFonts w:ascii="Times New Roman" w:eastAsia="Times New Roman" w:hAnsi="Times New Roman"/>
          <w:iCs/>
          <w:lang w:eastAsia="en-ID"/>
        </w:rPr>
        <w:t>The Research Method Stage Creswell (2012</w:t>
      </w:r>
      <w:r w:rsidR="00EC1EF6">
        <w:rPr>
          <w:rFonts w:ascii="Times New Roman" w:eastAsia="Times New Roman" w:hAnsi="Times New Roman"/>
          <w:i/>
          <w:lang w:val="en-US" w:eastAsia="en-ID"/>
        </w:rPr>
        <w:t>)</w:t>
      </w:r>
    </w:p>
    <w:bookmarkEnd w:id="0"/>
    <w:p w14:paraId="24B5B825" w14:textId="77777777" w:rsidR="00E01781" w:rsidRPr="00E01781" w:rsidRDefault="00E01781" w:rsidP="00E01781">
      <w:pPr>
        <w:jc w:val="both"/>
        <w:rPr>
          <w:rFonts w:ascii="Times New Roman" w:eastAsia="Times New Roman" w:hAnsi="Times New Roman"/>
          <w:b/>
          <w:sz w:val="24"/>
          <w:szCs w:val="24"/>
          <w:lang w:eastAsia="en-ID"/>
        </w:rPr>
      </w:pPr>
    </w:p>
    <w:p w14:paraId="6A6636FC"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b/>
          <w:sz w:val="24"/>
          <w:szCs w:val="24"/>
          <w:lang w:eastAsia="en-ID"/>
        </w:rPr>
        <w:t xml:space="preserve"> </w:t>
      </w:r>
      <w:r w:rsidRPr="00E01781">
        <w:rPr>
          <w:rFonts w:ascii="Times New Roman" w:eastAsia="Times New Roman" w:hAnsi="Times New Roman"/>
          <w:sz w:val="24"/>
          <w:szCs w:val="24"/>
          <w:lang w:eastAsia="en-ID"/>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14:paraId="6E584FB0"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 questionnaire is a written instrument that gives respondents a series of questions or assertions, to which they write their responses (Roopa &amp; Rani, 2012). The author used a questionnaire from Noortyani (2018). It comprised 14 elements, with 6 measuring student individual interest and 8 measuring situational interest.</w:t>
      </w:r>
      <w:r w:rsidRPr="00E01781">
        <w:rPr>
          <w:rFonts w:ascii="Times New Roman" w:eastAsia="Times New Roman" w:hAnsi="Times New Roman"/>
          <w:sz w:val="24"/>
          <w:szCs w:val="24"/>
          <w:lang w:val="en-US" w:eastAsia="en-ID"/>
        </w:rPr>
        <w:t xml:space="preserve"> N</w:t>
      </w:r>
      <w:r w:rsidRPr="00E01781">
        <w:rPr>
          <w:rFonts w:ascii="Times New Roman" w:eastAsia="Times New Roman" w:hAnsi="Times New Roman"/>
          <w:sz w:val="24"/>
          <w:szCs w:val="24"/>
          <w:lang w:eastAsia="en-ID"/>
        </w:rPr>
        <w:t xml:space="preserve">ext, the Reading Motivation questionnaire by Komiyama (2013) was used to obtain data about </w:t>
      </w:r>
      <w:r w:rsidRPr="00E01781">
        <w:rPr>
          <w:rFonts w:ascii="Times New Roman" w:eastAsia="Times New Roman" w:hAnsi="Times New Roman"/>
          <w:sz w:val="24"/>
          <w:szCs w:val="24"/>
          <w:lang w:eastAsia="en-ID"/>
        </w:rPr>
        <w:lastRenderedPageBreak/>
        <w:t>students' motivation to read. This is a measure of students motivation to read. The questionnaire contained 47 item to reflect 11 dimensions of reading motivation, including reading curiosity (5 items), reading involvement (5 items), reading challenge (6 items), competition (8 items), recognition of reading (7 items), compliance (4 items), social reason for reading (5 items), grade</w:t>
      </w:r>
      <w:r w:rsidRPr="00E01781">
        <w:rPr>
          <w:rFonts w:ascii="Times New Roman" w:eastAsia="Times New Roman" w:hAnsi="Times New Roman"/>
          <w:sz w:val="24"/>
          <w:szCs w:val="24"/>
          <w:lang w:val="en-US" w:eastAsia="en-ID"/>
        </w:rPr>
        <w:t>s</w:t>
      </w:r>
      <w:r w:rsidRPr="00E01781">
        <w:rPr>
          <w:rFonts w:ascii="Times New Roman" w:eastAsia="Times New Roman" w:hAnsi="Times New Roman"/>
          <w:sz w:val="24"/>
          <w:szCs w:val="24"/>
          <w:lang w:eastAsia="en-ID"/>
        </w:rPr>
        <w:t xml:space="preserve"> (4 items), gain score (2 items), and passing English score (1 item).</w:t>
      </w:r>
    </w:p>
    <w:p w14:paraId="4CF61397" w14:textId="77777777" w:rsidR="00E01781" w:rsidRPr="00E01781" w:rsidRDefault="00E01781" w:rsidP="00E01781">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 The researchers would analyze the data using correlation analysis once they had collected them. </w:t>
      </w:r>
    </w:p>
    <w:p w14:paraId="175A5D0D" w14:textId="77777777" w:rsidR="00E01781" w:rsidRPr="00E01781" w:rsidRDefault="00E01781" w:rsidP="00E01781">
      <w:pPr>
        <w:jc w:val="both"/>
        <w:rPr>
          <w:rFonts w:ascii="Times New Roman" w:eastAsia="Times New Roman" w:hAnsi="Times New Roman"/>
          <w:b/>
          <w:sz w:val="24"/>
          <w:szCs w:val="24"/>
          <w:lang w:eastAsia="en-ID"/>
        </w:rPr>
      </w:pPr>
    </w:p>
    <w:p w14:paraId="00B0835C" w14:textId="19CE011D" w:rsidR="00E01781" w:rsidRDefault="00E01781" w:rsidP="00E0178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t>FINDINGS AND DISCUSSION</w:t>
      </w:r>
    </w:p>
    <w:p w14:paraId="0F0D839D" w14:textId="77777777" w:rsidR="00EC1EF6" w:rsidRPr="00E01781" w:rsidRDefault="00EC1EF6" w:rsidP="00E01781">
      <w:pPr>
        <w:jc w:val="both"/>
        <w:rPr>
          <w:rFonts w:ascii="Times New Roman" w:eastAsia="Times New Roman" w:hAnsi="Times New Roman"/>
          <w:b/>
          <w:sz w:val="24"/>
          <w:szCs w:val="24"/>
          <w:lang w:eastAsia="en-ID"/>
        </w:rPr>
      </w:pPr>
    </w:p>
    <w:p w14:paraId="0EAC066A" w14:textId="147EDBDB" w:rsidR="00E01781" w:rsidRPr="00EC1EF6" w:rsidRDefault="00E01781" w:rsidP="00EC1EF6">
      <w:pPr>
        <w:numPr>
          <w:ilvl w:val="0"/>
          <w:numId w:val="5"/>
        </w:numPr>
        <w:ind w:left="360"/>
        <w:contextualSpacing/>
        <w:jc w:val="both"/>
        <w:rPr>
          <w:rFonts w:ascii="Times New Roman" w:eastAsia="Times New Roman" w:hAnsi="Times New Roman"/>
          <w:b/>
          <w:bCs/>
          <w:sz w:val="24"/>
          <w:szCs w:val="24"/>
          <w:lang w:val="en-US"/>
        </w:rPr>
      </w:pPr>
      <w:r w:rsidRPr="00E01781">
        <w:rPr>
          <w:rFonts w:ascii="Times New Roman" w:eastAsia="Times New Roman" w:hAnsi="Times New Roman"/>
          <w:b/>
          <w:bCs/>
          <w:color w:val="000000" w:themeColor="text1"/>
          <w:sz w:val="24"/>
          <w:szCs w:val="24"/>
          <w:lang w:val="en-US"/>
        </w:rPr>
        <w:t>Descriptive Statistics of Reading Interest and Reading Motivation</w:t>
      </w:r>
    </w:p>
    <w:p w14:paraId="61C50E6A" w14:textId="77777777" w:rsidR="00EC1EF6" w:rsidRPr="00E01781" w:rsidRDefault="00EC1EF6" w:rsidP="00EC1EF6">
      <w:pPr>
        <w:ind w:left="720"/>
        <w:contextualSpacing/>
        <w:jc w:val="both"/>
        <w:rPr>
          <w:rFonts w:ascii="Times New Roman" w:eastAsia="Times New Roman" w:hAnsi="Times New Roman"/>
          <w:sz w:val="24"/>
          <w:szCs w:val="24"/>
          <w:lang w:val="en-US"/>
        </w:rPr>
      </w:pPr>
    </w:p>
    <w:p w14:paraId="787EC781" w14:textId="6BCD4639" w:rsidR="00E01781" w:rsidRPr="00E01781" w:rsidRDefault="00E01781" w:rsidP="00E01781">
      <w:pPr>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eastAsia="en-ID"/>
        </w:rPr>
        <w:t>The reading interest questionnaire was distributed to 56 students from SMA Negeri 22 Palembang. The writer studied the data from students' questionnaires and discovered that the average score was 37.73, the lowest possible score was 25, the highest possible score was 51, and the standard deviation was 5</w:t>
      </w:r>
      <w:r w:rsidR="00EC1EF6">
        <w:rPr>
          <w:rFonts w:ascii="Times New Roman" w:eastAsia="Times New Roman" w:hAnsi="Times New Roman"/>
          <w:sz w:val="24"/>
          <w:szCs w:val="24"/>
          <w:lang w:val="en-US" w:eastAsia="en-ID"/>
        </w:rPr>
        <w:t>.</w:t>
      </w:r>
      <w:r w:rsidRPr="00E01781">
        <w:rPr>
          <w:rFonts w:ascii="Times New Roman" w:eastAsia="Times New Roman" w:hAnsi="Times New Roman"/>
          <w:sz w:val="24"/>
          <w:szCs w:val="24"/>
          <w:lang w:eastAsia="en-ID"/>
        </w:rPr>
        <w:t xml:space="preserve">735. </w:t>
      </w:r>
      <w:r w:rsidRPr="00E01781">
        <w:rPr>
          <w:rFonts w:ascii="Times New Roman" w:eastAsia="Times New Roman" w:hAnsi="Times New Roman"/>
          <w:sz w:val="24"/>
          <w:szCs w:val="24"/>
          <w:lang w:val="en-US" w:eastAsia="en-ID"/>
        </w:rPr>
        <w:t>M</w:t>
      </w:r>
      <w:r w:rsidRPr="00E01781">
        <w:rPr>
          <w:rFonts w:ascii="Times New Roman" w:eastAsia="Times New Roman" w:hAnsi="Times New Roman"/>
          <w:sz w:val="24"/>
          <w:szCs w:val="24"/>
          <w:lang w:eastAsia="en-ID"/>
        </w:rPr>
        <w:t xml:space="preserve">eanwhile, </w:t>
      </w:r>
      <w:r w:rsidR="00EC1EF6" w:rsidRPr="00E01781">
        <w:rPr>
          <w:rFonts w:ascii="Times New Roman" w:eastAsia="Times New Roman" w:hAnsi="Times New Roman"/>
          <w:sz w:val="24"/>
          <w:szCs w:val="24"/>
          <w:lang w:eastAsia="en-ID"/>
        </w:rPr>
        <w:t>the</w:t>
      </w:r>
      <w:r w:rsidRPr="00E01781">
        <w:rPr>
          <w:rFonts w:ascii="Times New Roman" w:eastAsia="Times New Roman" w:hAnsi="Times New Roman"/>
          <w:sz w:val="24"/>
          <w:szCs w:val="24"/>
          <w:lang w:eastAsia="en-ID"/>
        </w:rPr>
        <w:t xml:space="preserve"> author analyzed the student reading motivation questionnaire data and discovered an average score of 133.75, a minimum score of 115, and a maximum score of 175, with a standard deviation of 17.373. The descriptive statistics of reading interest are presented in Tables 1 and the descriptive statistics of reading mortivation are presented in Tables 2.</w:t>
      </w:r>
    </w:p>
    <w:p w14:paraId="32B891A5" w14:textId="77777777" w:rsidR="00E01781" w:rsidRPr="00E01781" w:rsidRDefault="00E01781" w:rsidP="00E01781">
      <w:pPr>
        <w:spacing w:after="240" w:line="360" w:lineRule="auto"/>
        <w:jc w:val="center"/>
        <w:rPr>
          <w:rFonts w:ascii="Times New Roman" w:eastAsia="Times New Roman" w:hAnsi="Times New Roman"/>
          <w:bCs/>
          <w:lang w:eastAsia="en-ID"/>
        </w:rPr>
      </w:pPr>
      <w:r w:rsidRPr="00E01781">
        <w:rPr>
          <w:rFonts w:ascii="Times New Roman" w:eastAsia="Times New Roman" w:hAnsi="Times New Roman"/>
          <w:bCs/>
          <w:i/>
          <w:iCs/>
          <w:lang w:eastAsia="en-ID"/>
        </w:rPr>
        <w:t>Table 1.</w:t>
      </w:r>
      <w:r w:rsidRPr="00E01781">
        <w:rPr>
          <w:rFonts w:ascii="Times New Roman" w:eastAsia="Times New Roman" w:hAnsi="Times New Roman"/>
          <w:bCs/>
          <w:lang w:eastAsia="en-ID"/>
        </w:rPr>
        <w:t xml:space="preserve"> The Data of Reading Interest</w:t>
      </w:r>
    </w:p>
    <w:tbl>
      <w:tblPr>
        <w:tblW w:w="8241" w:type="dxa"/>
        <w:jc w:val="center"/>
        <w:tblBorders>
          <w:top w:val="single" w:sz="4" w:space="0" w:color="auto"/>
          <w:bottom w:val="single" w:sz="4" w:space="0" w:color="auto"/>
        </w:tblBorders>
        <w:tblLayout w:type="fixed"/>
        <w:tblCellMar>
          <w:top w:w="100" w:type="dxa"/>
          <w:left w:w="100" w:type="dxa"/>
          <w:bottom w:w="100" w:type="dxa"/>
          <w:right w:w="100" w:type="dxa"/>
        </w:tblCellMar>
        <w:tblLook w:val="0400" w:firstRow="0" w:lastRow="0" w:firstColumn="0" w:lastColumn="0" w:noHBand="0" w:noVBand="1"/>
      </w:tblPr>
      <w:tblGrid>
        <w:gridCol w:w="2435"/>
        <w:gridCol w:w="614"/>
        <w:gridCol w:w="1345"/>
        <w:gridCol w:w="1388"/>
        <w:gridCol w:w="1000"/>
        <w:gridCol w:w="1459"/>
      </w:tblGrid>
      <w:tr w:rsidR="00EC1EF6" w:rsidRPr="00E01781" w14:paraId="45502656" w14:textId="77777777" w:rsidTr="00EC1EF6">
        <w:trPr>
          <w:trHeight w:val="227"/>
          <w:jc w:val="center"/>
        </w:trPr>
        <w:tc>
          <w:tcPr>
            <w:tcW w:w="2435" w:type="dxa"/>
            <w:tcMar>
              <w:top w:w="100" w:type="dxa"/>
              <w:left w:w="105" w:type="dxa"/>
              <w:bottom w:w="100" w:type="dxa"/>
              <w:right w:w="105" w:type="dxa"/>
            </w:tcMar>
          </w:tcPr>
          <w:p w14:paraId="6DB826DA" w14:textId="77777777" w:rsidR="00E01781" w:rsidRPr="00E01781" w:rsidRDefault="00E01781" w:rsidP="00E01781">
            <w:pPr>
              <w:spacing w:line="480" w:lineRule="auto"/>
              <w:jc w:val="center"/>
              <w:rPr>
                <w:rFonts w:ascii="Times New Roman" w:eastAsia="Times New Roman" w:hAnsi="Times New Roman"/>
                <w:sz w:val="20"/>
                <w:szCs w:val="20"/>
                <w:lang w:eastAsia="en-ID"/>
              </w:rPr>
            </w:pPr>
          </w:p>
        </w:tc>
        <w:tc>
          <w:tcPr>
            <w:tcW w:w="614" w:type="dxa"/>
            <w:tcMar>
              <w:top w:w="100" w:type="dxa"/>
              <w:left w:w="105" w:type="dxa"/>
              <w:bottom w:w="100" w:type="dxa"/>
              <w:right w:w="105" w:type="dxa"/>
            </w:tcMar>
            <w:hideMark/>
          </w:tcPr>
          <w:p w14:paraId="4CB7771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N</w:t>
            </w:r>
          </w:p>
        </w:tc>
        <w:tc>
          <w:tcPr>
            <w:tcW w:w="1345" w:type="dxa"/>
            <w:tcMar>
              <w:top w:w="100" w:type="dxa"/>
              <w:left w:w="105" w:type="dxa"/>
              <w:bottom w:w="100" w:type="dxa"/>
              <w:right w:w="105" w:type="dxa"/>
            </w:tcMar>
            <w:hideMark/>
          </w:tcPr>
          <w:p w14:paraId="355FF3BD"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Minimum</w:t>
            </w:r>
          </w:p>
        </w:tc>
        <w:tc>
          <w:tcPr>
            <w:tcW w:w="1388" w:type="dxa"/>
            <w:tcMar>
              <w:top w:w="100" w:type="dxa"/>
              <w:left w:w="105" w:type="dxa"/>
              <w:bottom w:w="100" w:type="dxa"/>
              <w:right w:w="105" w:type="dxa"/>
            </w:tcMar>
            <w:hideMark/>
          </w:tcPr>
          <w:p w14:paraId="3D16595A"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Maximum</w:t>
            </w:r>
          </w:p>
        </w:tc>
        <w:tc>
          <w:tcPr>
            <w:tcW w:w="1000" w:type="dxa"/>
            <w:tcMar>
              <w:top w:w="100" w:type="dxa"/>
              <w:left w:w="105" w:type="dxa"/>
              <w:bottom w:w="100" w:type="dxa"/>
              <w:right w:w="105" w:type="dxa"/>
            </w:tcMar>
            <w:hideMark/>
          </w:tcPr>
          <w:p w14:paraId="1D6E944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Mean</w:t>
            </w:r>
          </w:p>
        </w:tc>
        <w:tc>
          <w:tcPr>
            <w:tcW w:w="1459" w:type="dxa"/>
            <w:tcMar>
              <w:top w:w="100" w:type="dxa"/>
              <w:left w:w="105" w:type="dxa"/>
              <w:bottom w:w="100" w:type="dxa"/>
              <w:right w:w="105" w:type="dxa"/>
            </w:tcMar>
            <w:hideMark/>
          </w:tcPr>
          <w:p w14:paraId="363C6089"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Std. Deviation</w:t>
            </w:r>
          </w:p>
        </w:tc>
      </w:tr>
      <w:tr w:rsidR="00EC1EF6" w:rsidRPr="00E01781" w14:paraId="5D7AD331" w14:textId="77777777" w:rsidTr="00EC1EF6">
        <w:trPr>
          <w:trHeight w:val="153"/>
          <w:jc w:val="center"/>
        </w:trPr>
        <w:tc>
          <w:tcPr>
            <w:tcW w:w="2435" w:type="dxa"/>
            <w:tcMar>
              <w:top w:w="100" w:type="dxa"/>
              <w:left w:w="105" w:type="dxa"/>
              <w:bottom w:w="100" w:type="dxa"/>
              <w:right w:w="105" w:type="dxa"/>
            </w:tcMar>
            <w:hideMark/>
          </w:tcPr>
          <w:p w14:paraId="2EDB7E6B"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Reading Motivation</w:t>
            </w:r>
          </w:p>
        </w:tc>
        <w:tc>
          <w:tcPr>
            <w:tcW w:w="614" w:type="dxa"/>
            <w:tcMar>
              <w:top w:w="100" w:type="dxa"/>
              <w:left w:w="105" w:type="dxa"/>
              <w:bottom w:w="100" w:type="dxa"/>
              <w:right w:w="105" w:type="dxa"/>
            </w:tcMar>
            <w:hideMark/>
          </w:tcPr>
          <w:p w14:paraId="358DAC28"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56</w:t>
            </w:r>
          </w:p>
        </w:tc>
        <w:tc>
          <w:tcPr>
            <w:tcW w:w="1345" w:type="dxa"/>
            <w:tcMar>
              <w:top w:w="100" w:type="dxa"/>
              <w:left w:w="105" w:type="dxa"/>
              <w:bottom w:w="100" w:type="dxa"/>
              <w:right w:w="105" w:type="dxa"/>
            </w:tcMar>
            <w:hideMark/>
          </w:tcPr>
          <w:p w14:paraId="171259D8"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25</w:t>
            </w:r>
          </w:p>
        </w:tc>
        <w:tc>
          <w:tcPr>
            <w:tcW w:w="1388" w:type="dxa"/>
            <w:tcMar>
              <w:top w:w="100" w:type="dxa"/>
              <w:left w:w="105" w:type="dxa"/>
              <w:bottom w:w="100" w:type="dxa"/>
              <w:right w:w="105" w:type="dxa"/>
            </w:tcMar>
            <w:hideMark/>
          </w:tcPr>
          <w:p w14:paraId="360D68BE"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51</w:t>
            </w:r>
          </w:p>
        </w:tc>
        <w:tc>
          <w:tcPr>
            <w:tcW w:w="1000" w:type="dxa"/>
            <w:tcMar>
              <w:top w:w="100" w:type="dxa"/>
              <w:left w:w="105" w:type="dxa"/>
              <w:bottom w:w="100" w:type="dxa"/>
              <w:right w:w="105" w:type="dxa"/>
            </w:tcMar>
            <w:hideMark/>
          </w:tcPr>
          <w:p w14:paraId="3B78207C"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37.73</w:t>
            </w:r>
          </w:p>
        </w:tc>
        <w:tc>
          <w:tcPr>
            <w:tcW w:w="1459" w:type="dxa"/>
            <w:tcMar>
              <w:top w:w="100" w:type="dxa"/>
              <w:left w:w="105" w:type="dxa"/>
              <w:bottom w:w="100" w:type="dxa"/>
              <w:right w:w="105" w:type="dxa"/>
            </w:tcMar>
            <w:hideMark/>
          </w:tcPr>
          <w:p w14:paraId="0A82F84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5.735</w:t>
            </w:r>
          </w:p>
        </w:tc>
      </w:tr>
    </w:tbl>
    <w:p w14:paraId="737040CC" w14:textId="1BDAC3EF" w:rsidR="00E01781" w:rsidRPr="00E01781" w:rsidRDefault="00E01781" w:rsidP="00E01781">
      <w:pPr>
        <w:spacing w:line="360" w:lineRule="auto"/>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 </w:t>
      </w:r>
    </w:p>
    <w:p w14:paraId="3472B996" w14:textId="77777777" w:rsidR="00E01781" w:rsidRPr="00E01781" w:rsidRDefault="00E01781" w:rsidP="00E01781">
      <w:pPr>
        <w:spacing w:after="160" w:line="480" w:lineRule="auto"/>
        <w:jc w:val="center"/>
        <w:rPr>
          <w:rFonts w:ascii="Times New Roman" w:eastAsia="Times New Roman" w:hAnsi="Times New Roman"/>
          <w:bCs/>
          <w:lang w:eastAsia="en-ID"/>
        </w:rPr>
      </w:pPr>
      <w:r w:rsidRPr="00E01781">
        <w:rPr>
          <w:rFonts w:ascii="Times New Roman" w:eastAsia="Times New Roman" w:hAnsi="Times New Roman"/>
          <w:bCs/>
          <w:i/>
          <w:iCs/>
          <w:lang w:eastAsia="en-ID"/>
        </w:rPr>
        <w:t>Table 2.</w:t>
      </w:r>
      <w:r w:rsidRPr="00E01781">
        <w:rPr>
          <w:rFonts w:ascii="Times New Roman" w:eastAsia="Times New Roman" w:hAnsi="Times New Roman"/>
          <w:bCs/>
          <w:lang w:eastAsia="en-ID"/>
        </w:rPr>
        <w:t xml:space="preserve"> The Data of Reading Motivation</w:t>
      </w:r>
    </w:p>
    <w:tbl>
      <w:tblPr>
        <w:tblW w:w="8228" w:type="dxa"/>
        <w:jc w:val="center"/>
        <w:tblBorders>
          <w:top w:val="single" w:sz="4" w:space="0" w:color="auto"/>
          <w:bottom w:val="single" w:sz="4" w:space="0" w:color="auto"/>
        </w:tblBorders>
        <w:tblLayout w:type="fixed"/>
        <w:tblCellMar>
          <w:top w:w="100" w:type="dxa"/>
          <w:left w:w="100" w:type="dxa"/>
          <w:bottom w:w="100" w:type="dxa"/>
          <w:right w:w="100" w:type="dxa"/>
        </w:tblCellMar>
        <w:tblLook w:val="0400" w:firstRow="0" w:lastRow="0" w:firstColumn="0" w:lastColumn="0" w:noHBand="0" w:noVBand="1"/>
      </w:tblPr>
      <w:tblGrid>
        <w:gridCol w:w="2430"/>
        <w:gridCol w:w="613"/>
        <w:gridCol w:w="1343"/>
        <w:gridCol w:w="1386"/>
        <w:gridCol w:w="999"/>
        <w:gridCol w:w="1457"/>
      </w:tblGrid>
      <w:tr w:rsidR="00E01781" w:rsidRPr="00E01781" w14:paraId="4721F580" w14:textId="77777777" w:rsidTr="00EC1EF6">
        <w:trPr>
          <w:trHeight w:val="433"/>
          <w:jc w:val="center"/>
        </w:trPr>
        <w:tc>
          <w:tcPr>
            <w:tcW w:w="2430" w:type="dxa"/>
            <w:tcMar>
              <w:top w:w="100" w:type="dxa"/>
              <w:left w:w="105" w:type="dxa"/>
              <w:bottom w:w="100" w:type="dxa"/>
              <w:right w:w="105" w:type="dxa"/>
            </w:tcMar>
          </w:tcPr>
          <w:p w14:paraId="3046837D" w14:textId="77777777" w:rsidR="00E01781" w:rsidRPr="00E01781" w:rsidRDefault="00E01781" w:rsidP="00E01781">
            <w:pPr>
              <w:spacing w:line="480" w:lineRule="auto"/>
              <w:jc w:val="center"/>
              <w:rPr>
                <w:rFonts w:ascii="Times New Roman" w:eastAsia="Times New Roman" w:hAnsi="Times New Roman"/>
                <w:sz w:val="20"/>
                <w:szCs w:val="20"/>
                <w:lang w:eastAsia="en-ID"/>
              </w:rPr>
            </w:pPr>
          </w:p>
        </w:tc>
        <w:tc>
          <w:tcPr>
            <w:tcW w:w="613" w:type="dxa"/>
            <w:tcMar>
              <w:top w:w="100" w:type="dxa"/>
              <w:left w:w="105" w:type="dxa"/>
              <w:bottom w:w="100" w:type="dxa"/>
              <w:right w:w="105" w:type="dxa"/>
            </w:tcMar>
            <w:hideMark/>
          </w:tcPr>
          <w:p w14:paraId="1C2F1DA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N</w:t>
            </w:r>
          </w:p>
        </w:tc>
        <w:tc>
          <w:tcPr>
            <w:tcW w:w="1343" w:type="dxa"/>
            <w:tcMar>
              <w:top w:w="100" w:type="dxa"/>
              <w:left w:w="105" w:type="dxa"/>
              <w:bottom w:w="100" w:type="dxa"/>
              <w:right w:w="105" w:type="dxa"/>
            </w:tcMar>
            <w:hideMark/>
          </w:tcPr>
          <w:p w14:paraId="5690DE2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Minimum</w:t>
            </w:r>
          </w:p>
        </w:tc>
        <w:tc>
          <w:tcPr>
            <w:tcW w:w="1386" w:type="dxa"/>
            <w:tcMar>
              <w:top w:w="100" w:type="dxa"/>
              <w:left w:w="105" w:type="dxa"/>
              <w:bottom w:w="100" w:type="dxa"/>
              <w:right w:w="105" w:type="dxa"/>
            </w:tcMar>
            <w:hideMark/>
          </w:tcPr>
          <w:p w14:paraId="0EA6E273"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Maximum</w:t>
            </w:r>
          </w:p>
        </w:tc>
        <w:tc>
          <w:tcPr>
            <w:tcW w:w="999" w:type="dxa"/>
            <w:tcMar>
              <w:top w:w="100" w:type="dxa"/>
              <w:left w:w="105" w:type="dxa"/>
              <w:bottom w:w="100" w:type="dxa"/>
              <w:right w:w="105" w:type="dxa"/>
            </w:tcMar>
            <w:hideMark/>
          </w:tcPr>
          <w:p w14:paraId="334A0150"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Mean</w:t>
            </w:r>
          </w:p>
        </w:tc>
        <w:tc>
          <w:tcPr>
            <w:tcW w:w="1457" w:type="dxa"/>
            <w:tcMar>
              <w:top w:w="100" w:type="dxa"/>
              <w:left w:w="105" w:type="dxa"/>
              <w:bottom w:w="100" w:type="dxa"/>
              <w:right w:w="105" w:type="dxa"/>
            </w:tcMar>
            <w:hideMark/>
          </w:tcPr>
          <w:p w14:paraId="392121F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b/>
                <w:sz w:val="20"/>
                <w:szCs w:val="20"/>
                <w:lang w:eastAsia="en-ID"/>
              </w:rPr>
              <w:t>Std. Deviation</w:t>
            </w:r>
          </w:p>
        </w:tc>
      </w:tr>
      <w:tr w:rsidR="00E01781" w:rsidRPr="00E01781" w14:paraId="2F38EE98" w14:textId="77777777" w:rsidTr="00EC1EF6">
        <w:trPr>
          <w:trHeight w:val="292"/>
          <w:jc w:val="center"/>
        </w:trPr>
        <w:tc>
          <w:tcPr>
            <w:tcW w:w="2430" w:type="dxa"/>
            <w:tcMar>
              <w:top w:w="100" w:type="dxa"/>
              <w:left w:w="105" w:type="dxa"/>
              <w:bottom w:w="100" w:type="dxa"/>
              <w:right w:w="105" w:type="dxa"/>
            </w:tcMar>
            <w:hideMark/>
          </w:tcPr>
          <w:p w14:paraId="7CD3FC5F"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Reading Motivation</w:t>
            </w:r>
          </w:p>
        </w:tc>
        <w:tc>
          <w:tcPr>
            <w:tcW w:w="613" w:type="dxa"/>
            <w:tcMar>
              <w:top w:w="100" w:type="dxa"/>
              <w:left w:w="105" w:type="dxa"/>
              <w:bottom w:w="100" w:type="dxa"/>
              <w:right w:w="105" w:type="dxa"/>
            </w:tcMar>
            <w:hideMark/>
          </w:tcPr>
          <w:p w14:paraId="6B85D6A6"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56</w:t>
            </w:r>
          </w:p>
        </w:tc>
        <w:tc>
          <w:tcPr>
            <w:tcW w:w="1343" w:type="dxa"/>
            <w:tcMar>
              <w:top w:w="100" w:type="dxa"/>
              <w:left w:w="105" w:type="dxa"/>
              <w:bottom w:w="100" w:type="dxa"/>
              <w:right w:w="105" w:type="dxa"/>
            </w:tcMar>
            <w:hideMark/>
          </w:tcPr>
          <w:p w14:paraId="08888E2D"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115</w:t>
            </w:r>
          </w:p>
        </w:tc>
        <w:tc>
          <w:tcPr>
            <w:tcW w:w="1386" w:type="dxa"/>
            <w:tcMar>
              <w:top w:w="100" w:type="dxa"/>
              <w:left w:w="105" w:type="dxa"/>
              <w:bottom w:w="100" w:type="dxa"/>
              <w:right w:w="105" w:type="dxa"/>
            </w:tcMar>
            <w:hideMark/>
          </w:tcPr>
          <w:p w14:paraId="79C30F2A"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175</w:t>
            </w:r>
          </w:p>
        </w:tc>
        <w:tc>
          <w:tcPr>
            <w:tcW w:w="999" w:type="dxa"/>
            <w:tcMar>
              <w:top w:w="100" w:type="dxa"/>
              <w:left w:w="105" w:type="dxa"/>
              <w:bottom w:w="100" w:type="dxa"/>
              <w:right w:w="105" w:type="dxa"/>
            </w:tcMar>
            <w:hideMark/>
          </w:tcPr>
          <w:p w14:paraId="4B29AEA6"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133.75</w:t>
            </w:r>
          </w:p>
        </w:tc>
        <w:tc>
          <w:tcPr>
            <w:tcW w:w="1457" w:type="dxa"/>
            <w:tcMar>
              <w:top w:w="100" w:type="dxa"/>
              <w:left w:w="105" w:type="dxa"/>
              <w:bottom w:w="100" w:type="dxa"/>
              <w:right w:w="105" w:type="dxa"/>
            </w:tcMar>
            <w:hideMark/>
          </w:tcPr>
          <w:p w14:paraId="191E01D4" w14:textId="77777777" w:rsidR="00E01781" w:rsidRPr="00E01781" w:rsidRDefault="00E01781" w:rsidP="00E01781">
            <w:pPr>
              <w:spacing w:line="480" w:lineRule="auto"/>
              <w:jc w:val="center"/>
              <w:rPr>
                <w:rFonts w:ascii="Times New Roman" w:eastAsia="Times New Roman" w:hAnsi="Times New Roman"/>
                <w:sz w:val="20"/>
                <w:szCs w:val="20"/>
                <w:lang w:eastAsia="en-ID"/>
              </w:rPr>
            </w:pPr>
            <w:r w:rsidRPr="00E01781">
              <w:rPr>
                <w:rFonts w:ascii="Times New Roman" w:eastAsia="Times New Roman" w:hAnsi="Times New Roman"/>
                <w:sz w:val="20"/>
                <w:szCs w:val="20"/>
                <w:lang w:eastAsia="en-ID"/>
              </w:rPr>
              <w:t>17.373</w:t>
            </w:r>
          </w:p>
        </w:tc>
      </w:tr>
    </w:tbl>
    <w:p w14:paraId="3626091F" w14:textId="77777777" w:rsidR="00E01781" w:rsidRPr="00E01781" w:rsidRDefault="00E01781" w:rsidP="00E01781">
      <w:pPr>
        <w:spacing w:after="160"/>
        <w:jc w:val="both"/>
        <w:rPr>
          <w:rFonts w:ascii="Times New Roman" w:eastAsia="Times New Roman" w:hAnsi="Times New Roman"/>
          <w:sz w:val="24"/>
          <w:szCs w:val="24"/>
          <w:lang w:val="en-US" w:eastAsia="en-ID"/>
        </w:rPr>
      </w:pPr>
    </w:p>
    <w:p w14:paraId="6C38C42C" w14:textId="513E7C65" w:rsidR="00E01781" w:rsidRPr="00EC1EF6" w:rsidRDefault="00E01781" w:rsidP="00EC1EF6">
      <w:pPr>
        <w:numPr>
          <w:ilvl w:val="0"/>
          <w:numId w:val="5"/>
        </w:numPr>
        <w:tabs>
          <w:tab w:val="left" w:pos="360"/>
        </w:tabs>
        <w:spacing w:after="160"/>
        <w:ind w:left="360"/>
        <w:contextualSpacing/>
        <w:jc w:val="both"/>
        <w:rPr>
          <w:rFonts w:ascii="Times New Roman" w:eastAsia="Times New Roman" w:hAnsi="Times New Roman" w:cs="Arial"/>
          <w:b/>
          <w:bCs/>
          <w:sz w:val="24"/>
          <w:szCs w:val="24"/>
          <w:lang w:val="en-US"/>
        </w:rPr>
      </w:pPr>
      <w:r w:rsidRPr="00E01781">
        <w:rPr>
          <w:rFonts w:ascii="Times New Roman" w:eastAsia="Times New Roman" w:hAnsi="Times New Roman"/>
          <w:b/>
          <w:bCs/>
          <w:color w:val="000000" w:themeColor="text1"/>
          <w:sz w:val="24"/>
          <w:szCs w:val="24"/>
          <w:lang w:val="en-US"/>
        </w:rPr>
        <w:t>Frequency Analysis of Reading Interest and Reading Motivation level</w:t>
      </w:r>
    </w:p>
    <w:p w14:paraId="65370DC6" w14:textId="77777777" w:rsidR="00EC1EF6" w:rsidRPr="00E01781" w:rsidRDefault="00EC1EF6" w:rsidP="00EC1EF6">
      <w:pPr>
        <w:spacing w:after="160"/>
        <w:ind w:left="720"/>
        <w:contextualSpacing/>
        <w:jc w:val="both"/>
        <w:rPr>
          <w:rFonts w:ascii="Times New Roman" w:eastAsia="Times New Roman" w:hAnsi="Times New Roman" w:cs="Arial"/>
          <w:sz w:val="24"/>
          <w:szCs w:val="24"/>
          <w:lang w:val="en-US"/>
        </w:rPr>
      </w:pPr>
    </w:p>
    <w:p w14:paraId="58CACAFD" w14:textId="3CC05942" w:rsidR="00E01781" w:rsidRDefault="00E01781" w:rsidP="00E01781">
      <w:pPr>
        <w:spacing w:after="160"/>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 xml:space="preserve">Based on the results of students reading interest, it was found that 34 students had a low level of 60.1 %, 22 had a medium level of 39.3 % and none were classified as being at high levels. In conclusion, there was a low level of interest in reading between the students of SMA Negeri 22 Palembang. Table 3 shows the level of interest in reading.  </w:t>
      </w:r>
    </w:p>
    <w:p w14:paraId="3A2D10DE" w14:textId="77777777" w:rsidR="00EC1EF6" w:rsidRPr="00E01781" w:rsidRDefault="00EC1EF6" w:rsidP="00E01781">
      <w:pPr>
        <w:spacing w:after="160"/>
        <w:ind w:firstLine="720"/>
        <w:jc w:val="both"/>
        <w:rPr>
          <w:rFonts w:ascii="Times New Roman" w:eastAsia="Times New Roman" w:hAnsi="Times New Roman"/>
          <w:sz w:val="24"/>
          <w:szCs w:val="24"/>
          <w:lang w:val="en-US" w:eastAsia="en-ID"/>
        </w:rPr>
      </w:pPr>
    </w:p>
    <w:p w14:paraId="76DA2140" w14:textId="77777777" w:rsidR="00E01781" w:rsidRPr="00E01781" w:rsidRDefault="00E01781" w:rsidP="00E01781">
      <w:pPr>
        <w:spacing w:after="160"/>
        <w:jc w:val="center"/>
        <w:rPr>
          <w:rFonts w:eastAsia="Arial" w:cs="Arial"/>
          <w:i/>
          <w:iCs/>
          <w:lang w:eastAsia="en-ID"/>
        </w:rPr>
      </w:pPr>
      <w:r w:rsidRPr="00E01781">
        <w:rPr>
          <w:rFonts w:ascii="Times New Roman" w:eastAsia="Times New Roman" w:hAnsi="Times New Roman"/>
          <w:i/>
          <w:iCs/>
          <w:color w:val="000000" w:themeColor="text1"/>
          <w:lang w:val="en-US" w:eastAsia="en-ID"/>
        </w:rPr>
        <w:lastRenderedPageBreak/>
        <w:t xml:space="preserve">Table 3. </w:t>
      </w:r>
      <w:r w:rsidRPr="00E01781">
        <w:rPr>
          <w:rFonts w:ascii="Times New Roman" w:eastAsia="Times New Roman" w:hAnsi="Times New Roman"/>
          <w:color w:val="000000" w:themeColor="text1"/>
          <w:lang w:val="en-US" w:eastAsia="en-ID"/>
        </w:rPr>
        <w:t>The Frequency Analysis of Reading Interest Level</w:t>
      </w:r>
    </w:p>
    <w:tbl>
      <w:tblPr>
        <w:tblW w:w="0" w:type="auto"/>
        <w:tblBorders>
          <w:top w:val="single" w:sz="4" w:space="0" w:color="auto"/>
          <w:bottom w:val="single" w:sz="4" w:space="0" w:color="auto"/>
        </w:tblBorders>
        <w:tblLayout w:type="fixed"/>
        <w:tblLook w:val="06A0" w:firstRow="1" w:lastRow="0" w:firstColumn="1" w:lastColumn="0" w:noHBand="1" w:noVBand="1"/>
      </w:tblPr>
      <w:tblGrid>
        <w:gridCol w:w="1917"/>
        <w:gridCol w:w="1567"/>
        <w:gridCol w:w="1596"/>
        <w:gridCol w:w="1523"/>
        <w:gridCol w:w="1654"/>
      </w:tblGrid>
      <w:tr w:rsidR="00E01781" w:rsidRPr="00E01781" w14:paraId="56F43D56" w14:textId="77777777" w:rsidTr="00EC1EF6">
        <w:trPr>
          <w:trHeight w:val="207"/>
        </w:trPr>
        <w:tc>
          <w:tcPr>
            <w:tcW w:w="1917" w:type="dxa"/>
            <w:tcMar>
              <w:top w:w="100" w:type="dxa"/>
              <w:left w:w="90" w:type="dxa"/>
              <w:bottom w:w="100" w:type="dxa"/>
              <w:right w:w="90" w:type="dxa"/>
            </w:tcMar>
          </w:tcPr>
          <w:p w14:paraId="293A902F"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46BA1F5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596" w:type="dxa"/>
            <w:tcMar>
              <w:top w:w="100" w:type="dxa"/>
              <w:left w:w="90" w:type="dxa"/>
              <w:bottom w:w="100" w:type="dxa"/>
              <w:right w:w="90" w:type="dxa"/>
            </w:tcMar>
            <w:hideMark/>
          </w:tcPr>
          <w:p w14:paraId="6D50EBEC"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 Range</w:t>
            </w:r>
          </w:p>
        </w:tc>
        <w:tc>
          <w:tcPr>
            <w:tcW w:w="1523" w:type="dxa"/>
            <w:tcMar>
              <w:top w:w="100" w:type="dxa"/>
              <w:left w:w="90" w:type="dxa"/>
              <w:bottom w:w="100" w:type="dxa"/>
              <w:right w:w="90" w:type="dxa"/>
            </w:tcMar>
            <w:hideMark/>
          </w:tcPr>
          <w:p w14:paraId="5477BA1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54" w:type="dxa"/>
            <w:tcMar>
              <w:top w:w="100" w:type="dxa"/>
              <w:left w:w="90" w:type="dxa"/>
              <w:bottom w:w="100" w:type="dxa"/>
              <w:right w:w="90" w:type="dxa"/>
            </w:tcMar>
            <w:hideMark/>
          </w:tcPr>
          <w:p w14:paraId="102AD9D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08114860" w14:textId="77777777" w:rsidTr="00EC1EF6">
        <w:trPr>
          <w:trHeight w:val="300"/>
        </w:trPr>
        <w:tc>
          <w:tcPr>
            <w:tcW w:w="1917" w:type="dxa"/>
            <w:vMerge w:val="restart"/>
            <w:tcMar>
              <w:top w:w="100" w:type="dxa"/>
              <w:left w:w="90" w:type="dxa"/>
              <w:bottom w:w="100" w:type="dxa"/>
              <w:right w:w="90" w:type="dxa"/>
            </w:tcMar>
            <w:hideMark/>
          </w:tcPr>
          <w:p w14:paraId="72E1EE78"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Interest</w:t>
            </w:r>
          </w:p>
        </w:tc>
        <w:tc>
          <w:tcPr>
            <w:tcW w:w="1567" w:type="dxa"/>
            <w:tcMar>
              <w:top w:w="100" w:type="dxa"/>
              <w:left w:w="90" w:type="dxa"/>
              <w:bottom w:w="100" w:type="dxa"/>
              <w:right w:w="90" w:type="dxa"/>
            </w:tcMar>
            <w:hideMark/>
          </w:tcPr>
          <w:p w14:paraId="608676D1"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w:t>
            </w:r>
          </w:p>
        </w:tc>
        <w:tc>
          <w:tcPr>
            <w:tcW w:w="1596" w:type="dxa"/>
            <w:tcMar>
              <w:top w:w="100" w:type="dxa"/>
              <w:left w:w="90" w:type="dxa"/>
              <w:bottom w:w="100" w:type="dxa"/>
              <w:right w:w="90" w:type="dxa"/>
            </w:tcMar>
            <w:hideMark/>
          </w:tcPr>
          <w:p w14:paraId="2189084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61-80</w:t>
            </w:r>
          </w:p>
        </w:tc>
        <w:tc>
          <w:tcPr>
            <w:tcW w:w="1523" w:type="dxa"/>
            <w:tcMar>
              <w:top w:w="100" w:type="dxa"/>
              <w:left w:w="90" w:type="dxa"/>
              <w:bottom w:w="100" w:type="dxa"/>
              <w:right w:w="90" w:type="dxa"/>
            </w:tcMar>
            <w:hideMark/>
          </w:tcPr>
          <w:p w14:paraId="210EF87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54" w:type="dxa"/>
            <w:tcMar>
              <w:top w:w="100" w:type="dxa"/>
              <w:left w:w="90" w:type="dxa"/>
              <w:bottom w:w="100" w:type="dxa"/>
              <w:right w:w="90" w:type="dxa"/>
            </w:tcMar>
            <w:hideMark/>
          </w:tcPr>
          <w:p w14:paraId="565EA5F3"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1147FE0" w14:textId="77777777" w:rsidTr="00EC1EF6">
        <w:trPr>
          <w:trHeight w:val="300"/>
        </w:trPr>
        <w:tc>
          <w:tcPr>
            <w:tcW w:w="1917" w:type="dxa"/>
            <w:vMerge/>
            <w:vAlign w:val="center"/>
            <w:hideMark/>
          </w:tcPr>
          <w:p w14:paraId="1A125056"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4BA0B55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w:t>
            </w:r>
          </w:p>
        </w:tc>
        <w:tc>
          <w:tcPr>
            <w:tcW w:w="1596" w:type="dxa"/>
            <w:tcMar>
              <w:top w:w="100" w:type="dxa"/>
              <w:left w:w="90" w:type="dxa"/>
              <w:bottom w:w="100" w:type="dxa"/>
              <w:right w:w="90" w:type="dxa"/>
            </w:tcMar>
            <w:hideMark/>
          </w:tcPr>
          <w:p w14:paraId="6F59394B"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41-60</w:t>
            </w:r>
          </w:p>
        </w:tc>
        <w:tc>
          <w:tcPr>
            <w:tcW w:w="1523" w:type="dxa"/>
            <w:tcMar>
              <w:top w:w="100" w:type="dxa"/>
              <w:left w:w="90" w:type="dxa"/>
              <w:bottom w:w="100" w:type="dxa"/>
              <w:right w:w="90" w:type="dxa"/>
            </w:tcMar>
            <w:hideMark/>
          </w:tcPr>
          <w:p w14:paraId="4CF7F405"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22</w:t>
            </w:r>
          </w:p>
        </w:tc>
        <w:tc>
          <w:tcPr>
            <w:tcW w:w="1654" w:type="dxa"/>
            <w:tcMar>
              <w:top w:w="100" w:type="dxa"/>
              <w:left w:w="90" w:type="dxa"/>
              <w:bottom w:w="100" w:type="dxa"/>
              <w:right w:w="90" w:type="dxa"/>
            </w:tcMar>
            <w:hideMark/>
          </w:tcPr>
          <w:p w14:paraId="5F5954BB"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39.3</w:t>
            </w:r>
          </w:p>
        </w:tc>
      </w:tr>
      <w:tr w:rsidR="00E01781" w:rsidRPr="00E01781" w14:paraId="7B6737A9" w14:textId="77777777" w:rsidTr="00EC1EF6">
        <w:trPr>
          <w:trHeight w:val="300"/>
        </w:trPr>
        <w:tc>
          <w:tcPr>
            <w:tcW w:w="1917" w:type="dxa"/>
            <w:vMerge/>
            <w:vAlign w:val="center"/>
            <w:hideMark/>
          </w:tcPr>
          <w:p w14:paraId="0A7A641C" w14:textId="77777777" w:rsidR="00E01781" w:rsidRPr="00E01781" w:rsidRDefault="00E01781" w:rsidP="00E01781">
            <w:pPr>
              <w:rPr>
                <w:rFonts w:eastAsia="Arial" w:cs="Arial"/>
                <w:sz w:val="20"/>
                <w:szCs w:val="20"/>
                <w:lang w:eastAsia="en-ID"/>
              </w:rPr>
            </w:pPr>
          </w:p>
        </w:tc>
        <w:tc>
          <w:tcPr>
            <w:tcW w:w="1567" w:type="dxa"/>
            <w:tcMar>
              <w:top w:w="100" w:type="dxa"/>
              <w:left w:w="90" w:type="dxa"/>
              <w:bottom w:w="100" w:type="dxa"/>
              <w:right w:w="90" w:type="dxa"/>
            </w:tcMar>
            <w:hideMark/>
          </w:tcPr>
          <w:p w14:paraId="145F2E56"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w:t>
            </w:r>
          </w:p>
        </w:tc>
        <w:tc>
          <w:tcPr>
            <w:tcW w:w="1596" w:type="dxa"/>
            <w:tcMar>
              <w:top w:w="100" w:type="dxa"/>
              <w:left w:w="90" w:type="dxa"/>
              <w:bottom w:w="100" w:type="dxa"/>
              <w:right w:w="90" w:type="dxa"/>
            </w:tcMar>
            <w:hideMark/>
          </w:tcPr>
          <w:p w14:paraId="2281660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20-40</w:t>
            </w:r>
          </w:p>
        </w:tc>
        <w:tc>
          <w:tcPr>
            <w:tcW w:w="1523" w:type="dxa"/>
            <w:tcMar>
              <w:top w:w="100" w:type="dxa"/>
              <w:left w:w="90" w:type="dxa"/>
              <w:bottom w:w="100" w:type="dxa"/>
              <w:right w:w="90" w:type="dxa"/>
            </w:tcMar>
            <w:hideMark/>
          </w:tcPr>
          <w:p w14:paraId="593324D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34</w:t>
            </w:r>
          </w:p>
        </w:tc>
        <w:tc>
          <w:tcPr>
            <w:tcW w:w="1654" w:type="dxa"/>
            <w:tcMar>
              <w:top w:w="100" w:type="dxa"/>
              <w:left w:w="90" w:type="dxa"/>
              <w:bottom w:w="100" w:type="dxa"/>
              <w:right w:w="90" w:type="dxa"/>
            </w:tcMar>
            <w:hideMark/>
          </w:tcPr>
          <w:p w14:paraId="1A1A3B7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60.7</w:t>
            </w:r>
          </w:p>
        </w:tc>
      </w:tr>
      <w:tr w:rsidR="00E01781" w:rsidRPr="00E01781" w14:paraId="6527546A" w14:textId="77777777" w:rsidTr="00EC1EF6">
        <w:trPr>
          <w:trHeight w:val="207"/>
        </w:trPr>
        <w:tc>
          <w:tcPr>
            <w:tcW w:w="1917" w:type="dxa"/>
            <w:tcMar>
              <w:top w:w="100" w:type="dxa"/>
              <w:left w:w="90" w:type="dxa"/>
              <w:bottom w:w="100" w:type="dxa"/>
              <w:right w:w="90" w:type="dxa"/>
            </w:tcMar>
            <w:hideMark/>
          </w:tcPr>
          <w:p w14:paraId="41CF57E3"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1567" w:type="dxa"/>
            <w:tcMar>
              <w:top w:w="100" w:type="dxa"/>
              <w:left w:w="90" w:type="dxa"/>
              <w:bottom w:w="100" w:type="dxa"/>
              <w:right w:w="90" w:type="dxa"/>
            </w:tcMar>
          </w:tcPr>
          <w:p w14:paraId="4A6B854B" w14:textId="77777777" w:rsidR="00E01781" w:rsidRPr="00E01781" w:rsidRDefault="00E01781" w:rsidP="00E01781">
            <w:pPr>
              <w:rPr>
                <w:rFonts w:eastAsia="Arial" w:cs="Arial"/>
                <w:sz w:val="20"/>
                <w:szCs w:val="20"/>
                <w:lang w:eastAsia="en-ID"/>
              </w:rPr>
            </w:pPr>
          </w:p>
        </w:tc>
        <w:tc>
          <w:tcPr>
            <w:tcW w:w="1596" w:type="dxa"/>
            <w:tcMar>
              <w:top w:w="100" w:type="dxa"/>
              <w:left w:w="90" w:type="dxa"/>
              <w:bottom w:w="100" w:type="dxa"/>
              <w:right w:w="90" w:type="dxa"/>
            </w:tcMar>
          </w:tcPr>
          <w:p w14:paraId="19E56251" w14:textId="77777777" w:rsidR="00E01781" w:rsidRPr="00E01781" w:rsidRDefault="00E01781" w:rsidP="00E01781">
            <w:pPr>
              <w:rPr>
                <w:rFonts w:eastAsia="Arial" w:cs="Arial"/>
                <w:sz w:val="20"/>
                <w:szCs w:val="20"/>
                <w:lang w:eastAsia="en-ID"/>
              </w:rPr>
            </w:pPr>
          </w:p>
        </w:tc>
        <w:tc>
          <w:tcPr>
            <w:tcW w:w="1523" w:type="dxa"/>
            <w:tcMar>
              <w:top w:w="100" w:type="dxa"/>
              <w:left w:w="90" w:type="dxa"/>
              <w:bottom w:w="100" w:type="dxa"/>
              <w:right w:w="90" w:type="dxa"/>
            </w:tcMar>
            <w:hideMark/>
          </w:tcPr>
          <w:p w14:paraId="0FF98FA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54" w:type="dxa"/>
            <w:tcMar>
              <w:top w:w="100" w:type="dxa"/>
              <w:left w:w="90" w:type="dxa"/>
              <w:bottom w:w="100" w:type="dxa"/>
              <w:right w:w="90" w:type="dxa"/>
            </w:tcMar>
            <w:hideMark/>
          </w:tcPr>
          <w:p w14:paraId="7407AA9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30DE5B53" w14:textId="77777777" w:rsidR="00E01781" w:rsidRPr="00E01781" w:rsidRDefault="00E01781" w:rsidP="00E01781">
      <w:pPr>
        <w:spacing w:after="160"/>
        <w:ind w:firstLine="720"/>
        <w:jc w:val="both"/>
        <w:rPr>
          <w:rFonts w:ascii="Times New Roman" w:eastAsia="Times New Roman" w:hAnsi="Times New Roman"/>
          <w:sz w:val="24"/>
          <w:szCs w:val="24"/>
          <w:lang w:val="en-US" w:eastAsia="en-ID"/>
        </w:rPr>
      </w:pPr>
    </w:p>
    <w:p w14:paraId="5D623972" w14:textId="4EAB3E08" w:rsidR="00E01781" w:rsidRPr="00E01781" w:rsidRDefault="00E01781" w:rsidP="00E01781">
      <w:pPr>
        <w:spacing w:after="160"/>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 xml:space="preserve">Whereas </w:t>
      </w:r>
      <w:r w:rsidR="00961829">
        <w:rPr>
          <w:rFonts w:ascii="Times New Roman" w:eastAsia="Times New Roman" w:hAnsi="Times New Roman"/>
          <w:sz w:val="24"/>
          <w:szCs w:val="24"/>
          <w:lang w:val="en-US" w:eastAsia="en-ID"/>
        </w:rPr>
        <w:t>t</w:t>
      </w:r>
      <w:r w:rsidRPr="00E01781">
        <w:rPr>
          <w:rFonts w:ascii="Times New Roman" w:eastAsia="Times New Roman" w:hAnsi="Times New Roman"/>
          <w:sz w:val="24"/>
          <w:szCs w:val="24"/>
          <w:lang w:val="en-US" w:eastAsia="en-ID"/>
        </w:rPr>
        <w:t xml:space="preserve">he results of students reading motivation Six students achieved high motivation levels of 89.3%, 50 reached a moderate level of 10.7%) and no student was classified as having the lowest degree of motivation at any point in time. Finally, there was a moderate level of motivation for reading among the students in SMA Negeri 22 Palembang. Table 4 shows the level of motivation in reading.  </w:t>
      </w:r>
    </w:p>
    <w:p w14:paraId="1C42B065" w14:textId="77777777" w:rsidR="00E01781" w:rsidRPr="00E01781" w:rsidRDefault="00E01781" w:rsidP="00E01781">
      <w:pPr>
        <w:spacing w:after="160"/>
        <w:jc w:val="center"/>
        <w:rPr>
          <w:rFonts w:eastAsia="Arial" w:cs="Arial"/>
          <w:i/>
          <w:iCs/>
          <w:lang w:eastAsia="en-ID"/>
        </w:rPr>
      </w:pPr>
      <w:r w:rsidRPr="00E01781">
        <w:rPr>
          <w:rFonts w:ascii="Times New Roman" w:eastAsia="Times New Roman" w:hAnsi="Times New Roman"/>
          <w:i/>
          <w:iCs/>
          <w:color w:val="000000" w:themeColor="text1"/>
          <w:lang w:val="en-US" w:eastAsia="en-ID"/>
        </w:rPr>
        <w:t xml:space="preserve">Table 4. </w:t>
      </w:r>
      <w:r w:rsidRPr="00E01781">
        <w:rPr>
          <w:rFonts w:ascii="Times New Roman" w:eastAsia="Times New Roman" w:hAnsi="Times New Roman"/>
          <w:color w:val="000000" w:themeColor="text1"/>
          <w:lang w:val="en-US" w:eastAsia="en-ID"/>
        </w:rPr>
        <w:t>The Frequency Analysis of Reading Motivation Level</w:t>
      </w:r>
    </w:p>
    <w:tbl>
      <w:tblPr>
        <w:tblW w:w="0" w:type="auto"/>
        <w:tblBorders>
          <w:top w:val="single" w:sz="4" w:space="0" w:color="auto"/>
          <w:bottom w:val="single" w:sz="4" w:space="0" w:color="auto"/>
        </w:tblBorders>
        <w:tblLayout w:type="fixed"/>
        <w:tblLook w:val="06A0" w:firstRow="1" w:lastRow="0" w:firstColumn="1" w:lastColumn="0" w:noHBand="1" w:noVBand="1"/>
      </w:tblPr>
      <w:tblGrid>
        <w:gridCol w:w="1824"/>
        <w:gridCol w:w="2059"/>
        <w:gridCol w:w="1807"/>
        <w:gridCol w:w="1306"/>
        <w:gridCol w:w="1608"/>
      </w:tblGrid>
      <w:tr w:rsidR="00E01781" w:rsidRPr="00E01781" w14:paraId="18B35B90" w14:textId="77777777" w:rsidTr="00EC1EF6">
        <w:trPr>
          <w:trHeight w:val="147"/>
        </w:trPr>
        <w:tc>
          <w:tcPr>
            <w:tcW w:w="1824" w:type="dxa"/>
            <w:tcMar>
              <w:top w:w="100" w:type="dxa"/>
              <w:left w:w="90" w:type="dxa"/>
              <w:bottom w:w="100" w:type="dxa"/>
              <w:right w:w="90" w:type="dxa"/>
            </w:tcMar>
          </w:tcPr>
          <w:p w14:paraId="4575CE56"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5379833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Level</w:t>
            </w:r>
          </w:p>
        </w:tc>
        <w:tc>
          <w:tcPr>
            <w:tcW w:w="1807" w:type="dxa"/>
            <w:tcMar>
              <w:top w:w="100" w:type="dxa"/>
              <w:left w:w="90" w:type="dxa"/>
              <w:bottom w:w="100" w:type="dxa"/>
              <w:right w:w="90" w:type="dxa"/>
            </w:tcMar>
            <w:hideMark/>
          </w:tcPr>
          <w:p w14:paraId="77AAF9B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ScoreRange</w:t>
            </w:r>
          </w:p>
        </w:tc>
        <w:tc>
          <w:tcPr>
            <w:tcW w:w="1306" w:type="dxa"/>
            <w:tcMar>
              <w:top w:w="100" w:type="dxa"/>
              <w:left w:w="90" w:type="dxa"/>
              <w:bottom w:w="100" w:type="dxa"/>
              <w:right w:w="90" w:type="dxa"/>
            </w:tcMar>
            <w:hideMark/>
          </w:tcPr>
          <w:p w14:paraId="753AD88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Frequency</w:t>
            </w:r>
          </w:p>
        </w:tc>
        <w:tc>
          <w:tcPr>
            <w:tcW w:w="1608" w:type="dxa"/>
            <w:tcMar>
              <w:top w:w="100" w:type="dxa"/>
              <w:left w:w="90" w:type="dxa"/>
              <w:bottom w:w="100" w:type="dxa"/>
              <w:right w:w="90" w:type="dxa"/>
            </w:tcMar>
            <w:hideMark/>
          </w:tcPr>
          <w:p w14:paraId="6D921819"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Percentage (%)</w:t>
            </w:r>
          </w:p>
        </w:tc>
      </w:tr>
      <w:tr w:rsidR="00E01781" w:rsidRPr="00E01781" w14:paraId="6FA047DF" w14:textId="77777777" w:rsidTr="00EC1EF6">
        <w:trPr>
          <w:trHeight w:val="368"/>
        </w:trPr>
        <w:tc>
          <w:tcPr>
            <w:tcW w:w="1824" w:type="dxa"/>
            <w:vMerge w:val="restart"/>
            <w:tcMar>
              <w:top w:w="100" w:type="dxa"/>
              <w:left w:w="90" w:type="dxa"/>
              <w:bottom w:w="100" w:type="dxa"/>
              <w:right w:w="90" w:type="dxa"/>
            </w:tcMar>
            <w:hideMark/>
          </w:tcPr>
          <w:p w14:paraId="33CC6D1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Reading Motivation</w:t>
            </w:r>
          </w:p>
        </w:tc>
        <w:tc>
          <w:tcPr>
            <w:tcW w:w="2059" w:type="dxa"/>
            <w:tcMar>
              <w:top w:w="100" w:type="dxa"/>
              <w:left w:w="90" w:type="dxa"/>
              <w:bottom w:w="100" w:type="dxa"/>
              <w:right w:w="90" w:type="dxa"/>
            </w:tcMar>
            <w:hideMark/>
          </w:tcPr>
          <w:p w14:paraId="4482EE8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High Motivation</w:t>
            </w:r>
          </w:p>
        </w:tc>
        <w:tc>
          <w:tcPr>
            <w:tcW w:w="1807" w:type="dxa"/>
            <w:tcMar>
              <w:top w:w="100" w:type="dxa"/>
              <w:left w:w="90" w:type="dxa"/>
              <w:bottom w:w="100" w:type="dxa"/>
              <w:right w:w="90" w:type="dxa"/>
            </w:tcMar>
            <w:hideMark/>
          </w:tcPr>
          <w:p w14:paraId="6E0516E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161-212</w:t>
            </w:r>
          </w:p>
        </w:tc>
        <w:tc>
          <w:tcPr>
            <w:tcW w:w="1306" w:type="dxa"/>
            <w:tcMar>
              <w:top w:w="100" w:type="dxa"/>
              <w:left w:w="90" w:type="dxa"/>
              <w:bottom w:w="100" w:type="dxa"/>
              <w:right w:w="90" w:type="dxa"/>
            </w:tcMar>
            <w:hideMark/>
          </w:tcPr>
          <w:p w14:paraId="544C19F8"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50</w:t>
            </w:r>
          </w:p>
        </w:tc>
        <w:tc>
          <w:tcPr>
            <w:tcW w:w="1608" w:type="dxa"/>
            <w:tcMar>
              <w:top w:w="100" w:type="dxa"/>
              <w:left w:w="90" w:type="dxa"/>
              <w:bottom w:w="100" w:type="dxa"/>
              <w:right w:w="90" w:type="dxa"/>
            </w:tcMar>
            <w:hideMark/>
          </w:tcPr>
          <w:p w14:paraId="068D23B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89.3</w:t>
            </w:r>
          </w:p>
        </w:tc>
      </w:tr>
      <w:tr w:rsidR="00E01781" w:rsidRPr="00E01781" w14:paraId="6F736682" w14:textId="77777777" w:rsidTr="00EC1EF6">
        <w:trPr>
          <w:trHeight w:val="213"/>
        </w:trPr>
        <w:tc>
          <w:tcPr>
            <w:tcW w:w="1824" w:type="dxa"/>
            <w:vMerge/>
            <w:vAlign w:val="center"/>
            <w:hideMark/>
          </w:tcPr>
          <w:p w14:paraId="72F223C7"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4E538D8A"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Medium Motivation</w:t>
            </w:r>
          </w:p>
        </w:tc>
        <w:tc>
          <w:tcPr>
            <w:tcW w:w="1807" w:type="dxa"/>
            <w:tcMar>
              <w:top w:w="100" w:type="dxa"/>
              <w:left w:w="90" w:type="dxa"/>
              <w:bottom w:w="100" w:type="dxa"/>
              <w:right w:w="90" w:type="dxa"/>
            </w:tcMar>
            <w:hideMark/>
          </w:tcPr>
          <w:p w14:paraId="7669D7E6"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107-160</w:t>
            </w:r>
          </w:p>
        </w:tc>
        <w:tc>
          <w:tcPr>
            <w:tcW w:w="1306" w:type="dxa"/>
            <w:tcMar>
              <w:top w:w="100" w:type="dxa"/>
              <w:left w:w="90" w:type="dxa"/>
              <w:bottom w:w="100" w:type="dxa"/>
              <w:right w:w="90" w:type="dxa"/>
            </w:tcMar>
            <w:hideMark/>
          </w:tcPr>
          <w:p w14:paraId="558C7A8E"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6</w:t>
            </w:r>
          </w:p>
        </w:tc>
        <w:tc>
          <w:tcPr>
            <w:tcW w:w="1608" w:type="dxa"/>
            <w:tcMar>
              <w:top w:w="100" w:type="dxa"/>
              <w:left w:w="90" w:type="dxa"/>
              <w:bottom w:w="100" w:type="dxa"/>
              <w:right w:w="90" w:type="dxa"/>
            </w:tcMar>
            <w:hideMark/>
          </w:tcPr>
          <w:p w14:paraId="094677ED"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10.7</w:t>
            </w:r>
          </w:p>
        </w:tc>
      </w:tr>
      <w:tr w:rsidR="00E01781" w:rsidRPr="00E01781" w14:paraId="242686FA" w14:textId="77777777" w:rsidTr="00EC1EF6">
        <w:trPr>
          <w:trHeight w:val="213"/>
        </w:trPr>
        <w:tc>
          <w:tcPr>
            <w:tcW w:w="1824" w:type="dxa"/>
            <w:vMerge/>
            <w:vAlign w:val="center"/>
            <w:hideMark/>
          </w:tcPr>
          <w:p w14:paraId="393077E5" w14:textId="77777777" w:rsidR="00E01781" w:rsidRPr="00E01781" w:rsidRDefault="00E01781" w:rsidP="00E01781">
            <w:pPr>
              <w:rPr>
                <w:rFonts w:eastAsia="Arial" w:cs="Arial"/>
                <w:sz w:val="20"/>
                <w:szCs w:val="20"/>
                <w:lang w:eastAsia="en-ID"/>
              </w:rPr>
            </w:pPr>
          </w:p>
        </w:tc>
        <w:tc>
          <w:tcPr>
            <w:tcW w:w="2059" w:type="dxa"/>
            <w:tcMar>
              <w:top w:w="100" w:type="dxa"/>
              <w:left w:w="90" w:type="dxa"/>
              <w:bottom w:w="100" w:type="dxa"/>
              <w:right w:w="90" w:type="dxa"/>
            </w:tcMar>
            <w:hideMark/>
          </w:tcPr>
          <w:p w14:paraId="137470F9"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Low Motivation</w:t>
            </w:r>
          </w:p>
        </w:tc>
        <w:tc>
          <w:tcPr>
            <w:tcW w:w="1807" w:type="dxa"/>
            <w:tcMar>
              <w:top w:w="100" w:type="dxa"/>
              <w:left w:w="90" w:type="dxa"/>
              <w:bottom w:w="100" w:type="dxa"/>
              <w:right w:w="90" w:type="dxa"/>
            </w:tcMar>
            <w:hideMark/>
          </w:tcPr>
          <w:p w14:paraId="751EBFB2"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53-106</w:t>
            </w:r>
          </w:p>
        </w:tc>
        <w:tc>
          <w:tcPr>
            <w:tcW w:w="1306" w:type="dxa"/>
            <w:tcMar>
              <w:top w:w="100" w:type="dxa"/>
              <w:left w:w="90" w:type="dxa"/>
              <w:bottom w:w="100" w:type="dxa"/>
              <w:right w:w="90" w:type="dxa"/>
            </w:tcMar>
            <w:hideMark/>
          </w:tcPr>
          <w:p w14:paraId="37ACF531"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c>
          <w:tcPr>
            <w:tcW w:w="1608" w:type="dxa"/>
            <w:tcMar>
              <w:top w:w="100" w:type="dxa"/>
              <w:left w:w="90" w:type="dxa"/>
              <w:bottom w:w="100" w:type="dxa"/>
              <w:right w:w="90" w:type="dxa"/>
            </w:tcMar>
            <w:hideMark/>
          </w:tcPr>
          <w:p w14:paraId="0147377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w:t>
            </w:r>
          </w:p>
        </w:tc>
      </w:tr>
      <w:tr w:rsidR="00E01781" w:rsidRPr="00E01781" w14:paraId="026A82AF" w14:textId="77777777" w:rsidTr="00EC1EF6">
        <w:trPr>
          <w:trHeight w:val="147"/>
        </w:trPr>
        <w:tc>
          <w:tcPr>
            <w:tcW w:w="1824" w:type="dxa"/>
            <w:tcMar>
              <w:top w:w="100" w:type="dxa"/>
              <w:left w:w="90" w:type="dxa"/>
              <w:bottom w:w="100" w:type="dxa"/>
              <w:right w:w="90" w:type="dxa"/>
            </w:tcMar>
            <w:hideMark/>
          </w:tcPr>
          <w:p w14:paraId="7514DCA4"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b/>
                <w:bCs/>
                <w:color w:val="000000" w:themeColor="text1"/>
                <w:sz w:val="20"/>
                <w:szCs w:val="20"/>
                <w:lang w:eastAsia="en-ID"/>
              </w:rPr>
              <w:t>Total</w:t>
            </w:r>
          </w:p>
        </w:tc>
        <w:tc>
          <w:tcPr>
            <w:tcW w:w="2059" w:type="dxa"/>
            <w:tcMar>
              <w:top w:w="100" w:type="dxa"/>
              <w:left w:w="90" w:type="dxa"/>
              <w:bottom w:w="100" w:type="dxa"/>
              <w:right w:w="90" w:type="dxa"/>
            </w:tcMar>
          </w:tcPr>
          <w:p w14:paraId="3C617148" w14:textId="77777777" w:rsidR="00E01781" w:rsidRPr="00E01781" w:rsidRDefault="00E01781" w:rsidP="00E01781">
            <w:pPr>
              <w:rPr>
                <w:rFonts w:eastAsia="Arial" w:cs="Arial"/>
                <w:sz w:val="20"/>
                <w:szCs w:val="20"/>
                <w:lang w:eastAsia="en-ID"/>
              </w:rPr>
            </w:pPr>
          </w:p>
        </w:tc>
        <w:tc>
          <w:tcPr>
            <w:tcW w:w="1807" w:type="dxa"/>
            <w:tcMar>
              <w:top w:w="100" w:type="dxa"/>
              <w:left w:w="90" w:type="dxa"/>
              <w:bottom w:w="100" w:type="dxa"/>
              <w:right w:w="90" w:type="dxa"/>
            </w:tcMar>
          </w:tcPr>
          <w:p w14:paraId="0143B665" w14:textId="77777777" w:rsidR="00E01781" w:rsidRPr="00E01781" w:rsidRDefault="00E01781" w:rsidP="00E01781">
            <w:pPr>
              <w:rPr>
                <w:rFonts w:eastAsia="Arial" w:cs="Arial"/>
                <w:sz w:val="20"/>
                <w:szCs w:val="20"/>
                <w:lang w:eastAsia="en-ID"/>
              </w:rPr>
            </w:pPr>
          </w:p>
        </w:tc>
        <w:tc>
          <w:tcPr>
            <w:tcW w:w="1306" w:type="dxa"/>
            <w:tcMar>
              <w:top w:w="100" w:type="dxa"/>
              <w:left w:w="90" w:type="dxa"/>
              <w:bottom w:w="100" w:type="dxa"/>
              <w:right w:w="90" w:type="dxa"/>
            </w:tcMar>
            <w:hideMark/>
          </w:tcPr>
          <w:p w14:paraId="1DB8EF00"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56</w:t>
            </w:r>
          </w:p>
        </w:tc>
        <w:tc>
          <w:tcPr>
            <w:tcW w:w="1608" w:type="dxa"/>
            <w:tcMar>
              <w:top w:w="100" w:type="dxa"/>
              <w:left w:w="90" w:type="dxa"/>
              <w:bottom w:w="100" w:type="dxa"/>
              <w:right w:w="90" w:type="dxa"/>
            </w:tcMar>
            <w:hideMark/>
          </w:tcPr>
          <w:p w14:paraId="5AB59037" w14:textId="77777777" w:rsidR="00E01781" w:rsidRPr="00E01781" w:rsidRDefault="00E01781" w:rsidP="00E01781">
            <w:pPr>
              <w:rPr>
                <w:rFonts w:eastAsia="Arial" w:cs="Arial"/>
                <w:sz w:val="20"/>
                <w:szCs w:val="20"/>
                <w:lang w:eastAsia="en-ID"/>
              </w:rPr>
            </w:pPr>
            <w:r w:rsidRPr="00E01781">
              <w:rPr>
                <w:rFonts w:ascii="Times New Roman" w:eastAsia="Times New Roman" w:hAnsi="Times New Roman"/>
                <w:color w:val="000000" w:themeColor="text1"/>
                <w:sz w:val="20"/>
                <w:szCs w:val="20"/>
                <w:lang w:eastAsia="en-ID"/>
              </w:rPr>
              <w:t>100</w:t>
            </w:r>
          </w:p>
        </w:tc>
      </w:tr>
    </w:tbl>
    <w:p w14:paraId="14AE8574" w14:textId="77777777" w:rsidR="00E01781" w:rsidRPr="00E01781" w:rsidRDefault="00E01781" w:rsidP="00EC1EF6">
      <w:pPr>
        <w:spacing w:after="160"/>
        <w:jc w:val="both"/>
        <w:rPr>
          <w:rFonts w:ascii="Times New Roman" w:eastAsia="Times New Roman" w:hAnsi="Times New Roman"/>
          <w:sz w:val="24"/>
          <w:szCs w:val="24"/>
          <w:lang w:val="en-US" w:eastAsia="en-ID"/>
        </w:rPr>
      </w:pPr>
    </w:p>
    <w:p w14:paraId="06427921" w14:textId="77777777" w:rsidR="00E01781" w:rsidRPr="00E01781" w:rsidRDefault="00E01781" w:rsidP="00EC1EF6">
      <w:pPr>
        <w:numPr>
          <w:ilvl w:val="0"/>
          <w:numId w:val="5"/>
        </w:numPr>
        <w:spacing w:after="160"/>
        <w:ind w:left="360"/>
        <w:contextualSpacing/>
        <w:jc w:val="both"/>
        <w:rPr>
          <w:rFonts w:ascii="Times New Roman" w:eastAsia="Times New Roman" w:hAnsi="Times New Roman"/>
          <w:b/>
          <w:bCs/>
          <w:color w:val="000000" w:themeColor="text1"/>
          <w:sz w:val="24"/>
          <w:szCs w:val="24"/>
          <w:lang w:val="en-US"/>
        </w:rPr>
      </w:pPr>
      <w:r w:rsidRPr="00E01781">
        <w:rPr>
          <w:rFonts w:ascii="Times New Roman" w:eastAsia="Times New Roman" w:hAnsi="Times New Roman"/>
          <w:b/>
          <w:bCs/>
          <w:color w:val="000000" w:themeColor="text1"/>
          <w:sz w:val="24"/>
          <w:szCs w:val="24"/>
          <w:lang w:val="en-US"/>
        </w:rPr>
        <w:t>Correlation Analysis</w:t>
      </w:r>
    </w:p>
    <w:p w14:paraId="3F2D8D21" w14:textId="77777777" w:rsidR="00E01781" w:rsidRPr="00E01781" w:rsidRDefault="00E01781" w:rsidP="00E01781">
      <w:pPr>
        <w:rPr>
          <w:rFonts w:ascii="Times New Roman" w:eastAsia="Times New Roman" w:hAnsi="Times New Roman"/>
          <w:b/>
          <w:sz w:val="24"/>
          <w:szCs w:val="24"/>
          <w:lang w:eastAsia="en-ID"/>
        </w:rPr>
      </w:pPr>
    </w:p>
    <w:p w14:paraId="518BEFEC" w14:textId="77777777" w:rsidR="00E01781" w:rsidRPr="00E01781" w:rsidRDefault="00E01781" w:rsidP="00E01781">
      <w:pPr>
        <w:rPr>
          <w:rFonts w:ascii="Times New Roman" w:eastAsia="Times New Roman" w:hAnsi="Times New Roman"/>
          <w:b/>
          <w:sz w:val="24"/>
          <w:szCs w:val="24"/>
          <w:lang w:eastAsia="en-ID"/>
        </w:rPr>
      </w:pPr>
      <w:r w:rsidRPr="00E01781">
        <w:rPr>
          <w:rFonts w:ascii="Times New Roman" w:eastAsia="Times New Roman" w:hAnsi="Times New Roman"/>
          <w:noProof/>
          <w:sz w:val="24"/>
          <w:szCs w:val="24"/>
          <w:lang w:eastAsia="en-ID"/>
        </w:rPr>
        <w:drawing>
          <wp:inline distT="0" distB="0" distL="0" distR="0" wp14:anchorId="29BE2E8D" wp14:editId="3522429D">
            <wp:extent cx="5438775" cy="1937564"/>
            <wp:effectExtent l="0" t="0" r="0" b="5715"/>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3867" cy="1939378"/>
                    </a:xfrm>
                    <a:prstGeom prst="rect">
                      <a:avLst/>
                    </a:prstGeom>
                    <a:noFill/>
                    <a:ln>
                      <a:noFill/>
                    </a:ln>
                  </pic:spPr>
                </pic:pic>
              </a:graphicData>
            </a:graphic>
          </wp:inline>
        </w:drawing>
      </w:r>
    </w:p>
    <w:p w14:paraId="27964CE9" w14:textId="3006B091" w:rsidR="00EC1EF6" w:rsidRPr="00E01781" w:rsidRDefault="00EC1EF6" w:rsidP="00EC1EF6">
      <w:pPr>
        <w:jc w:val="center"/>
        <w:rPr>
          <w:rFonts w:ascii="Times New Roman" w:eastAsia="Times New Roman" w:hAnsi="Times New Roman"/>
          <w:lang w:val="en-US" w:eastAsia="en-ID"/>
        </w:rPr>
      </w:pPr>
      <w:r w:rsidRPr="00E01781">
        <w:rPr>
          <w:rFonts w:ascii="Times New Roman" w:eastAsia="Times New Roman" w:hAnsi="Times New Roman"/>
          <w:i/>
          <w:lang w:eastAsia="en-ID"/>
        </w:rPr>
        <w:t xml:space="preserve">Figure </w:t>
      </w:r>
      <w:r w:rsidR="00961829">
        <w:rPr>
          <w:rFonts w:ascii="Times New Roman" w:eastAsia="Times New Roman" w:hAnsi="Times New Roman"/>
          <w:i/>
          <w:lang w:val="en-US" w:eastAsia="en-ID"/>
        </w:rPr>
        <w:t>2</w:t>
      </w:r>
      <w:r w:rsidRPr="00E01781">
        <w:rPr>
          <w:rFonts w:ascii="Times New Roman" w:eastAsia="Times New Roman" w:hAnsi="Times New Roman"/>
          <w:i/>
          <w:lang w:eastAsia="en-ID"/>
        </w:rPr>
        <w:t xml:space="preserve">. </w:t>
      </w:r>
      <w:r w:rsidR="00961829">
        <w:rPr>
          <w:rFonts w:ascii="Times New Roman" w:eastAsia="Times New Roman" w:hAnsi="Times New Roman"/>
          <w:i/>
          <w:lang w:val="en-US" w:eastAsia="en-ID"/>
        </w:rPr>
        <w:t>C</w:t>
      </w:r>
      <w:r w:rsidR="00961829">
        <w:rPr>
          <w:rFonts w:ascii="Times New Roman" w:eastAsia="Times New Roman" w:hAnsi="Times New Roman"/>
          <w:iCs/>
          <w:lang w:val="en-US" w:eastAsia="en-ID"/>
        </w:rPr>
        <w:t>orrelation Analysis Result</w:t>
      </w:r>
    </w:p>
    <w:p w14:paraId="00800EC6" w14:textId="77777777" w:rsidR="00E01781" w:rsidRPr="00E01781" w:rsidRDefault="00E01781" w:rsidP="00E01781">
      <w:pPr>
        <w:rPr>
          <w:rFonts w:ascii="Times New Roman" w:eastAsia="Times New Roman" w:hAnsi="Times New Roman"/>
          <w:b/>
          <w:sz w:val="24"/>
          <w:szCs w:val="24"/>
          <w:lang w:val="en-US" w:eastAsia="en-ID"/>
        </w:rPr>
      </w:pPr>
    </w:p>
    <w:p w14:paraId="243F8B2C" w14:textId="06DD7EDD" w:rsidR="00E01781" w:rsidRPr="00E01781" w:rsidRDefault="00E01781" w:rsidP="00961829">
      <w:pPr>
        <w:ind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The Spearman rank non-parametric correlation statistical test is used during data processing. The correlation test employs Spearman's rank because one of the normality test results for one of the variables is not normally distributed. The Spearman rho rank correlation test findings show that the correlation coefficient (r-value) is 0.077, with a </w:t>
      </w:r>
      <w:r w:rsidRPr="00E01781">
        <w:rPr>
          <w:rFonts w:ascii="Times New Roman" w:eastAsia="Times New Roman" w:hAnsi="Times New Roman"/>
          <w:sz w:val="24"/>
          <w:szCs w:val="24"/>
          <w:lang w:eastAsia="en-ID"/>
        </w:rPr>
        <w:lastRenderedPageBreak/>
        <w:t xml:space="preserve">significance coefficient of 0.570. This demonstrates that the correlation coefficient between reading interest is extremely low and nearly non-existent. Therefore, the writer's hypothesis was rejected. </w:t>
      </w:r>
      <w:r w:rsidRPr="00E01781">
        <w:rPr>
          <w:rFonts w:ascii="Times New Roman" w:eastAsia="Times New Roman" w:hAnsi="Times New Roman"/>
          <w:sz w:val="24"/>
          <w:szCs w:val="24"/>
          <w:lang w:val="en-US" w:eastAsia="en-ID"/>
        </w:rPr>
        <w:t xml:space="preserve">Based on the findings, there are several possible interpretations that could be drawn. First, student reading interest was categorized low. Meanwhile, students' reading motivation is included in the high category. This shows that the majority of students have no interest in reading activities but are motivated to read. </w:t>
      </w:r>
    </w:p>
    <w:p w14:paraId="34CADF4B" w14:textId="50336884" w:rsidR="00E01781" w:rsidRPr="00E01781" w:rsidRDefault="00E01781" w:rsidP="00961829">
      <w:pPr>
        <w:ind w:firstLine="720"/>
        <w:jc w:val="both"/>
        <w:rPr>
          <w:rFonts w:ascii="Times New Roman" w:eastAsia="Times New Roman" w:hAnsi="Times New Roman"/>
          <w:sz w:val="24"/>
          <w:szCs w:val="24"/>
          <w:lang w:val="en-US" w:eastAsia="en-ID"/>
        </w:rPr>
      </w:pPr>
      <w:r w:rsidRPr="00E01781">
        <w:rPr>
          <w:rFonts w:ascii="Times New Roman" w:eastAsia="Times New Roman" w:hAnsi="Times New Roman"/>
          <w:sz w:val="24"/>
          <w:szCs w:val="24"/>
          <w:lang w:val="en-US" w:eastAsia="en-ID"/>
        </w:rPr>
        <w:t>S</w:t>
      </w:r>
      <w:r w:rsidR="00961829">
        <w:rPr>
          <w:rFonts w:ascii="Times New Roman" w:eastAsia="Times New Roman" w:hAnsi="Times New Roman"/>
          <w:sz w:val="24"/>
          <w:szCs w:val="24"/>
          <w:lang w:val="en-US" w:eastAsia="en-ID"/>
        </w:rPr>
        <w:t>e</w:t>
      </w:r>
      <w:r w:rsidRPr="00E01781">
        <w:rPr>
          <w:rFonts w:ascii="Times New Roman" w:eastAsia="Times New Roman" w:hAnsi="Times New Roman"/>
          <w:sz w:val="24"/>
          <w:szCs w:val="24"/>
          <w:lang w:val="en-US" w:eastAsia="en-ID"/>
        </w:rPr>
        <w:t xml:space="preserve">cond, the study found a low correlation between reading interest and reading motivation among 56 students using a Spearman rank non-parametric correlation statistical test. The results indicate that reading interest does not significantly influence reading motivation, as there are students with high motivation but low interest, and those with high motivation but low interest. This study contradicts previous research by Cox &amp; Guthrie (2001), Guthrie et al (2006), and </w:t>
      </w:r>
      <w:proofErr w:type="spellStart"/>
      <w:r w:rsidRPr="00E01781">
        <w:rPr>
          <w:rFonts w:ascii="Times New Roman" w:eastAsia="Times New Roman" w:hAnsi="Times New Roman"/>
          <w:sz w:val="24"/>
          <w:szCs w:val="24"/>
          <w:lang w:val="en-US" w:eastAsia="en-ID"/>
        </w:rPr>
        <w:t>Merisuo</w:t>
      </w:r>
      <w:proofErr w:type="spellEnd"/>
      <w:r w:rsidRPr="00E01781">
        <w:rPr>
          <w:rFonts w:ascii="Times New Roman" w:eastAsia="Times New Roman" w:hAnsi="Times New Roman"/>
          <w:sz w:val="24"/>
          <w:szCs w:val="24"/>
          <w:lang w:val="en-US" w:eastAsia="en-ID"/>
        </w:rPr>
        <w:t xml:space="preserve">-Storm (2006) which suggests that interest is a crucial factor in reading motivation. They've discovered in their research that Interest should be a key element in the selection process of reading material. Apart from that, </w:t>
      </w:r>
      <w:proofErr w:type="spellStart"/>
      <w:r w:rsidRPr="00E01781">
        <w:rPr>
          <w:rFonts w:ascii="Times New Roman" w:eastAsia="Times New Roman" w:hAnsi="Times New Roman"/>
          <w:sz w:val="24"/>
          <w:szCs w:val="24"/>
          <w:lang w:val="en-US" w:eastAsia="en-ID"/>
        </w:rPr>
        <w:t>Krapp</w:t>
      </w:r>
      <w:proofErr w:type="spellEnd"/>
      <w:r w:rsidRPr="00E01781">
        <w:rPr>
          <w:rFonts w:ascii="Times New Roman" w:eastAsia="Times New Roman" w:hAnsi="Times New Roman"/>
          <w:sz w:val="24"/>
          <w:szCs w:val="24"/>
          <w:lang w:val="en-US" w:eastAsia="en-ID"/>
        </w:rPr>
        <w:t xml:space="preserve"> (2005) and </w:t>
      </w:r>
      <w:proofErr w:type="spellStart"/>
      <w:r w:rsidRPr="00E01781">
        <w:rPr>
          <w:rFonts w:ascii="Times New Roman" w:eastAsia="Times New Roman" w:hAnsi="Times New Roman"/>
          <w:sz w:val="24"/>
          <w:szCs w:val="24"/>
          <w:lang w:val="en-US" w:eastAsia="en-ID"/>
        </w:rPr>
        <w:t>Hidi</w:t>
      </w:r>
      <w:proofErr w:type="spellEnd"/>
      <w:r w:rsidRPr="00E01781">
        <w:rPr>
          <w:rFonts w:ascii="Times New Roman" w:eastAsia="Times New Roman" w:hAnsi="Times New Roman"/>
          <w:sz w:val="24"/>
          <w:szCs w:val="24"/>
          <w:lang w:val="en-US" w:eastAsia="en-ID"/>
        </w:rPr>
        <w:t xml:space="preserve"> (2006) also support this. They state that interest is a fundamental factor in motivating individuals to carry out reading activities.  </w:t>
      </w:r>
    </w:p>
    <w:p w14:paraId="65E4FE96" w14:textId="77777777" w:rsidR="00E01781" w:rsidRPr="00E01781" w:rsidRDefault="00E01781" w:rsidP="00E01781">
      <w:pPr>
        <w:spacing w:line="360" w:lineRule="auto"/>
        <w:ind w:firstLine="720"/>
        <w:jc w:val="both"/>
        <w:rPr>
          <w:rFonts w:ascii="Times New Roman" w:eastAsia="Times New Roman" w:hAnsi="Times New Roman"/>
          <w:sz w:val="24"/>
          <w:szCs w:val="24"/>
          <w:lang w:val="en-US" w:eastAsia="en-ID"/>
        </w:rPr>
      </w:pPr>
    </w:p>
    <w:p w14:paraId="48707846" w14:textId="33DABC22" w:rsidR="00E01781" w:rsidRPr="00E01781" w:rsidRDefault="00E01781" w:rsidP="00E01781">
      <w:pPr>
        <w:spacing w:line="360" w:lineRule="auto"/>
        <w:jc w:val="both"/>
        <w:rPr>
          <w:rFonts w:ascii="Times New Roman" w:eastAsia="Times New Roman" w:hAnsi="Times New Roman"/>
          <w:b/>
          <w:bCs/>
          <w:color w:val="000000" w:themeColor="text1"/>
          <w:sz w:val="24"/>
          <w:szCs w:val="24"/>
          <w:lang w:val="en-US" w:eastAsia="en-ID"/>
        </w:rPr>
      </w:pPr>
      <w:r w:rsidRPr="00E01781">
        <w:rPr>
          <w:rFonts w:ascii="Times New Roman" w:eastAsia="Times New Roman" w:hAnsi="Times New Roman"/>
          <w:b/>
          <w:bCs/>
          <w:sz w:val="24"/>
          <w:szCs w:val="24"/>
          <w:lang w:eastAsia="en-ID"/>
        </w:rPr>
        <w:t>CONCLUSION</w:t>
      </w:r>
      <w:r w:rsidRPr="00E01781">
        <w:rPr>
          <w:rFonts w:ascii="Times New Roman" w:eastAsia="Times New Roman" w:hAnsi="Times New Roman"/>
          <w:b/>
          <w:bCs/>
          <w:sz w:val="24"/>
          <w:szCs w:val="24"/>
          <w:lang w:val="en-US" w:eastAsia="en-ID"/>
        </w:rPr>
        <w:t xml:space="preserve">S AND </w:t>
      </w:r>
      <w:r w:rsidRPr="00E01781">
        <w:rPr>
          <w:rFonts w:ascii="Times New Roman" w:eastAsia="Times New Roman" w:hAnsi="Times New Roman"/>
          <w:b/>
          <w:bCs/>
          <w:color w:val="000000" w:themeColor="text1"/>
          <w:sz w:val="24"/>
          <w:szCs w:val="24"/>
          <w:lang w:val="en-US" w:eastAsia="en-ID"/>
        </w:rPr>
        <w:t xml:space="preserve">SUGGESTION </w:t>
      </w:r>
    </w:p>
    <w:p w14:paraId="1DC2F39E" w14:textId="77777777" w:rsidR="00E01781" w:rsidRPr="00E01781" w:rsidRDefault="00E01781" w:rsidP="00961829">
      <w:pPr>
        <w:ind w:right="30" w:firstLine="72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Based on the findings and interpretation of this study, it could be summarized as the problems of the study answered. Some conclusions could be drawn. </w:t>
      </w:r>
    </w:p>
    <w:p w14:paraId="5B08B43C" w14:textId="77777777" w:rsidR="00E01781" w:rsidRPr="00E01781" w:rsidRDefault="00E01781" w:rsidP="00E01781">
      <w:pPr>
        <w:numPr>
          <w:ilvl w:val="0"/>
          <w:numId w:val="6"/>
        </w:numPr>
        <w:ind w:right="3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There was no significant correlation between reading interest and reading motivation of the eleventh-grade students of SMA Negeri 22 Palembang. It means that Ha is rejected and H0 is accepted or there is a correlation between variable X and variable Y.</w:t>
      </w:r>
    </w:p>
    <w:p w14:paraId="77F758B4" w14:textId="77777777" w:rsidR="00E01781" w:rsidRPr="00E01781" w:rsidRDefault="00E01781" w:rsidP="00E01781">
      <w:pPr>
        <w:numPr>
          <w:ilvl w:val="0"/>
          <w:numId w:val="6"/>
        </w:numPr>
        <w:ind w:right="30"/>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p>
    <w:p w14:paraId="6712FBB5" w14:textId="3B05200C" w:rsidR="00E01781" w:rsidRPr="00E01781" w:rsidRDefault="00E01781" w:rsidP="00E01781">
      <w:pPr>
        <w:spacing w:before="240" w:after="240"/>
        <w:jc w:val="both"/>
        <w:rPr>
          <w:rFonts w:ascii="Times New Roman" w:eastAsia="Times New Roman" w:hAnsi="Times New Roman"/>
          <w:b/>
          <w:bCs/>
          <w:color w:val="000000" w:themeColor="text1"/>
          <w:sz w:val="24"/>
          <w:szCs w:val="24"/>
          <w:lang w:eastAsia="en-ID"/>
        </w:rPr>
      </w:pPr>
      <w:r w:rsidRPr="00E01781">
        <w:rPr>
          <w:rFonts w:ascii="Times New Roman" w:eastAsia="Times New Roman" w:hAnsi="Times New Roman"/>
          <w:color w:val="000000" w:themeColor="text1"/>
          <w:sz w:val="24"/>
          <w:szCs w:val="24"/>
          <w:lang w:eastAsia="en-ID"/>
        </w:rPr>
        <w:t>Suggestion</w:t>
      </w:r>
      <w:r w:rsidRPr="00E01781">
        <w:rPr>
          <w:rFonts w:ascii="Times New Roman" w:eastAsia="Times New Roman" w:hAnsi="Times New Roman"/>
          <w:b/>
          <w:bCs/>
          <w:color w:val="000000" w:themeColor="text1"/>
          <w:sz w:val="24"/>
          <w:szCs w:val="24"/>
          <w:lang w:eastAsia="en-ID"/>
        </w:rPr>
        <w:t>:</w:t>
      </w:r>
    </w:p>
    <w:p w14:paraId="5E4F3494"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1. For the teachers</w:t>
      </w:r>
    </w:p>
    <w:p w14:paraId="76264A0D" w14:textId="7A58A6BE" w:rsidR="00961829" w:rsidRPr="00E01781" w:rsidRDefault="00E01781" w:rsidP="00961829">
      <w:pPr>
        <w:ind w:right="30" w:firstLine="72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For the teacher, to motivate the students to have interest and motivation in reading and find best ways for teaching reading. The writer found the students of SMA Negeri 22 Palembang had a low level of reading interest.</w:t>
      </w:r>
    </w:p>
    <w:p w14:paraId="005DD2BA"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2.  For Students</w:t>
      </w:r>
    </w:p>
    <w:p w14:paraId="67280F3D" w14:textId="3DD5F2B4" w:rsidR="00961829" w:rsidRPr="00E01781" w:rsidRDefault="00E01781" w:rsidP="00961829">
      <w:pPr>
        <w:ind w:right="30" w:firstLine="720"/>
        <w:jc w:val="both"/>
        <w:rPr>
          <w:rFonts w:ascii="Times New Roman" w:eastAsia="Times New Roman" w:hAnsi="Times New Roman"/>
          <w:color w:val="000000" w:themeColor="text1"/>
          <w:sz w:val="24"/>
          <w:szCs w:val="24"/>
          <w:lang w:val="en-US" w:eastAsia="en-ID"/>
        </w:rPr>
      </w:pPr>
      <w:r w:rsidRPr="00E01781">
        <w:rPr>
          <w:rFonts w:ascii="Times New Roman" w:eastAsia="Times New Roman" w:hAnsi="Times New Roman"/>
          <w:color w:val="000000" w:themeColor="text1"/>
          <w:sz w:val="24"/>
          <w:szCs w:val="24"/>
          <w:lang w:eastAsia="en-ID"/>
        </w:rPr>
        <w:t>In order to improve their reading ability, they should make an effort to generate and build increased interest and motivation in reading</w:t>
      </w:r>
      <w:r w:rsidR="00961829">
        <w:rPr>
          <w:rFonts w:ascii="Times New Roman" w:eastAsia="Times New Roman" w:hAnsi="Times New Roman"/>
          <w:color w:val="000000" w:themeColor="text1"/>
          <w:sz w:val="24"/>
          <w:szCs w:val="24"/>
          <w:lang w:val="en-US" w:eastAsia="en-ID"/>
        </w:rPr>
        <w:t>.</w:t>
      </w:r>
    </w:p>
    <w:p w14:paraId="3BD035D5" w14:textId="77777777" w:rsidR="00E01781" w:rsidRPr="00E01781" w:rsidRDefault="00E01781" w:rsidP="00E01781">
      <w:pPr>
        <w:ind w:right="3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3. For Other Researcher</w:t>
      </w:r>
    </w:p>
    <w:p w14:paraId="3DAE0924" w14:textId="77777777" w:rsidR="00E01781" w:rsidRPr="00E01781" w:rsidRDefault="00E01781" w:rsidP="00E01781">
      <w:pPr>
        <w:ind w:right="30" w:firstLine="720"/>
        <w:jc w:val="both"/>
        <w:rPr>
          <w:rFonts w:ascii="Times New Roman" w:eastAsia="Times New Roman" w:hAnsi="Times New Roman"/>
          <w:color w:val="000000" w:themeColor="text1"/>
          <w:sz w:val="24"/>
          <w:szCs w:val="24"/>
          <w:lang w:eastAsia="en-ID"/>
        </w:rPr>
      </w:pPr>
      <w:r w:rsidRPr="00E01781">
        <w:rPr>
          <w:rFonts w:ascii="Times New Roman" w:eastAsia="Times New Roman" w:hAnsi="Times New Roman"/>
          <w:color w:val="000000" w:themeColor="text1"/>
          <w:sz w:val="24"/>
          <w:szCs w:val="24"/>
          <w:lang w:eastAsia="en-ID"/>
        </w:rPr>
        <w:t>For future researchers, the writer also suggests that future researchers can analyze other aspects of reading interest towards reading motivation, explore other factors, and hopefully this researcher can become a reference for further research.</w:t>
      </w:r>
    </w:p>
    <w:p w14:paraId="58A17EF8" w14:textId="77777777" w:rsidR="00E01781" w:rsidRPr="00E01781" w:rsidRDefault="00E01781" w:rsidP="00E01781">
      <w:pPr>
        <w:jc w:val="both"/>
        <w:rPr>
          <w:rFonts w:eastAsia="Arial" w:cs="Arial"/>
          <w:lang w:eastAsia="en-ID"/>
        </w:rPr>
      </w:pPr>
    </w:p>
    <w:p w14:paraId="4690E894" w14:textId="77777777" w:rsidR="00E01781" w:rsidRPr="00E01781" w:rsidRDefault="00E01781" w:rsidP="00E01781">
      <w:pPr>
        <w:jc w:val="both"/>
        <w:rPr>
          <w:rFonts w:ascii="Times New Roman" w:eastAsia="Times New Roman" w:hAnsi="Times New Roman"/>
          <w:sz w:val="24"/>
          <w:szCs w:val="24"/>
          <w:lang w:eastAsia="en-ID"/>
        </w:rPr>
      </w:pPr>
    </w:p>
    <w:p w14:paraId="4037529A" w14:textId="77777777" w:rsidR="00E01781" w:rsidRPr="00E01781" w:rsidRDefault="00E01781" w:rsidP="00E01781">
      <w:pPr>
        <w:jc w:val="both"/>
        <w:rPr>
          <w:rFonts w:ascii="Times New Roman" w:eastAsia="Times New Roman" w:hAnsi="Times New Roman"/>
          <w:b/>
          <w:bCs/>
          <w:sz w:val="24"/>
          <w:szCs w:val="24"/>
          <w:lang w:eastAsia="en-ID"/>
        </w:rPr>
      </w:pPr>
      <w:r w:rsidRPr="00E01781">
        <w:rPr>
          <w:rFonts w:ascii="Times New Roman" w:eastAsia="Times New Roman" w:hAnsi="Times New Roman"/>
          <w:b/>
          <w:bCs/>
          <w:sz w:val="24"/>
          <w:szCs w:val="24"/>
          <w:lang w:eastAsia="en-ID"/>
        </w:rPr>
        <w:lastRenderedPageBreak/>
        <w:t>REFERENCES</w:t>
      </w:r>
    </w:p>
    <w:p w14:paraId="2568B9CF" w14:textId="77777777" w:rsidR="00E01781" w:rsidRPr="00E01781" w:rsidRDefault="00E01781" w:rsidP="00E01781">
      <w:pPr>
        <w:widowControl w:val="0"/>
        <w:spacing w:before="4"/>
        <w:ind w:left="567" w:hanging="567"/>
        <w:jc w:val="both"/>
        <w:rPr>
          <w:rFonts w:ascii="Times New Roman" w:eastAsia="Times New Roman" w:hAnsi="Times New Roman"/>
          <w:color w:val="222222"/>
          <w:sz w:val="24"/>
          <w:szCs w:val="24"/>
          <w:lang w:eastAsia="en-ID"/>
        </w:rPr>
      </w:pPr>
    </w:p>
    <w:p w14:paraId="3DAD0833" w14:textId="53CCBFA0" w:rsidR="00E01781" w:rsidRDefault="00E01781" w:rsidP="00E01781">
      <w:pPr>
        <w:widowControl w:val="0"/>
        <w:spacing w:before="4"/>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t>Aksan, N., &amp; Kisac, B. (2009). A descriptive study: Reading comprehension and cognitive awareness skills. </w:t>
      </w:r>
      <w:r w:rsidRPr="00E01781">
        <w:rPr>
          <w:rFonts w:ascii="Times New Roman" w:eastAsia="Times New Roman" w:hAnsi="Times New Roman"/>
          <w:i/>
          <w:iCs/>
          <w:color w:val="222222"/>
          <w:sz w:val="24"/>
          <w:szCs w:val="24"/>
          <w:lang w:eastAsia="en-ID"/>
        </w:rPr>
        <w:t>Procedia-Social and Behavioral Sciences</w:t>
      </w:r>
      <w:r w:rsidRPr="00E01781">
        <w:rPr>
          <w:rFonts w:ascii="Times New Roman" w:eastAsia="Times New Roman" w:hAnsi="Times New Roman"/>
          <w:color w:val="222222"/>
          <w:sz w:val="24"/>
          <w:szCs w:val="24"/>
          <w:lang w:eastAsia="en-ID"/>
        </w:rPr>
        <w:t>, </w:t>
      </w:r>
      <w:r w:rsidRPr="00E01781">
        <w:rPr>
          <w:rFonts w:ascii="Times New Roman" w:eastAsia="Times New Roman" w:hAnsi="Times New Roman"/>
          <w:i/>
          <w:iCs/>
          <w:color w:val="222222"/>
          <w:sz w:val="24"/>
          <w:szCs w:val="24"/>
          <w:lang w:eastAsia="en-ID"/>
        </w:rPr>
        <w:t>1</w:t>
      </w:r>
      <w:r w:rsidRPr="00E01781">
        <w:rPr>
          <w:rFonts w:ascii="Times New Roman" w:eastAsia="Times New Roman" w:hAnsi="Times New Roman"/>
          <w:color w:val="222222"/>
          <w:sz w:val="24"/>
          <w:szCs w:val="24"/>
          <w:lang w:eastAsia="en-ID"/>
        </w:rPr>
        <w:t>(1), 834-837.</w:t>
      </w:r>
    </w:p>
    <w:p w14:paraId="70E04DF7" w14:textId="77777777" w:rsidR="00961829" w:rsidRPr="00E01781" w:rsidRDefault="00961829" w:rsidP="00E01781">
      <w:pPr>
        <w:widowControl w:val="0"/>
        <w:spacing w:before="4"/>
        <w:ind w:left="567" w:hanging="567"/>
        <w:jc w:val="both"/>
        <w:rPr>
          <w:rFonts w:ascii="Times New Roman" w:eastAsia="Times New Roman" w:hAnsi="Times New Roman"/>
          <w:color w:val="222222"/>
          <w:sz w:val="24"/>
          <w:szCs w:val="24"/>
          <w:lang w:eastAsia="en-ID"/>
        </w:rPr>
      </w:pPr>
    </w:p>
    <w:p w14:paraId="322069BD" w14:textId="77777777" w:rsidR="00E01781" w:rsidRPr="00E01781" w:rsidRDefault="00E01781" w:rsidP="00E01781">
      <w:pPr>
        <w:widowControl w:val="0"/>
        <w:ind w:left="480" w:hanging="480"/>
        <w:jc w:val="both"/>
        <w:rPr>
          <w:rFonts w:eastAsia="Arial" w:cs="Arial"/>
          <w:lang w:eastAsia="en-ID"/>
        </w:rPr>
      </w:pPr>
      <w:r w:rsidRPr="00E01781">
        <w:rPr>
          <w:rFonts w:ascii="Times New Roman" w:eastAsia="Times New Roman" w:hAnsi="Times New Roman"/>
          <w:color w:val="000000" w:themeColor="text1"/>
          <w:sz w:val="24"/>
          <w:szCs w:val="24"/>
          <w:lang w:eastAsia="en-ID"/>
        </w:rPr>
        <w:t>Ahmad, A. (2022). Pendekatan pembelajaran asinkronus pada elajaran Bahasa Indonesia SMA Negeri 5 Bulukumba.</w:t>
      </w:r>
    </w:p>
    <w:p w14:paraId="20855001" w14:textId="77777777" w:rsidR="00E01781" w:rsidRPr="00E01781" w:rsidRDefault="00E01781" w:rsidP="00E01781">
      <w:pPr>
        <w:widowControl w:val="0"/>
        <w:jc w:val="both"/>
        <w:rPr>
          <w:rFonts w:eastAsia="Arial" w:cs="Arial"/>
          <w:lang w:eastAsia="en-ID"/>
        </w:rPr>
      </w:pPr>
    </w:p>
    <w:p w14:paraId="355AEF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Ahmadi, M. R., Ismail, H. N., &amp; Abdullah, M. K. K. (2013). The relationship between students’ reading motivation and reading comprehension. </w:t>
      </w:r>
      <w:r w:rsidRPr="00E01781">
        <w:rPr>
          <w:rFonts w:ascii="Times New Roman" w:eastAsia="Times New Roman" w:hAnsi="Times New Roman"/>
          <w:i/>
          <w:color w:val="222222"/>
          <w:sz w:val="24"/>
          <w:szCs w:val="24"/>
          <w:lang w:eastAsia="en-ID"/>
        </w:rPr>
        <w:t>Journal of education and practice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4</w:t>
      </w:r>
      <w:r w:rsidRPr="00E01781">
        <w:rPr>
          <w:rFonts w:ascii="Times New Roman" w:eastAsia="Times New Roman" w:hAnsi="Times New Roman"/>
          <w:color w:val="222222"/>
          <w:sz w:val="24"/>
          <w:szCs w:val="24"/>
          <w:lang w:eastAsia="en-ID"/>
        </w:rPr>
        <w:t>(18), 8-17.</w:t>
      </w:r>
    </w:p>
    <w:p w14:paraId="7CACC48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FD8F0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Alhamdu</w:t>
      </w:r>
      <w:proofErr w:type="spellEnd"/>
      <w:r w:rsidRPr="00E01781">
        <w:rPr>
          <w:rFonts w:ascii="Times New Roman" w:eastAsia="Times New Roman" w:hAnsi="Times New Roman"/>
          <w:sz w:val="24"/>
          <w:szCs w:val="24"/>
          <w:lang w:val="en-US" w:eastAsia="en-ID"/>
        </w:rPr>
        <w:t xml:space="preserve">. (2016). Interest and Reading Motivation. Lecturer of Islamic Psychology Program </w:t>
      </w:r>
      <w:proofErr w:type="spellStart"/>
      <w:r w:rsidRPr="00E01781">
        <w:rPr>
          <w:rFonts w:ascii="Times New Roman" w:eastAsia="Times New Roman" w:hAnsi="Times New Roman"/>
          <w:sz w:val="24"/>
          <w:szCs w:val="24"/>
          <w:lang w:val="en-US" w:eastAsia="en-ID"/>
        </w:rPr>
        <w:t>Ushuluddin</w:t>
      </w:r>
      <w:proofErr w:type="spellEnd"/>
      <w:r w:rsidRPr="00E01781">
        <w:rPr>
          <w:rFonts w:ascii="Times New Roman" w:eastAsia="Times New Roman" w:hAnsi="Times New Roman"/>
          <w:sz w:val="24"/>
          <w:szCs w:val="24"/>
          <w:lang w:val="en-US" w:eastAsia="en-ID"/>
        </w:rPr>
        <w:t xml:space="preserve"> and Islamic Thinking Faculty of UIN Raden Fatah Palembang, </w:t>
      </w:r>
      <w:r w:rsidRPr="00E01781">
        <w:rPr>
          <w:rFonts w:ascii="Times New Roman" w:eastAsia="Times New Roman" w:hAnsi="Times New Roman"/>
          <w:i/>
          <w:iCs/>
          <w:sz w:val="24"/>
          <w:szCs w:val="24"/>
          <w:lang w:val="en-US" w:eastAsia="en-ID"/>
        </w:rPr>
        <w:t>1</w:t>
      </w:r>
      <w:r w:rsidRPr="00E01781">
        <w:rPr>
          <w:rFonts w:ascii="Times New Roman" w:eastAsia="Times New Roman" w:hAnsi="Times New Roman"/>
          <w:sz w:val="24"/>
          <w:szCs w:val="24"/>
          <w:lang w:val="en-US" w:eastAsia="en-ID"/>
        </w:rPr>
        <w:t>(1), 1–10.</w:t>
      </w:r>
    </w:p>
    <w:p w14:paraId="3C6584D2"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
    <w:p w14:paraId="1DA52E61" w14:textId="77777777" w:rsidR="00E01781" w:rsidRPr="00E01781" w:rsidRDefault="00E01781" w:rsidP="00E01781">
      <w:pPr>
        <w:widowControl w:val="0"/>
        <w:ind w:left="480" w:hanging="480"/>
        <w:jc w:val="both"/>
        <w:rPr>
          <w:rFonts w:eastAsia="Arial" w:cs="Arial"/>
          <w:lang w:eastAsia="en-ID"/>
        </w:rPr>
      </w:pPr>
      <w:proofErr w:type="spellStart"/>
      <w:r w:rsidRPr="00E01781">
        <w:rPr>
          <w:rFonts w:ascii="Times New Roman" w:eastAsia="Times New Roman" w:hAnsi="Times New Roman"/>
          <w:color w:val="000000" w:themeColor="text1"/>
          <w:sz w:val="24"/>
          <w:szCs w:val="24"/>
          <w:lang w:val="en-US" w:eastAsia="en-ID"/>
        </w:rPr>
        <w:t>Andaresta</w:t>
      </w:r>
      <w:proofErr w:type="spellEnd"/>
      <w:r w:rsidRPr="00E01781">
        <w:rPr>
          <w:rFonts w:ascii="Times New Roman" w:eastAsia="Times New Roman" w:hAnsi="Times New Roman"/>
          <w:color w:val="000000" w:themeColor="text1"/>
          <w:sz w:val="24"/>
          <w:szCs w:val="24"/>
          <w:lang w:val="en-US" w:eastAsia="en-ID"/>
        </w:rPr>
        <w:t xml:space="preserve">, N. D. (2020). The correlation between reading interest and reading comprehension at </w:t>
      </w:r>
      <w:proofErr w:type="spellStart"/>
      <w:r w:rsidRPr="00E01781">
        <w:rPr>
          <w:rFonts w:ascii="Times New Roman" w:eastAsia="Times New Roman" w:hAnsi="Times New Roman"/>
          <w:color w:val="000000" w:themeColor="text1"/>
          <w:sz w:val="24"/>
          <w:szCs w:val="24"/>
          <w:lang w:val="en-US" w:eastAsia="en-ID"/>
        </w:rPr>
        <w:t>efl</w:t>
      </w:r>
      <w:proofErr w:type="spellEnd"/>
      <w:r w:rsidRPr="00E01781">
        <w:rPr>
          <w:rFonts w:ascii="Times New Roman" w:eastAsia="Times New Roman" w:hAnsi="Times New Roman"/>
          <w:color w:val="000000" w:themeColor="text1"/>
          <w:sz w:val="24"/>
          <w:szCs w:val="24"/>
          <w:lang w:val="en-US" w:eastAsia="en-ID"/>
        </w:rPr>
        <w:t xml:space="preserve"> students at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 (Doctoral dissertation, IAIN </w:t>
      </w:r>
      <w:proofErr w:type="spellStart"/>
      <w:r w:rsidRPr="00E01781">
        <w:rPr>
          <w:rFonts w:ascii="Times New Roman" w:eastAsia="Times New Roman" w:hAnsi="Times New Roman"/>
          <w:color w:val="000000" w:themeColor="text1"/>
          <w:sz w:val="24"/>
          <w:szCs w:val="24"/>
          <w:lang w:val="en-US" w:eastAsia="en-ID"/>
        </w:rPr>
        <w:t>Palangka</w:t>
      </w:r>
      <w:proofErr w:type="spellEnd"/>
      <w:r w:rsidRPr="00E01781">
        <w:rPr>
          <w:rFonts w:ascii="Times New Roman" w:eastAsia="Times New Roman" w:hAnsi="Times New Roman"/>
          <w:color w:val="000000" w:themeColor="text1"/>
          <w:sz w:val="24"/>
          <w:szCs w:val="24"/>
          <w:lang w:val="en-US" w:eastAsia="en-ID"/>
        </w:rPr>
        <w:t xml:space="preserve"> Raya).</w:t>
      </w:r>
    </w:p>
    <w:p w14:paraId="64F0FAA8" w14:textId="77777777" w:rsidR="00E01781" w:rsidRPr="00E01781" w:rsidRDefault="00E01781" w:rsidP="00E01781">
      <w:pPr>
        <w:widowControl w:val="0"/>
        <w:jc w:val="both"/>
        <w:rPr>
          <w:rFonts w:ascii="Times New Roman" w:eastAsia="Times New Roman" w:hAnsi="Times New Roman"/>
          <w:sz w:val="24"/>
          <w:szCs w:val="24"/>
          <w:lang w:eastAsia="en-ID"/>
        </w:rPr>
      </w:pPr>
    </w:p>
    <w:p w14:paraId="0BCCDA7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Artana, I. K. (2016). Upaya Menumbuhkan Minat Baca pada Anak. </w:t>
      </w:r>
      <w:r w:rsidRPr="00E01781">
        <w:rPr>
          <w:rFonts w:ascii="Times New Roman" w:eastAsia="Times New Roman" w:hAnsi="Times New Roman"/>
          <w:i/>
          <w:iCs/>
          <w:sz w:val="24"/>
          <w:szCs w:val="24"/>
          <w:lang w:eastAsia="en-ID"/>
        </w:rPr>
        <w:t>Acarya Pustaka</w:t>
      </w:r>
      <w:r w:rsidRPr="00E01781">
        <w:rPr>
          <w:rFonts w:ascii="Times New Roman" w:eastAsia="Times New Roman" w:hAnsi="Times New Roman"/>
          <w:sz w:val="24"/>
          <w:szCs w:val="24"/>
          <w:lang w:eastAsia="en-ID"/>
        </w:rPr>
        <w:t xml:space="preserve">, </w:t>
      </w:r>
      <w:r w:rsidRPr="00E01781">
        <w:rPr>
          <w:rFonts w:ascii="Times New Roman" w:eastAsia="Times New Roman" w:hAnsi="Times New Roman"/>
          <w:i/>
          <w:iCs/>
          <w:sz w:val="24"/>
          <w:szCs w:val="24"/>
          <w:lang w:eastAsia="en-ID"/>
        </w:rPr>
        <w:t>2</w:t>
      </w:r>
      <w:r w:rsidRPr="00E01781">
        <w:rPr>
          <w:rFonts w:ascii="Times New Roman" w:eastAsia="Times New Roman" w:hAnsi="Times New Roman"/>
          <w:sz w:val="24"/>
          <w:szCs w:val="24"/>
          <w:lang w:eastAsia="en-ID"/>
        </w:rPr>
        <w:t>(1), 1 13.</w:t>
      </w:r>
    </w:p>
    <w:p w14:paraId="4CE511F8" w14:textId="77777777" w:rsidR="00E01781" w:rsidRPr="00E01781" w:rsidRDefault="00E01781" w:rsidP="00E01781">
      <w:pPr>
        <w:widowControl w:val="0"/>
        <w:jc w:val="both"/>
        <w:rPr>
          <w:rFonts w:ascii="Times New Roman" w:eastAsia="Times New Roman" w:hAnsi="Times New Roman"/>
          <w:sz w:val="24"/>
          <w:szCs w:val="24"/>
          <w:lang w:eastAsia="en-ID"/>
        </w:rPr>
      </w:pPr>
    </w:p>
    <w:p w14:paraId="0AEF26AC"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en-US" w:eastAsia="en-ID"/>
        </w:rPr>
        <w:t xml:space="preserve">Guthrie, J. T., </w:t>
      </w:r>
      <w:proofErr w:type="spellStart"/>
      <w:r w:rsidRPr="00E01781">
        <w:rPr>
          <w:rFonts w:ascii="Times New Roman" w:eastAsia="Times New Roman" w:hAnsi="Times New Roman"/>
          <w:color w:val="222222"/>
          <w:sz w:val="24"/>
          <w:szCs w:val="24"/>
          <w:lang w:val="en-US" w:eastAsia="en-ID"/>
        </w:rPr>
        <w:t>Wigfield</w:t>
      </w:r>
      <w:proofErr w:type="spellEnd"/>
      <w:r w:rsidRPr="00E01781">
        <w:rPr>
          <w:rFonts w:ascii="Times New Roman" w:eastAsia="Times New Roman" w:hAnsi="Times New Roman"/>
          <w:color w:val="222222"/>
          <w:sz w:val="24"/>
          <w:szCs w:val="24"/>
          <w:lang w:val="en-US" w:eastAsia="en-ID"/>
        </w:rPr>
        <w:t xml:space="preserve">, A., &amp; </w:t>
      </w:r>
      <w:proofErr w:type="spellStart"/>
      <w:r w:rsidRPr="00E01781">
        <w:rPr>
          <w:rFonts w:ascii="Times New Roman" w:eastAsia="Times New Roman" w:hAnsi="Times New Roman"/>
          <w:color w:val="222222"/>
          <w:sz w:val="24"/>
          <w:szCs w:val="24"/>
          <w:lang w:val="en-US" w:eastAsia="en-ID"/>
        </w:rPr>
        <w:t>VonSecker</w:t>
      </w:r>
      <w:proofErr w:type="spellEnd"/>
      <w:r w:rsidRPr="00E01781">
        <w:rPr>
          <w:rFonts w:ascii="Times New Roman" w:eastAsia="Times New Roman" w:hAnsi="Times New Roman"/>
          <w:color w:val="222222"/>
          <w:sz w:val="24"/>
          <w:szCs w:val="24"/>
          <w:lang w:val="en-US" w:eastAsia="en-ID"/>
        </w:rPr>
        <w:t xml:space="preserve">, C. (2000). Effects of integrated instruction on motivation and strategy use in reading. </w:t>
      </w:r>
      <w:r w:rsidRPr="00E01781">
        <w:rPr>
          <w:rFonts w:ascii="Times New Roman" w:eastAsia="Times New Roman" w:hAnsi="Times New Roman"/>
          <w:i/>
          <w:iCs/>
          <w:color w:val="222222"/>
          <w:sz w:val="24"/>
          <w:szCs w:val="24"/>
          <w:lang w:val="en-US" w:eastAsia="en-ID"/>
        </w:rPr>
        <w:t>Journal of educational psychology</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92</w:t>
      </w:r>
      <w:r w:rsidRPr="00E01781">
        <w:rPr>
          <w:rFonts w:ascii="Times New Roman" w:eastAsia="Times New Roman" w:hAnsi="Times New Roman"/>
          <w:color w:val="222222"/>
          <w:sz w:val="24"/>
          <w:szCs w:val="24"/>
          <w:lang w:val="en-US" w:eastAsia="en-ID"/>
        </w:rPr>
        <w:t>(2), 331.</w:t>
      </w:r>
    </w:p>
    <w:p w14:paraId="13AB4437"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2C64C082"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r w:rsidRPr="00E01781">
        <w:rPr>
          <w:rFonts w:ascii="Times New Roman" w:eastAsia="Times New Roman" w:hAnsi="Times New Roman"/>
          <w:color w:val="222222"/>
          <w:sz w:val="24"/>
          <w:szCs w:val="24"/>
          <w:lang w:val="en-US" w:eastAsia="en-ID"/>
        </w:rPr>
        <w:t xml:space="preserve">Guthrie, J. T., McRae, A., &amp; </w:t>
      </w:r>
      <w:proofErr w:type="spellStart"/>
      <w:r w:rsidRPr="00E01781">
        <w:rPr>
          <w:rFonts w:ascii="Times New Roman" w:eastAsia="Times New Roman" w:hAnsi="Times New Roman"/>
          <w:color w:val="222222"/>
          <w:sz w:val="24"/>
          <w:szCs w:val="24"/>
          <w:lang w:val="en-US" w:eastAsia="en-ID"/>
        </w:rPr>
        <w:t>Klauda</w:t>
      </w:r>
      <w:proofErr w:type="spellEnd"/>
      <w:r w:rsidRPr="00E01781">
        <w:rPr>
          <w:rFonts w:ascii="Times New Roman" w:eastAsia="Times New Roman" w:hAnsi="Times New Roman"/>
          <w:color w:val="222222"/>
          <w:sz w:val="24"/>
          <w:szCs w:val="24"/>
          <w:lang w:val="en-US" w:eastAsia="en-ID"/>
        </w:rPr>
        <w:t xml:space="preserve">, S. L. (2007). Contributions of concept-oriented reading instruction to knowledge about interventions for motivations in reading. </w:t>
      </w:r>
      <w:r w:rsidRPr="00E01781">
        <w:rPr>
          <w:rFonts w:ascii="Times New Roman" w:eastAsia="Times New Roman" w:hAnsi="Times New Roman"/>
          <w:i/>
          <w:iCs/>
          <w:color w:val="222222"/>
          <w:sz w:val="24"/>
          <w:szCs w:val="24"/>
          <w:lang w:val="en-US" w:eastAsia="en-ID"/>
        </w:rPr>
        <w:t>Educational Psychologist</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42</w:t>
      </w:r>
      <w:r w:rsidRPr="00E01781">
        <w:rPr>
          <w:rFonts w:ascii="Times New Roman" w:eastAsia="Times New Roman" w:hAnsi="Times New Roman"/>
          <w:color w:val="222222"/>
          <w:sz w:val="24"/>
          <w:szCs w:val="24"/>
          <w:lang w:val="en-US" w:eastAsia="en-ID"/>
        </w:rPr>
        <w:t>(4), 237-250.</w:t>
      </w:r>
    </w:p>
    <w:p w14:paraId="3039FC7E" w14:textId="77777777" w:rsidR="00E01781" w:rsidRPr="00E01781" w:rsidRDefault="00E01781" w:rsidP="00E01781">
      <w:pPr>
        <w:widowControl w:val="0"/>
        <w:ind w:left="567" w:hanging="567"/>
        <w:jc w:val="both"/>
        <w:rPr>
          <w:rFonts w:eastAsia="Arial" w:cs="Arial"/>
          <w:color w:val="222222"/>
          <w:sz w:val="20"/>
          <w:szCs w:val="20"/>
          <w:lang w:eastAsia="en-ID"/>
        </w:rPr>
      </w:pPr>
    </w:p>
    <w:p w14:paraId="3B982944"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Times New Roman" w:hAnsi="Times New Roman"/>
          <w:color w:val="222222"/>
          <w:sz w:val="24"/>
          <w:szCs w:val="24"/>
          <w:lang w:eastAsia="en-ID"/>
        </w:rPr>
        <w:t xml:space="preserve">Hidi, S., &amp; Renninger, K. A. (2006). The four-phase model of interest development. </w:t>
      </w:r>
      <w:r w:rsidRPr="00E01781">
        <w:rPr>
          <w:rFonts w:ascii="Times New Roman" w:eastAsia="Times New Roman" w:hAnsi="Times New Roman"/>
          <w:i/>
          <w:iCs/>
          <w:color w:val="222222"/>
          <w:sz w:val="24"/>
          <w:szCs w:val="24"/>
          <w:lang w:eastAsia="en-ID"/>
        </w:rPr>
        <w:t>Educational psychologist</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41</w:t>
      </w:r>
      <w:r w:rsidRPr="00E01781">
        <w:rPr>
          <w:rFonts w:ascii="Times New Roman" w:eastAsia="Times New Roman" w:hAnsi="Times New Roman"/>
          <w:color w:val="222222"/>
          <w:sz w:val="24"/>
          <w:szCs w:val="24"/>
          <w:lang w:eastAsia="en-ID"/>
        </w:rPr>
        <w:t>(2), 111-127.</w:t>
      </w:r>
    </w:p>
    <w:p w14:paraId="5773F815"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17012A6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Idrus, S. (2022). Hubungan motivasi membaca dengan kemampuan membaca pemahaman siswa Kelas V SD Tidung Kota Makassar. </w:t>
      </w:r>
      <w:r w:rsidRPr="00E01781">
        <w:rPr>
          <w:rFonts w:ascii="Times New Roman" w:eastAsia="Times New Roman" w:hAnsi="Times New Roman"/>
          <w:i/>
          <w:iCs/>
          <w:sz w:val="24"/>
          <w:szCs w:val="24"/>
          <w:lang w:eastAsia="en-ID"/>
        </w:rPr>
        <w:t>Educational Technology, Curriculum, Learning, and Communication</w:t>
      </w:r>
      <w:r w:rsidRPr="00E01781">
        <w:rPr>
          <w:rFonts w:ascii="Times New Roman" w:eastAsia="Times New Roman" w:hAnsi="Times New Roman"/>
          <w:sz w:val="24"/>
          <w:szCs w:val="24"/>
          <w:lang w:eastAsia="en-ID"/>
        </w:rPr>
        <w:t>.</w:t>
      </w:r>
    </w:p>
    <w:p w14:paraId="22C5678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A22386F"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Arial" w:hAnsi="Times New Roman"/>
          <w:color w:val="222222"/>
          <w:sz w:val="24"/>
          <w:szCs w:val="24"/>
          <w:lang w:eastAsia="en-ID"/>
        </w:rPr>
        <w:t>K</w:t>
      </w:r>
      <w:r w:rsidRPr="00E01781">
        <w:rPr>
          <w:rFonts w:ascii="Times New Roman" w:eastAsia="Times New Roman" w:hAnsi="Times New Roman"/>
          <w:color w:val="222222"/>
          <w:sz w:val="24"/>
          <w:szCs w:val="24"/>
          <w:lang w:eastAsia="en-ID"/>
        </w:rPr>
        <w:t xml:space="preserve">omiyama, R. (2013). Factors underlying second language reading motivation of adult EAP students. </w:t>
      </w:r>
      <w:r w:rsidRPr="00E01781">
        <w:rPr>
          <w:rFonts w:ascii="Times New Roman" w:eastAsia="Times New Roman" w:hAnsi="Times New Roman"/>
          <w:i/>
          <w:color w:val="222222"/>
          <w:sz w:val="24"/>
          <w:szCs w:val="24"/>
          <w:lang w:eastAsia="en-ID"/>
        </w:rPr>
        <w:t>Reading in a Foreign Language</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color w:val="222222"/>
          <w:sz w:val="24"/>
          <w:szCs w:val="24"/>
          <w:lang w:eastAsia="en-ID"/>
        </w:rPr>
        <w:t>25</w:t>
      </w:r>
      <w:r w:rsidRPr="00E01781">
        <w:rPr>
          <w:rFonts w:ascii="Times New Roman" w:eastAsia="Times New Roman" w:hAnsi="Times New Roman"/>
          <w:color w:val="222222"/>
          <w:sz w:val="24"/>
          <w:szCs w:val="24"/>
          <w:lang w:eastAsia="en-ID"/>
        </w:rPr>
        <w:t>(2), 149-169.</w:t>
      </w:r>
    </w:p>
    <w:p w14:paraId="5DDBB43E"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p>
    <w:p w14:paraId="509E9806"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eastAsia="en-ID"/>
        </w:rPr>
      </w:pPr>
      <w:r w:rsidRPr="00E01781">
        <w:rPr>
          <w:rFonts w:ascii="Times New Roman" w:eastAsia="Roboto" w:hAnsi="Times New Roman"/>
          <w:color w:val="212529"/>
          <w:sz w:val="24"/>
          <w:szCs w:val="24"/>
          <w:lang w:eastAsia="en-ID"/>
        </w:rPr>
        <w:t xml:space="preserve">Kominfo. (2017). Teknologi Mayarakat Indonesia: Malas Baca Tapi Cerewet di Medsos. Kementrian Komunikasi Dan Informatika Republik Indonesia. </w:t>
      </w:r>
      <w:r w:rsidRPr="00E01781">
        <w:rPr>
          <w:rFonts w:ascii="Times New Roman" w:eastAsia="Arial" w:hAnsi="Times New Roman"/>
          <w:sz w:val="24"/>
          <w:szCs w:val="24"/>
          <w:lang w:eastAsia="en-ID"/>
        </w:rPr>
        <w:fldChar w:fldCharType="begin"/>
      </w:r>
      <w:r w:rsidRPr="00E01781">
        <w:rPr>
          <w:rFonts w:ascii="Times New Roman" w:eastAsia="Arial" w:hAnsi="Times New Roman"/>
          <w:sz w:val="24"/>
          <w:szCs w:val="24"/>
          <w:lang w:eastAsia="en-ID"/>
        </w:rPr>
        <w:instrText xml:space="preserve"> HYPERLINK "https://www.kominfo.go.id/content/detail/10862/teknologi-masyarakat-indonesia-malas-baca-tapi-cerewet-di-medsos/0/sorotan_media" </w:instrText>
      </w:r>
      <w:r w:rsidRPr="00E01781">
        <w:rPr>
          <w:rFonts w:ascii="Times New Roman" w:eastAsia="Arial" w:hAnsi="Times New Roman"/>
          <w:sz w:val="24"/>
          <w:szCs w:val="24"/>
          <w:lang w:eastAsia="en-ID"/>
        </w:rPr>
        <w:fldChar w:fldCharType="separate"/>
      </w:r>
      <w:r w:rsidRPr="00E01781">
        <w:rPr>
          <w:rFonts w:ascii="Times New Roman" w:eastAsia="Roboto" w:hAnsi="Times New Roman"/>
          <w:sz w:val="24"/>
          <w:szCs w:val="24"/>
          <w:u w:val="single"/>
          <w:lang w:eastAsia="en-ID"/>
        </w:rPr>
        <w:t>https://www.kominfo.go.id/content/detail/10862/teknologi-masyarakat-indonesia-malas-baca-tapi-cerewet-di-medsos/0/sorotan_media</w:t>
      </w:r>
      <w:r w:rsidRPr="00E01781">
        <w:rPr>
          <w:rFonts w:ascii="Times New Roman" w:eastAsia="Arial" w:hAnsi="Times New Roman"/>
          <w:sz w:val="24"/>
          <w:szCs w:val="24"/>
          <w:lang w:eastAsia="en-ID"/>
        </w:rPr>
        <w:fldChar w:fldCharType="end"/>
      </w:r>
    </w:p>
    <w:p w14:paraId="6F3AEE6D" w14:textId="77777777" w:rsidR="00E01781" w:rsidRPr="00E01781" w:rsidRDefault="00E01781" w:rsidP="00E01781">
      <w:pPr>
        <w:widowControl w:val="0"/>
        <w:ind w:left="567" w:hanging="567"/>
        <w:jc w:val="both"/>
        <w:rPr>
          <w:rFonts w:ascii="Roboto" w:eastAsia="Roboto" w:hAnsi="Roboto" w:cs="Roboto"/>
          <w:color w:val="0D6EFD"/>
          <w:sz w:val="21"/>
          <w:szCs w:val="21"/>
          <w:u w:val="single"/>
          <w:lang w:eastAsia="en-ID"/>
        </w:rPr>
      </w:pPr>
    </w:p>
    <w:p w14:paraId="42D9BA0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color w:val="222222"/>
          <w:sz w:val="24"/>
          <w:szCs w:val="24"/>
          <w:lang w:eastAsia="en-ID"/>
        </w:rPr>
        <w:t xml:space="preserve">Krapp, A. (2005). Basic needs and the development of interest and intrinsic </w:t>
      </w:r>
      <w:r w:rsidRPr="00E01781">
        <w:rPr>
          <w:rFonts w:ascii="Times New Roman" w:eastAsia="Times New Roman" w:hAnsi="Times New Roman"/>
          <w:color w:val="222222"/>
          <w:sz w:val="24"/>
          <w:szCs w:val="24"/>
          <w:lang w:eastAsia="en-ID"/>
        </w:rPr>
        <w:lastRenderedPageBreak/>
        <w:t xml:space="preserve">motivational orientations. </w:t>
      </w:r>
      <w:r w:rsidRPr="00E01781">
        <w:rPr>
          <w:rFonts w:ascii="Times New Roman" w:eastAsia="Times New Roman" w:hAnsi="Times New Roman"/>
          <w:i/>
          <w:iCs/>
          <w:color w:val="222222"/>
          <w:sz w:val="24"/>
          <w:szCs w:val="24"/>
          <w:lang w:eastAsia="en-ID"/>
        </w:rPr>
        <w:t>Learning and instruction</w:t>
      </w:r>
      <w:r w:rsidRPr="00E01781">
        <w:rPr>
          <w:rFonts w:ascii="Times New Roman" w:eastAsia="Times New Roman" w:hAnsi="Times New Roman"/>
          <w:color w:val="222222"/>
          <w:sz w:val="24"/>
          <w:szCs w:val="24"/>
          <w:lang w:eastAsia="en-ID"/>
        </w:rPr>
        <w:t xml:space="preserve">, </w:t>
      </w:r>
      <w:r w:rsidRPr="00E01781">
        <w:rPr>
          <w:rFonts w:ascii="Times New Roman" w:eastAsia="Times New Roman" w:hAnsi="Times New Roman"/>
          <w:i/>
          <w:iCs/>
          <w:color w:val="222222"/>
          <w:sz w:val="24"/>
          <w:szCs w:val="24"/>
          <w:lang w:eastAsia="en-ID"/>
        </w:rPr>
        <w:t>15</w:t>
      </w:r>
      <w:r w:rsidRPr="00E01781">
        <w:rPr>
          <w:rFonts w:ascii="Times New Roman" w:eastAsia="Times New Roman" w:hAnsi="Times New Roman"/>
          <w:color w:val="222222"/>
          <w:sz w:val="24"/>
          <w:szCs w:val="24"/>
          <w:lang w:eastAsia="en-ID"/>
        </w:rPr>
        <w:t>(5), 381-395.</w:t>
      </w:r>
    </w:p>
    <w:p w14:paraId="35C307F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1614A17D"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Marinak, B. A., &amp; Gambrell, L. B. (2008). Intrinsic motivation and rewards: What sustains young children's engagement with text?. Literacy research and instruction, 47(1), 9-26.</w:t>
      </w:r>
    </w:p>
    <w:p w14:paraId="3083F255"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50F46A04"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Merisuo</w:t>
      </w:r>
      <w:proofErr w:type="spellEnd"/>
      <w:r w:rsidRPr="00E01781">
        <w:rPr>
          <w:rFonts w:ascii="Cambria Math" w:eastAsia="Times New Roman" w:hAnsi="Cambria Math" w:cs="Cambria Math"/>
          <w:sz w:val="24"/>
          <w:szCs w:val="24"/>
          <w:lang w:val="en-US" w:eastAsia="en-ID"/>
        </w:rPr>
        <w:t>‐</w:t>
      </w:r>
      <w:r w:rsidRPr="00E01781">
        <w:rPr>
          <w:rFonts w:ascii="Times New Roman" w:eastAsia="Times New Roman" w:hAnsi="Times New Roman"/>
          <w:sz w:val="24"/>
          <w:szCs w:val="24"/>
          <w:lang w:val="en-US" w:eastAsia="en-ID"/>
        </w:rPr>
        <w:t>Storm, T. (2006). Girls and boys like to read and write different texts. Scandinavian Journal of educational research, 50(2), 111-125.</w:t>
      </w:r>
    </w:p>
    <w:p w14:paraId="4B93EBB3"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4C6207A"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proofErr w:type="spellStart"/>
      <w:r w:rsidRPr="00E01781">
        <w:rPr>
          <w:rFonts w:ascii="Times New Roman" w:eastAsia="Times New Roman" w:hAnsi="Times New Roman"/>
          <w:sz w:val="24"/>
          <w:szCs w:val="24"/>
          <w:lang w:val="en-US" w:eastAsia="en-ID"/>
        </w:rPr>
        <w:t>Noortyani</w:t>
      </w:r>
      <w:proofErr w:type="spellEnd"/>
      <w:r w:rsidRPr="00E01781">
        <w:rPr>
          <w:rFonts w:ascii="Times New Roman" w:eastAsia="Times New Roman" w:hAnsi="Times New Roman"/>
          <w:sz w:val="24"/>
          <w:szCs w:val="24"/>
          <w:lang w:val="en-US" w:eastAsia="en-ID"/>
        </w:rPr>
        <w:t xml:space="preserve">, R. (2018). An exploratory study on students’ reading interest development through independent reading-retelling activity. </w:t>
      </w:r>
      <w:r w:rsidRPr="00E01781">
        <w:rPr>
          <w:rFonts w:ascii="Times New Roman" w:eastAsia="Times New Roman" w:hAnsi="Times New Roman"/>
          <w:i/>
          <w:iCs/>
          <w:sz w:val="24"/>
          <w:szCs w:val="24"/>
          <w:lang w:val="en-US" w:eastAsia="en-ID"/>
        </w:rPr>
        <w:t>Arab World English Journal</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i/>
          <w:iCs/>
          <w:sz w:val="24"/>
          <w:szCs w:val="24"/>
          <w:lang w:val="en-US" w:eastAsia="en-ID"/>
        </w:rPr>
        <w:t>9</w:t>
      </w:r>
      <w:r w:rsidRPr="00E01781">
        <w:rPr>
          <w:rFonts w:ascii="Times New Roman" w:eastAsia="Times New Roman" w:hAnsi="Times New Roman"/>
          <w:sz w:val="24"/>
          <w:szCs w:val="24"/>
          <w:lang w:val="en-US" w:eastAsia="en-ID"/>
        </w:rPr>
        <w:t xml:space="preserve">(2), 108–117. </w:t>
      </w:r>
      <w:hyperlink r:id="rId12" w:history="1">
        <w:r w:rsidRPr="00E01781">
          <w:rPr>
            <w:rFonts w:ascii="Times New Roman" w:eastAsia="Times New Roman" w:hAnsi="Times New Roman"/>
            <w:sz w:val="24"/>
            <w:szCs w:val="24"/>
            <w:u w:val="single"/>
            <w:lang w:val="en-US" w:eastAsia="en-ID"/>
          </w:rPr>
          <w:t>https://doi.org/10.24093/awej/vol9no2.7</w:t>
        </w:r>
      </w:hyperlink>
    </w:p>
    <w:p w14:paraId="3FD891C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725C841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 xml:space="preserve">Pratama, V. A. (2015). Peningkatan membaca pemahaman dengan menggunakan metode individualized schema-based learning dan transactional learning bagi siswa Sekolah Dasar. </w:t>
      </w:r>
      <w:r w:rsidRPr="00E01781">
        <w:rPr>
          <w:rFonts w:ascii="Times New Roman" w:eastAsia="Times New Roman" w:hAnsi="Times New Roman"/>
          <w:i/>
          <w:iCs/>
          <w:sz w:val="24"/>
          <w:szCs w:val="24"/>
          <w:lang w:eastAsia="en-ID"/>
        </w:rPr>
        <w:t>Psychology Forum UMM</w:t>
      </w:r>
      <w:r w:rsidRPr="00E01781">
        <w:rPr>
          <w:rFonts w:ascii="Times New Roman" w:eastAsia="Times New Roman" w:hAnsi="Times New Roman"/>
          <w:sz w:val="24"/>
          <w:szCs w:val="24"/>
          <w:lang w:eastAsia="en-ID"/>
        </w:rPr>
        <w:t>, 420–424.</w:t>
      </w:r>
    </w:p>
    <w:p w14:paraId="62450EB2"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E51AB7E" w14:textId="77777777" w:rsidR="00E01781" w:rsidRPr="00E01781" w:rsidRDefault="00E01781" w:rsidP="00E01781">
      <w:pPr>
        <w:widowControl w:val="0"/>
        <w:ind w:left="567" w:hanging="567"/>
        <w:jc w:val="both"/>
        <w:rPr>
          <w:rFonts w:ascii="Times New Roman" w:eastAsia="Times New Roman" w:hAnsi="Times New Roman"/>
          <w:sz w:val="24"/>
          <w:szCs w:val="24"/>
          <w:lang w:val="en-US" w:eastAsia="en-ID"/>
        </w:rPr>
      </w:pPr>
      <w:r w:rsidRPr="00E01781">
        <w:rPr>
          <w:rFonts w:ascii="Times New Roman" w:eastAsia="Times New Roman" w:hAnsi="Times New Roman"/>
          <w:color w:val="222222"/>
          <w:sz w:val="24"/>
          <w:szCs w:val="24"/>
          <w:lang w:val="sv-SE" w:eastAsia="en-ID"/>
        </w:rPr>
        <w:t xml:space="preserve">Purnama, D. A., Warna, D., &amp; Sartika, E. (2023). </w:t>
      </w:r>
      <w:r w:rsidRPr="00E01781">
        <w:rPr>
          <w:rFonts w:ascii="Times New Roman" w:eastAsia="Times New Roman" w:hAnsi="Times New Roman"/>
          <w:color w:val="222222"/>
          <w:sz w:val="24"/>
          <w:szCs w:val="24"/>
          <w:lang w:val="en-US" w:eastAsia="en-ID"/>
        </w:rPr>
        <w:t xml:space="preserve">A better look at the students’ ’reading </w:t>
      </w:r>
      <w:proofErr w:type="spellStart"/>
      <w:r w:rsidRPr="00E01781">
        <w:rPr>
          <w:rFonts w:ascii="Times New Roman" w:eastAsia="Times New Roman" w:hAnsi="Times New Roman"/>
          <w:color w:val="222222"/>
          <w:sz w:val="24"/>
          <w:szCs w:val="24"/>
          <w:lang w:val="en-US" w:eastAsia="en-ID"/>
        </w:rPr>
        <w:t>intererest</w:t>
      </w:r>
      <w:proofErr w:type="spellEnd"/>
      <w:r w:rsidRPr="00E01781">
        <w:rPr>
          <w:rFonts w:ascii="Times New Roman" w:eastAsia="Times New Roman" w:hAnsi="Times New Roman"/>
          <w:color w:val="222222"/>
          <w:sz w:val="24"/>
          <w:szCs w:val="24"/>
          <w:lang w:val="en-US" w:eastAsia="en-ID"/>
        </w:rPr>
        <w:t xml:space="preserve"> an. </w:t>
      </w:r>
      <w:proofErr w:type="spellStart"/>
      <w:r w:rsidRPr="00E01781">
        <w:rPr>
          <w:rFonts w:ascii="Times New Roman" w:eastAsia="Times New Roman" w:hAnsi="Times New Roman"/>
          <w:i/>
          <w:iCs/>
          <w:color w:val="222222"/>
          <w:sz w:val="24"/>
          <w:szCs w:val="24"/>
          <w:lang w:val="en-US" w:eastAsia="en-ID"/>
        </w:rPr>
        <w:t>Didascein</w:t>
      </w:r>
      <w:proofErr w:type="spellEnd"/>
      <w:r w:rsidRPr="00E01781">
        <w:rPr>
          <w:rFonts w:ascii="Times New Roman" w:eastAsia="Times New Roman" w:hAnsi="Times New Roman"/>
          <w:i/>
          <w:iCs/>
          <w:color w:val="222222"/>
          <w:sz w:val="24"/>
          <w:szCs w:val="24"/>
          <w:lang w:val="en-US" w:eastAsia="en-ID"/>
        </w:rPr>
        <w:t>: Journal of English Education</w:t>
      </w:r>
      <w:r w:rsidRPr="00E01781">
        <w:rPr>
          <w:rFonts w:ascii="Times New Roman" w:eastAsia="Times New Roman" w:hAnsi="Times New Roman"/>
          <w:color w:val="222222"/>
          <w:sz w:val="24"/>
          <w:szCs w:val="24"/>
          <w:lang w:val="en-US" w:eastAsia="en-ID"/>
        </w:rPr>
        <w:t xml:space="preserve">, </w:t>
      </w:r>
      <w:r w:rsidRPr="00E01781">
        <w:rPr>
          <w:rFonts w:ascii="Times New Roman" w:eastAsia="Times New Roman" w:hAnsi="Times New Roman"/>
          <w:i/>
          <w:iCs/>
          <w:color w:val="222222"/>
          <w:sz w:val="24"/>
          <w:szCs w:val="24"/>
          <w:lang w:val="en-US" w:eastAsia="en-ID"/>
        </w:rPr>
        <w:t>4</w:t>
      </w:r>
      <w:r w:rsidRPr="00E01781">
        <w:rPr>
          <w:rFonts w:ascii="Times New Roman" w:eastAsia="Times New Roman" w:hAnsi="Times New Roman"/>
          <w:color w:val="222222"/>
          <w:sz w:val="24"/>
          <w:szCs w:val="24"/>
          <w:lang w:val="en-US" w:eastAsia="en-ID"/>
        </w:rPr>
        <w:t>(1), 18-26.</w:t>
      </w:r>
    </w:p>
    <w:p w14:paraId="6E2CB8AB" w14:textId="77777777" w:rsidR="00E01781" w:rsidRPr="00E01781" w:rsidRDefault="00E01781" w:rsidP="00E01781">
      <w:pPr>
        <w:widowControl w:val="0"/>
        <w:ind w:left="567" w:hanging="567"/>
        <w:jc w:val="both"/>
        <w:rPr>
          <w:rFonts w:ascii="Times New Roman" w:eastAsia="Times New Roman" w:hAnsi="Times New Roman"/>
          <w:color w:val="222222"/>
          <w:sz w:val="24"/>
          <w:szCs w:val="24"/>
          <w:lang w:val="en-US" w:eastAsia="en-ID"/>
        </w:rPr>
      </w:pPr>
    </w:p>
    <w:p w14:paraId="44B5654B"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Putri, D. A. W. (2016). The Effect of Read-Imagine</w:t>
      </w:r>
      <w:r w:rsidRPr="00E01781">
        <w:rPr>
          <w:rFonts w:ascii="Times New Roman" w:eastAsia="Times New Roman" w:hAnsi="Times New Roman"/>
          <w:sz w:val="24"/>
          <w:szCs w:val="24"/>
          <w:lang w:val="en-US" w:eastAsia="en-ID"/>
        </w:rPr>
        <w:t xml:space="preserve"> </w:t>
      </w:r>
      <w:r w:rsidRPr="00E01781">
        <w:rPr>
          <w:rFonts w:ascii="Times New Roman" w:eastAsia="Times New Roman" w:hAnsi="Times New Roman"/>
          <w:sz w:val="24"/>
          <w:szCs w:val="24"/>
          <w:lang w:eastAsia="en-ID"/>
        </w:rPr>
        <w:t xml:space="preserve">e-Describe-Evaluate-Repeat (RIDER) Strategy and Reading Motivation Toward Students’ Reading Comprehension At Grade VIII of SMP Pertiwi 2 Padang, </w:t>
      </w:r>
      <w:r w:rsidRPr="00E01781">
        <w:rPr>
          <w:rFonts w:ascii="Times New Roman" w:eastAsia="Times New Roman" w:hAnsi="Times New Roman"/>
          <w:i/>
          <w:sz w:val="24"/>
          <w:szCs w:val="24"/>
          <w:lang w:eastAsia="en-ID"/>
        </w:rPr>
        <w:t>3</w:t>
      </w:r>
      <w:r w:rsidRPr="00E01781">
        <w:rPr>
          <w:rFonts w:ascii="Times New Roman" w:eastAsia="Times New Roman" w:hAnsi="Times New Roman"/>
          <w:sz w:val="24"/>
          <w:szCs w:val="24"/>
          <w:lang w:eastAsia="en-ID"/>
        </w:rPr>
        <w:t>(2), 113–121.</w:t>
      </w:r>
    </w:p>
    <w:p w14:paraId="7DFBBAB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3D381CAF"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14:paraId="2CB1439C"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277B8FF0"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Roopa, S., &amp; Rani, M. S. (2012). Questionnaire designing for a survey. Journal of Indian Orthodontic Society, 46(4_suppl1), 273-277.</w:t>
      </w:r>
    </w:p>
    <w:p w14:paraId="4A4DC2FA"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243DD407"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r w:rsidRPr="00E01781">
        <w:rPr>
          <w:rFonts w:ascii="Times New Roman" w:eastAsia="Times New Roman" w:hAnsi="Times New Roman"/>
          <w:sz w:val="24"/>
          <w:szCs w:val="24"/>
          <w:lang w:eastAsia="en-ID"/>
        </w:rPr>
        <w:t>Saniyah, M. (2019). Improving Students’ Reading Skill Through Preview, Ask Question, Read, And Summarize (Pars) Strategy (A Classroom Action Research for The Second Grade Students Of Senior High School 1 Bringin In The Academic Year 2018 /2019).</w:t>
      </w:r>
    </w:p>
    <w:p w14:paraId="72FBD6E6"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427024E6" w14:textId="77777777" w:rsidR="00E01781" w:rsidRPr="00E01781" w:rsidRDefault="00E01781" w:rsidP="00E01781">
      <w:pPr>
        <w:widowControl w:val="0"/>
        <w:ind w:left="567" w:hanging="567"/>
        <w:jc w:val="both"/>
        <w:rPr>
          <w:rFonts w:ascii="Times New Roman" w:eastAsia="Times New Roman" w:hAnsi="Times New Roman"/>
          <w:sz w:val="24"/>
          <w:szCs w:val="24"/>
          <w:lang w:eastAsia="en-ID"/>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B8DDF5" w14:textId="77777777" w:rsidR="00525F6C" w:rsidRDefault="00525F6C" w:rsidP="00821842">
      <w:r>
        <w:separator/>
      </w:r>
    </w:p>
  </w:endnote>
  <w:endnote w:type="continuationSeparator" w:id="0">
    <w:p w14:paraId="04594DA0" w14:textId="77777777" w:rsidR="00525F6C" w:rsidRDefault="00525F6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81F59E" w14:textId="77777777" w:rsidR="00525F6C" w:rsidRDefault="00525F6C" w:rsidP="00821842">
      <w:r>
        <w:separator/>
      </w:r>
    </w:p>
  </w:footnote>
  <w:footnote w:type="continuationSeparator" w:id="0">
    <w:p w14:paraId="7E9B768C" w14:textId="77777777" w:rsidR="00525F6C" w:rsidRDefault="00525F6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24667D59"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830555">
      <w:rPr>
        <w:rFonts w:ascii="Garamond" w:hAnsi="Garamond"/>
        <w:sz w:val="24"/>
        <w:szCs w:val="24"/>
      </w:rPr>
      <w:t>March</w:t>
    </w:r>
    <w:r>
      <w:rPr>
        <w:rFonts w:ascii="Garamond" w:hAnsi="Garamond"/>
        <w:sz w:val="24"/>
        <w:szCs w:val="24"/>
        <w:lang w:val="id-ID"/>
      </w:rPr>
      <w:t xml:space="preserve"> 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C6601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452873A"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212FC">
      <w:rPr>
        <w:rFonts w:ascii="Garamond" w:hAnsi="Garamond"/>
        <w:sz w:val="24"/>
        <w:szCs w:val="24"/>
      </w:rPr>
      <w:t xml:space="preserve">March </w:t>
    </w:r>
    <w:r w:rsidR="00F658B4">
      <w:rPr>
        <w:rFonts w:ascii="Garamond" w:hAnsi="Garamond"/>
        <w:sz w:val="24"/>
        <w:szCs w:val="24"/>
        <w:lang w:val="id-ID"/>
      </w:rPr>
      <w:t>202</w:t>
    </w:r>
    <w:r w:rsidR="00A212FC">
      <w:rPr>
        <w:rFonts w:ascii="Garamond" w:hAnsi="Garamond"/>
        <w:sz w:val="24"/>
        <w:szCs w:val="24"/>
      </w:rPr>
      <w:t>4</w:t>
    </w:r>
    <w:r w:rsidRPr="00594560">
      <w:rPr>
        <w:rFonts w:ascii="Garamond" w:hAnsi="Garamond"/>
        <w:sz w:val="24"/>
        <w:szCs w:val="24"/>
        <w:lang w:val="id-ID"/>
      </w:rPr>
      <w:t>, Vol.</w:t>
    </w:r>
    <w:r w:rsidR="00A212F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4EB83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E06D4"/>
    <w:multiLevelType w:val="multilevel"/>
    <w:tmpl w:val="2DB27734"/>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8F1EC2"/>
    <w:multiLevelType w:val="hybridMultilevel"/>
    <w:tmpl w:val="6B88D3A4"/>
    <w:lvl w:ilvl="0" w:tplc="FFFFFFF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FEC9508"/>
    <w:multiLevelType w:val="hybridMultilevel"/>
    <w:tmpl w:val="93FEEBA4"/>
    <w:lvl w:ilvl="0" w:tplc="96548AF2">
      <w:start w:val="1"/>
      <w:numFmt w:val="decimal"/>
      <w:lvlText w:val="%1."/>
      <w:lvlJc w:val="left"/>
      <w:pPr>
        <w:ind w:left="720" w:hanging="360"/>
      </w:pPr>
    </w:lvl>
    <w:lvl w:ilvl="1" w:tplc="DB0C1F58">
      <w:start w:val="1"/>
      <w:numFmt w:val="lowerLetter"/>
      <w:lvlText w:val="%2."/>
      <w:lvlJc w:val="left"/>
      <w:pPr>
        <w:ind w:left="1440" w:hanging="360"/>
      </w:pPr>
    </w:lvl>
    <w:lvl w:ilvl="2" w:tplc="B9A0E6DA">
      <w:start w:val="1"/>
      <w:numFmt w:val="lowerRoman"/>
      <w:lvlText w:val="%3."/>
      <w:lvlJc w:val="right"/>
      <w:pPr>
        <w:ind w:left="2160" w:hanging="180"/>
      </w:pPr>
    </w:lvl>
    <w:lvl w:ilvl="3" w:tplc="C0D2DCD4">
      <w:start w:val="1"/>
      <w:numFmt w:val="decimal"/>
      <w:lvlText w:val="%4."/>
      <w:lvlJc w:val="left"/>
      <w:pPr>
        <w:ind w:left="2880" w:hanging="360"/>
      </w:pPr>
    </w:lvl>
    <w:lvl w:ilvl="4" w:tplc="29AE5080">
      <w:start w:val="1"/>
      <w:numFmt w:val="lowerLetter"/>
      <w:lvlText w:val="%5."/>
      <w:lvlJc w:val="left"/>
      <w:pPr>
        <w:ind w:left="3600" w:hanging="360"/>
      </w:pPr>
    </w:lvl>
    <w:lvl w:ilvl="5" w:tplc="C07CFA66">
      <w:start w:val="1"/>
      <w:numFmt w:val="lowerRoman"/>
      <w:lvlText w:val="%6."/>
      <w:lvlJc w:val="right"/>
      <w:pPr>
        <w:ind w:left="4320" w:hanging="180"/>
      </w:pPr>
    </w:lvl>
    <w:lvl w:ilvl="6" w:tplc="CF2C42A8">
      <w:start w:val="1"/>
      <w:numFmt w:val="decimal"/>
      <w:lvlText w:val="%7."/>
      <w:lvlJc w:val="left"/>
      <w:pPr>
        <w:ind w:left="5040" w:hanging="360"/>
      </w:pPr>
    </w:lvl>
    <w:lvl w:ilvl="7" w:tplc="9378EDFC">
      <w:start w:val="1"/>
      <w:numFmt w:val="lowerLetter"/>
      <w:lvlText w:val="%8."/>
      <w:lvlJc w:val="left"/>
      <w:pPr>
        <w:ind w:left="5760" w:hanging="360"/>
      </w:pPr>
    </w:lvl>
    <w:lvl w:ilvl="8" w:tplc="6108EBB6">
      <w:start w:val="1"/>
      <w:numFmt w:val="lowerRoman"/>
      <w:lvlText w:val="%9."/>
      <w:lvlJc w:val="right"/>
      <w:pPr>
        <w:ind w:left="6480" w:hanging="180"/>
      </w:pPr>
    </w:lvl>
  </w:abstractNum>
  <w:num w:numId="1">
    <w:abstractNumId w:val="3"/>
  </w:num>
  <w:num w:numId="2">
    <w:abstractNumId w:val="1"/>
  </w:num>
  <w:num w:numId="3">
    <w:abstractNumId w:val="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25F6C"/>
    <w:rsid w:val="00585E73"/>
    <w:rsid w:val="00594560"/>
    <w:rsid w:val="005E1B2B"/>
    <w:rsid w:val="006251A3"/>
    <w:rsid w:val="00673E74"/>
    <w:rsid w:val="0070516B"/>
    <w:rsid w:val="007077DF"/>
    <w:rsid w:val="007473B2"/>
    <w:rsid w:val="00751B4A"/>
    <w:rsid w:val="007526CD"/>
    <w:rsid w:val="00763467"/>
    <w:rsid w:val="007A092F"/>
    <w:rsid w:val="007A3AFF"/>
    <w:rsid w:val="008042D6"/>
    <w:rsid w:val="00821842"/>
    <w:rsid w:val="00830555"/>
    <w:rsid w:val="00885B4C"/>
    <w:rsid w:val="0089752F"/>
    <w:rsid w:val="008E1F35"/>
    <w:rsid w:val="00905905"/>
    <w:rsid w:val="009309B8"/>
    <w:rsid w:val="00961829"/>
    <w:rsid w:val="009A2257"/>
    <w:rsid w:val="009E6F2A"/>
    <w:rsid w:val="00A0331E"/>
    <w:rsid w:val="00A212FC"/>
    <w:rsid w:val="00A21B66"/>
    <w:rsid w:val="00AF0FC7"/>
    <w:rsid w:val="00B8659F"/>
    <w:rsid w:val="00B943B7"/>
    <w:rsid w:val="00BF3A04"/>
    <w:rsid w:val="00CE64D6"/>
    <w:rsid w:val="00CF76AC"/>
    <w:rsid w:val="00D003BB"/>
    <w:rsid w:val="00D02066"/>
    <w:rsid w:val="00DA11C1"/>
    <w:rsid w:val="00DD1135"/>
    <w:rsid w:val="00DF4413"/>
    <w:rsid w:val="00E01781"/>
    <w:rsid w:val="00E101D2"/>
    <w:rsid w:val="00E23CC4"/>
    <w:rsid w:val="00E351FF"/>
    <w:rsid w:val="00E43E26"/>
    <w:rsid w:val="00EC1EF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908258">
      <w:bodyDiv w:val="1"/>
      <w:marLeft w:val="0"/>
      <w:marRight w:val="0"/>
      <w:marTop w:val="0"/>
      <w:marBottom w:val="0"/>
      <w:divBdr>
        <w:top w:val="none" w:sz="0" w:space="0" w:color="auto"/>
        <w:left w:val="none" w:sz="0" w:space="0" w:color="auto"/>
        <w:bottom w:val="none" w:sz="0" w:space="0" w:color="auto"/>
        <w:right w:val="none" w:sz="0" w:space="0" w:color="auto"/>
      </w:divBdr>
    </w:div>
    <w:div w:id="600718922">
      <w:bodyDiv w:val="1"/>
      <w:marLeft w:val="0"/>
      <w:marRight w:val="0"/>
      <w:marTop w:val="0"/>
      <w:marBottom w:val="0"/>
      <w:divBdr>
        <w:top w:val="none" w:sz="0" w:space="0" w:color="auto"/>
        <w:left w:val="none" w:sz="0" w:space="0" w:color="auto"/>
        <w:bottom w:val="none" w:sz="0" w:space="0" w:color="auto"/>
        <w:right w:val="none" w:sz="0" w:space="0" w:color="auto"/>
      </w:divBdr>
    </w:div>
    <w:div w:id="799496827">
      <w:bodyDiv w:val="1"/>
      <w:marLeft w:val="0"/>
      <w:marRight w:val="0"/>
      <w:marTop w:val="0"/>
      <w:marBottom w:val="0"/>
      <w:divBdr>
        <w:top w:val="none" w:sz="0" w:space="0" w:color="auto"/>
        <w:left w:val="none" w:sz="0" w:space="0" w:color="auto"/>
        <w:bottom w:val="none" w:sz="0" w:space="0" w:color="auto"/>
        <w:right w:val="none" w:sz="0" w:space="0" w:color="auto"/>
      </w:divBdr>
    </w:div>
    <w:div w:id="808130528">
      <w:bodyDiv w:val="1"/>
      <w:marLeft w:val="0"/>
      <w:marRight w:val="0"/>
      <w:marTop w:val="0"/>
      <w:marBottom w:val="0"/>
      <w:divBdr>
        <w:top w:val="none" w:sz="0" w:space="0" w:color="auto"/>
        <w:left w:val="none" w:sz="0" w:space="0" w:color="auto"/>
        <w:bottom w:val="none" w:sz="0" w:space="0" w:color="auto"/>
        <w:right w:val="none" w:sz="0" w:space="0" w:color="auto"/>
      </w:divBdr>
    </w:div>
    <w:div w:id="1064640340">
      <w:bodyDiv w:val="1"/>
      <w:marLeft w:val="0"/>
      <w:marRight w:val="0"/>
      <w:marTop w:val="0"/>
      <w:marBottom w:val="0"/>
      <w:divBdr>
        <w:top w:val="none" w:sz="0" w:space="0" w:color="auto"/>
        <w:left w:val="none" w:sz="0" w:space="0" w:color="auto"/>
        <w:bottom w:val="none" w:sz="0" w:space="0" w:color="auto"/>
        <w:right w:val="none" w:sz="0" w:space="0" w:color="auto"/>
      </w:divBdr>
    </w:div>
    <w:div w:id="1191921094">
      <w:bodyDiv w:val="1"/>
      <w:marLeft w:val="0"/>
      <w:marRight w:val="0"/>
      <w:marTop w:val="0"/>
      <w:marBottom w:val="0"/>
      <w:divBdr>
        <w:top w:val="none" w:sz="0" w:space="0" w:color="auto"/>
        <w:left w:val="none" w:sz="0" w:space="0" w:color="auto"/>
        <w:bottom w:val="none" w:sz="0" w:space="0" w:color="auto"/>
        <w:right w:val="none" w:sz="0" w:space="0" w:color="auto"/>
      </w:divBdr>
    </w:div>
    <w:div w:id="1506750357">
      <w:bodyDiv w:val="1"/>
      <w:marLeft w:val="0"/>
      <w:marRight w:val="0"/>
      <w:marTop w:val="0"/>
      <w:marBottom w:val="0"/>
      <w:divBdr>
        <w:top w:val="none" w:sz="0" w:space="0" w:color="auto"/>
        <w:left w:val="none" w:sz="0" w:space="0" w:color="auto"/>
        <w:bottom w:val="none" w:sz="0" w:space="0" w:color="auto"/>
        <w:right w:val="none" w:sz="0" w:space="0" w:color="auto"/>
      </w:divBdr>
    </w:div>
    <w:div w:id="177335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093/awej/vol9no2.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8</Pages>
  <Words>2923</Words>
  <Characters>16664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9</cp:revision>
  <dcterms:created xsi:type="dcterms:W3CDTF">2019-11-26T08:44:00Z</dcterms:created>
  <dcterms:modified xsi:type="dcterms:W3CDTF">2024-05-06T02:59:00Z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