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898AFD" w14:textId="59077B35" w:rsidR="00D003BB" w:rsidRDefault="00E01781" w:rsidP="00961829">
      <w:pPr>
        <w:contextualSpacing/>
        <w:jc w:val="center"/>
        <w:rPr>
          <w:rFonts w:ascii="Times New Roman" w:hAnsi="Times New Roman"/>
          <w:b/>
          <w:sz w:val="24"/>
          <w:szCs w:val="24"/>
        </w:rPr>
      </w:pPr>
      <w:r w:rsidRPr="00E01781">
        <w:rPr>
          <w:rFonts w:ascii="Times New Roman" w:hAnsi="Times New Roman"/>
          <w:b/>
          <w:sz w:val="24"/>
          <w:szCs w:val="24"/>
        </w:rPr>
        <w:t>A CORRELATIONAL STUDY ON THE READING INTEREST AND MOTIVATION OF ELEVENTH-GRADE STUDENTS AT SMA NEGERI 22 PALEMBANG</w:t>
      </w:r>
    </w:p>
    <w:p w14:paraId="0F0E765A" w14:textId="77777777" w:rsidR="00961829" w:rsidRPr="00845AEE" w:rsidRDefault="00961829" w:rsidP="00961829">
      <w:pPr>
        <w:contextualSpacing/>
        <w:jc w:val="center"/>
        <w:rPr>
          <w:rFonts w:ascii="Times New Roman" w:hAnsi="Times New Roman"/>
          <w:b/>
          <w:sz w:val="24"/>
          <w:szCs w:val="24"/>
        </w:rPr>
      </w:pPr>
    </w:p>
    <w:p w14:paraId="03C701F2" w14:textId="77777777" w:rsidR="00961829" w:rsidRPr="00961829" w:rsidRDefault="00961829" w:rsidP="00961829">
      <w:pPr>
        <w:ind w:right="283"/>
        <w:jc w:val="center"/>
        <w:rPr>
          <w:rFonts w:ascii="Times New Roman" w:eastAsia="Times New Roman" w:hAnsi="Times New Roman"/>
          <w:b/>
          <w:lang w:eastAsia="en-ID"/>
        </w:rPr>
      </w:pPr>
      <w:r w:rsidRPr="00961829">
        <w:rPr>
          <w:rFonts w:ascii="Times New Roman" w:eastAsia="Times New Roman" w:hAnsi="Times New Roman"/>
          <w:b/>
          <w:lang w:eastAsia="en-ID"/>
        </w:rPr>
        <w:t xml:space="preserve">Devina J Alodia </w:t>
      </w:r>
    </w:p>
    <w:p w14:paraId="04A2651A" w14:textId="77777777" w:rsidR="00961829" w:rsidRPr="00961829" w:rsidRDefault="00961829" w:rsidP="00961829">
      <w:pPr>
        <w:ind w:right="283"/>
        <w:jc w:val="center"/>
        <w:rPr>
          <w:rFonts w:ascii="Times New Roman" w:eastAsia="Times New Roman" w:hAnsi="Times New Roman"/>
          <w:b/>
          <w:lang w:eastAsia="en-ID"/>
        </w:rPr>
      </w:pPr>
      <w:r w:rsidRPr="00961829">
        <w:rPr>
          <w:rFonts w:ascii="Times New Roman" w:eastAsia="Times New Roman" w:hAnsi="Times New Roman"/>
          <w:b/>
          <w:lang w:eastAsia="en-ID"/>
        </w:rPr>
        <w:t xml:space="preserve">Tridinanti University </w:t>
      </w:r>
    </w:p>
    <w:p w14:paraId="650D5529" w14:textId="2EA9CDB8" w:rsidR="00961829" w:rsidRDefault="00961829" w:rsidP="00961829">
      <w:pPr>
        <w:ind w:right="283"/>
        <w:jc w:val="center"/>
        <w:rPr>
          <w:rFonts w:ascii="Times New Roman" w:eastAsia="Times New Roman" w:hAnsi="Times New Roman"/>
          <w:b/>
          <w:lang w:eastAsia="en-ID"/>
        </w:rPr>
      </w:pPr>
      <w:r w:rsidRPr="00961829">
        <w:rPr>
          <w:rFonts w:ascii="Times New Roman" w:eastAsia="Times New Roman" w:hAnsi="Times New Roman"/>
          <w:b/>
          <w:lang w:eastAsia="en-ID"/>
        </w:rPr>
        <w:t xml:space="preserve">devinaalodia99@gmail.com </w:t>
      </w:r>
    </w:p>
    <w:p w14:paraId="4345E875" w14:textId="77777777" w:rsidR="00961829" w:rsidRPr="00961829" w:rsidRDefault="00961829" w:rsidP="00961829">
      <w:pPr>
        <w:ind w:right="283"/>
        <w:jc w:val="center"/>
        <w:rPr>
          <w:rFonts w:ascii="Times New Roman" w:eastAsia="Times New Roman" w:hAnsi="Times New Roman"/>
          <w:b/>
          <w:lang w:eastAsia="en-ID"/>
        </w:rPr>
      </w:pPr>
    </w:p>
    <w:p w14:paraId="58E3AB2A" w14:textId="36C5232A" w:rsidR="00E01781" w:rsidRDefault="00E01781" w:rsidP="00E01781">
      <w:pPr>
        <w:tabs>
          <w:tab w:val="left" w:pos="8647"/>
        </w:tabs>
        <w:ind w:left="540" w:right="429"/>
        <w:jc w:val="both"/>
        <w:rPr>
          <w:rFonts w:ascii="Times New Roman" w:eastAsia="Times New Roman" w:hAnsi="Times New Roman"/>
          <w:lang w:val="en-US" w:eastAsia="en-ID"/>
        </w:rPr>
      </w:pPr>
      <w:r w:rsidRPr="00E01781">
        <w:rPr>
          <w:rFonts w:ascii="Times New Roman" w:eastAsia="Times New Roman" w:hAnsi="Times New Roman"/>
          <w:b/>
          <w:bCs/>
          <w:lang w:val="en-US" w:eastAsia="en-ID"/>
        </w:rPr>
        <w:t xml:space="preserve">ABSTRACT: </w:t>
      </w:r>
      <w:r w:rsidRPr="00E01781">
        <w:rPr>
          <w:rFonts w:ascii="Times New Roman" w:eastAsia="Times New Roman" w:hAnsi="Times New Roman"/>
          <w:lang w:val="en-US" w:eastAsia="en-ID"/>
        </w:rPr>
        <w:t xml:space="preserve">Reading is a fundamental part of fluency in education to understand and take inspiration from texts. Students' reading interests can influence </w:t>
      </w:r>
      <w:r w:rsidR="00142607">
        <w:rPr>
          <w:rFonts w:ascii="Times New Roman" w:eastAsia="Times New Roman" w:hAnsi="Times New Roman"/>
          <w:lang w:val="en-US" w:eastAsia="en-ID"/>
        </w:rPr>
        <w:t>their'</w:t>
      </w:r>
      <w:r w:rsidRPr="00E01781">
        <w:rPr>
          <w:rFonts w:ascii="Times New Roman" w:eastAsia="Times New Roman" w:hAnsi="Times New Roman"/>
          <w:lang w:val="en-US" w:eastAsia="en-ID"/>
        </w:rPr>
        <w:t xml:space="preserve"> reading motivation. They will be more motivated to read if they are interested in reading. Someone who has a strong interest in reading, as well as clarity and enjoyment in carrying out reading activities, is assumed to be interested in reading and can instruct himself to read. A correlational research design was used in this research. This research aims and this research is limited to finding out whether there is a relationship between reading interest and reading motivation in class XI students. This research sample was selected using convenience sampling techniques. Data collection was carried out using a reading interest and reading motivation questionnaire. The relationship between reading motivation and reading interest was tested and applied to find correlations using the non-parametric Spearman rank correlation statistical test, after testing it had a coefficient value of 0.077. From the results of calculations and data analysis, it was found that student's interest in reading did not correlate significantly with reading motivation. It can be concluded that Ha (alternative hypothesis) is rejected, and HO (null hypothesis) is accepted, which means that students' interest in reading does not affect their reading motivation.</w:t>
      </w:r>
    </w:p>
    <w:p w14:paraId="6D14CB70" w14:textId="77777777" w:rsidR="00142607" w:rsidRDefault="00142607" w:rsidP="00E01781">
      <w:pPr>
        <w:tabs>
          <w:tab w:val="left" w:pos="8647"/>
        </w:tabs>
        <w:ind w:left="540" w:right="429"/>
        <w:jc w:val="both"/>
        <w:rPr>
          <w:rFonts w:ascii="Times New Roman" w:eastAsia="Times New Roman" w:hAnsi="Times New Roman"/>
          <w:b/>
          <w:bCs/>
          <w:lang w:val="en-US" w:eastAsia="en-ID"/>
        </w:rPr>
      </w:pPr>
    </w:p>
    <w:p w14:paraId="5A91DBA1" w14:textId="43E2C10C" w:rsidR="007A092F" w:rsidRPr="00E01781" w:rsidRDefault="00E01781" w:rsidP="00E01781">
      <w:pPr>
        <w:tabs>
          <w:tab w:val="left" w:pos="8647"/>
        </w:tabs>
        <w:ind w:left="540" w:right="429"/>
        <w:jc w:val="both"/>
        <w:rPr>
          <w:rFonts w:ascii="Times New Roman" w:eastAsia="Times New Roman" w:hAnsi="Times New Roman"/>
          <w:i/>
          <w:iCs/>
          <w:highlight w:val="yellow"/>
          <w:lang w:eastAsia="en-ID"/>
        </w:rPr>
      </w:pPr>
      <w:r w:rsidRPr="00E01781">
        <w:rPr>
          <w:rFonts w:ascii="Times New Roman" w:eastAsia="Times New Roman" w:hAnsi="Times New Roman"/>
          <w:b/>
          <w:bCs/>
          <w:lang w:eastAsia="en-ID"/>
        </w:rPr>
        <w:t>Keywords</w:t>
      </w:r>
      <w:r w:rsidRPr="00E01781">
        <w:rPr>
          <w:rFonts w:ascii="Times New Roman" w:eastAsia="Times New Roman" w:hAnsi="Times New Roman"/>
          <w:lang w:eastAsia="en-ID"/>
        </w:rPr>
        <w:t>:</w:t>
      </w:r>
      <w:r w:rsidRPr="00E01781">
        <w:rPr>
          <w:rFonts w:ascii="Times New Roman" w:eastAsia="Times New Roman" w:hAnsi="Times New Roman"/>
          <w:i/>
          <w:iCs/>
          <w:lang w:eastAsia="en-ID"/>
        </w:rPr>
        <w:t xml:space="preserve">  correlational study, reading interest, reading motivation</w:t>
      </w:r>
    </w:p>
    <w:p w14:paraId="55E39F0E" w14:textId="38DF02DC" w:rsidR="00E01781" w:rsidRPr="00961829" w:rsidRDefault="007A092F" w:rsidP="00961829">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2EC0882"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843C527" w14:textId="51CD7EF9" w:rsidR="00E01781" w:rsidRPr="00E01781" w:rsidRDefault="00E01781" w:rsidP="00E01781">
      <w:pPr>
        <w:jc w:val="center"/>
        <w:rPr>
          <w:rFonts w:ascii="Times New Roman" w:eastAsia="Times New Roman" w:hAnsi="Times New Roman"/>
          <w:b/>
          <w:sz w:val="24"/>
          <w:szCs w:val="24"/>
          <w:lang w:eastAsia="en-ID"/>
        </w:rPr>
      </w:pPr>
      <w:r w:rsidRPr="00E01781">
        <w:rPr>
          <w:rFonts w:ascii="Times New Roman" w:eastAsia="Times New Roman" w:hAnsi="Times New Roman"/>
          <w:b/>
          <w:sz w:val="24"/>
          <w:szCs w:val="24"/>
          <w:lang w:eastAsia="en-ID"/>
        </w:rPr>
        <w:t xml:space="preserve">STUDI KORELASIONAL TERHADAP MINAT MEMBACA DAN MOTIVASI SISWA KELAS XI DI SMA NEGERI 22 PALEMBANG </w:t>
      </w:r>
    </w:p>
    <w:p w14:paraId="204E61DC" w14:textId="77777777" w:rsidR="00E01781" w:rsidRPr="00E01781" w:rsidRDefault="00E01781" w:rsidP="00E01781">
      <w:pPr>
        <w:tabs>
          <w:tab w:val="left" w:pos="8647"/>
        </w:tabs>
        <w:spacing w:before="240"/>
        <w:ind w:left="540" w:right="429"/>
        <w:jc w:val="both"/>
        <w:rPr>
          <w:rFonts w:ascii="Times New Roman" w:eastAsia="Times New Roman" w:hAnsi="Times New Roman"/>
          <w:lang w:eastAsia="en-ID"/>
        </w:rPr>
      </w:pPr>
      <w:r w:rsidRPr="00E01781">
        <w:rPr>
          <w:rFonts w:ascii="Times New Roman" w:eastAsia="Times New Roman" w:hAnsi="Times New Roman"/>
          <w:b/>
          <w:bCs/>
          <w:lang w:eastAsia="en-ID"/>
        </w:rPr>
        <w:t>ABSTRAK:</w:t>
      </w:r>
      <w:r w:rsidRPr="00E01781">
        <w:rPr>
          <w:rFonts w:ascii="Times New Roman" w:eastAsia="Times New Roman" w:hAnsi="Times New Roman"/>
          <w:lang w:eastAsia="en-ID"/>
        </w:rPr>
        <w:t xml:space="preserve"> Membaca adalah bagian mendasar dari kefasihan dalam pendidikan untuk memahami dan mengambil inspirasi dari teks. Minat membaca siswa dapat mempengaruhi motivasi membaca siswa. Mereka akan lebih termotivasi untuk membaca jika mereka tertarik untuk membaca. Seseorang yang mempunyai minat membaca yang kuat, serta kejelasan dan kesenangan dalam melakukan kegiatan membaca, diasumsikan sebagai seseorang yang berminat membaca dan dapat menginstruksikan dirinya untuk membaca. Desain penelitian korelasional digunakan dalam penelitian ini. Penelitian ini bertujuan dan penelitian ini dibatasi untuk mengetahui apakah ada hubungan antara minat membaca dan motivasi membaca pada siswa kelas XI. Sampel penelitian ini dipilih dengan menggunakan teknik convenience sampling. Pengumpulan data dilakukan dengan menggunakan angket minat membaca dan motivasi membaca. Hubungan motivasi membaca dengan minat membaca diuji dan diterapkan untuk mencari korelasi dengan menggunakan uji statistik korelasi rank spearman non parametrik, setelah dilakukan pengujian mempunyai nilai koefisien sebesar 0,077. Dari hasil perhitungan dan analisis data ditemukan bahwa minat membaca siswa tidak berkorelasi signifikan dengan motivasi membaca. Dapat disimpulkan bahwa Ha (hipotesis alternatif) ditolak dan HO (hipotesis nol) diterima yang artinya menunjukkan bahwa minat membaca siswa tidak berpengaruh terhadap motivasi membaca mereka.</w:t>
      </w:r>
    </w:p>
    <w:p w14:paraId="624B2EC0" w14:textId="4DF9807C" w:rsidR="00D003BB" w:rsidRPr="004865FD" w:rsidRDefault="00E01781" w:rsidP="00E01781">
      <w:pPr>
        <w:tabs>
          <w:tab w:val="left" w:pos="8647"/>
        </w:tabs>
        <w:spacing w:before="240"/>
        <w:ind w:left="540" w:right="429"/>
        <w:jc w:val="both"/>
        <w:rPr>
          <w:rFonts w:ascii="Times New Roman" w:hAnsi="Times New Roman"/>
          <w:i/>
        </w:rPr>
        <w:sectPr w:rsidR="00D003BB" w:rsidRPr="004865FD" w:rsidSect="00A212FC">
          <w:headerReference w:type="default" r:id="rId8"/>
          <w:footerReference w:type="default" r:id="rId9"/>
          <w:type w:val="nextColumn"/>
          <w:pgSz w:w="11907" w:h="16840" w:code="9"/>
          <w:pgMar w:top="1701" w:right="1701" w:bottom="1701" w:left="1701" w:header="720" w:footer="720" w:gutter="0"/>
          <w:pgNumType w:start="44"/>
          <w:cols w:space="708"/>
          <w:docGrid w:linePitch="299"/>
        </w:sectPr>
      </w:pPr>
      <w:r w:rsidRPr="00E01781">
        <w:rPr>
          <w:rFonts w:ascii="Times New Roman" w:eastAsia="Times New Roman" w:hAnsi="Times New Roman"/>
          <w:b/>
          <w:bCs/>
          <w:lang w:eastAsia="en-ID"/>
        </w:rPr>
        <w:t>Kata Kunci:</w:t>
      </w:r>
      <w:r w:rsidRPr="00E01781">
        <w:rPr>
          <w:rFonts w:ascii="Times New Roman" w:eastAsia="Times New Roman" w:hAnsi="Times New Roman"/>
          <w:i/>
          <w:iCs/>
          <w:lang w:eastAsia="en-ID"/>
        </w:rPr>
        <w:t xml:space="preserve">  penelitian korelasi, minat membaca, motivasi membaca </w:t>
      </w:r>
      <w:r w:rsidR="00CE64D6" w:rsidRPr="00DA11C1">
        <w:rPr>
          <w:noProof/>
          <w:lang w:eastAsia="id-ID"/>
        </w:rPr>
        <mc:AlternateContent>
          <mc:Choice Requires="wpg">
            <w:drawing>
              <wp:anchor distT="0" distB="0" distL="114300" distR="114300" simplePos="0" relativeHeight="251649536"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A56210D" id="Group 1" o:spid="_x0000_s1026" style="position:absolute;margin-left:2.95pt;margin-top:38.45pt;width:430.5pt;height:2.25pt;z-index:25164953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7CDF395B" w:rsidR="00885B4C" w:rsidRPr="00E01781"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E01781">
        <w:rPr>
          <w:position w:val="-6"/>
          <w:sz w:val="70"/>
          <w:lang w:val="en-US" w:eastAsia="id-ID"/>
        </w:rPr>
        <w:t>R</w:t>
      </w:r>
    </w:p>
    <w:p w14:paraId="6900E9D8" w14:textId="77777777" w:rsidR="00142607" w:rsidRDefault="00E01781" w:rsidP="00E01781">
      <w:pPr>
        <w:ind w:right="-46"/>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eading is an important part of education, which aims to understand texts and use them to get ideas (Pratama, 2015). Saniyah (2019) also stated that reading is very important for students at the elementary, middle, and high school levels in learning. This is in line with Purnama, </w:t>
      </w:r>
      <w:r w:rsidR="00142607">
        <w:rPr>
          <w:rFonts w:ascii="Times New Roman" w:eastAsia="Times New Roman" w:hAnsi="Times New Roman"/>
          <w:sz w:val="24"/>
          <w:szCs w:val="24"/>
          <w:lang w:eastAsia="en-ID"/>
        </w:rPr>
        <w:t>et. al</w:t>
      </w:r>
      <w:r w:rsidRPr="00E01781">
        <w:rPr>
          <w:rFonts w:ascii="Times New Roman" w:eastAsia="Times New Roman" w:hAnsi="Times New Roman"/>
          <w:sz w:val="24"/>
          <w:szCs w:val="24"/>
          <w:lang w:eastAsia="en-ID"/>
        </w:rPr>
        <w:t xml:space="preserve"> (2023) who stated that reading skills are very beneficial for students. Reading skills can help students to learn in various fields, but if they cannot read at school, it will be difficult for them to learn different subjects. A person's reading success depends on good reading skills through the use of appropriate strategies (Idrus, 2022). This is also supported by Putri (2016) who said that reading is very important to get information, knowledge, technology, and fun</w:t>
      </w:r>
      <w:r w:rsidRPr="00E01781">
        <w:rPr>
          <w:rFonts w:ascii="Times New Roman" w:eastAsia="Arial" w:hAnsi="Times New Roman"/>
          <w:sz w:val="24"/>
          <w:szCs w:val="24"/>
          <w:lang w:eastAsia="en-ID"/>
        </w:rPr>
        <w:t>.</w:t>
      </w:r>
      <w:r w:rsidR="00142607">
        <w:rPr>
          <w:rFonts w:ascii="Times New Roman" w:eastAsia="Times New Roman" w:hAnsi="Times New Roman"/>
          <w:sz w:val="24"/>
          <w:szCs w:val="24"/>
          <w:lang w:eastAsia="en-ID"/>
        </w:rPr>
        <w:t xml:space="preserve"> </w:t>
      </w:r>
    </w:p>
    <w:p w14:paraId="5E296BAC" w14:textId="3B71ED1D" w:rsidR="00E01781" w:rsidRPr="00E01781" w:rsidRDefault="00142607" w:rsidP="00142607">
      <w:pPr>
        <w:ind w:right="-46" w:firstLine="720"/>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Interest plays a major role in reading because understanding and motivation to read depend on students' interest in books and a lack of interest can lead to low reading ability and reading motivation (Reski, 2018). </w:t>
      </w:r>
      <w:r w:rsidRPr="00142607">
        <w:rPr>
          <w:rFonts w:ascii="Times New Roman" w:eastAsia="Times New Roman" w:hAnsi="Times New Roman"/>
          <w:sz w:val="24"/>
          <w:szCs w:val="24"/>
          <w:lang w:val="en-ID" w:eastAsia="en-ID"/>
        </w:rPr>
        <w:t>Aksan &amp;</w:t>
      </w:r>
      <w:r w:rsidRPr="00E01781">
        <w:rPr>
          <w:rFonts w:ascii="Times New Roman" w:eastAsia="Times New Roman" w:hAnsi="Times New Roman"/>
          <w:sz w:val="24"/>
          <w:szCs w:val="24"/>
          <w:lang w:eastAsia="en-ID"/>
        </w:rPr>
        <w:t xml:space="preserve"> Kisac (2009), Guthrie et al. (2007), and Hidi</w:t>
      </w:r>
      <w:r w:rsidRPr="00E01781">
        <w:rPr>
          <w:rFonts w:ascii="Times New Roman" w:eastAsia="Times New Roman" w:hAnsi="Times New Roman"/>
          <w:sz w:val="24"/>
          <w:szCs w:val="24"/>
          <w:lang w:val="en-US" w:eastAsia="en-ID"/>
        </w:rPr>
        <w:t xml:space="preserve"> &amp; </w:t>
      </w:r>
      <w:r w:rsidRPr="00E01781">
        <w:rPr>
          <w:rFonts w:ascii="Times New Roman" w:eastAsia="Times New Roman" w:hAnsi="Times New Roman"/>
          <w:sz w:val="24"/>
          <w:szCs w:val="24"/>
          <w:lang w:eastAsia="en-ID"/>
        </w:rPr>
        <w:t>Renninger (2006) defined interest as a set of pleasurable experiences that include engagement, attention, concentration, happiness, and a desire to spend more time on reading activities. Rahim (2018) stated that the interest in reading is high, accompanied by a sense of pleasure in reading activities. Wahadaniah (2017) said interest in reading is the same as a person's desire to read</w:t>
      </w:r>
      <w:r w:rsidRPr="00E01781">
        <w:rPr>
          <w:rFonts w:ascii="Times New Roman" w:eastAsia="Times New Roman" w:hAnsi="Times New Roman"/>
          <w:sz w:val="24"/>
          <w:szCs w:val="24"/>
          <w:lang w:val="en-US" w:eastAsia="en-ID"/>
        </w:rPr>
        <w:t xml:space="preserve"> </w:t>
      </w:r>
      <w:r w:rsidRPr="00E01781">
        <w:rPr>
          <w:rFonts w:ascii="Times New Roman" w:eastAsia="Times New Roman" w:hAnsi="Times New Roman"/>
          <w:sz w:val="24"/>
          <w:szCs w:val="24"/>
          <w:lang w:eastAsia="en-ID"/>
        </w:rPr>
        <w:t>because reading can provide benefits.</w:t>
      </w:r>
      <w:r>
        <w:rPr>
          <w:rFonts w:ascii="Times New Roman" w:eastAsia="Times New Roman" w:hAnsi="Times New Roman"/>
          <w:sz w:val="24"/>
          <w:szCs w:val="24"/>
          <w:lang w:eastAsia="en-ID"/>
        </w:rPr>
        <w:t xml:space="preserve"> </w:t>
      </w:r>
      <w:r w:rsidR="00E01781" w:rsidRPr="00E01781">
        <w:rPr>
          <w:rFonts w:ascii="Times New Roman" w:eastAsia="Times New Roman" w:hAnsi="Times New Roman"/>
          <w:sz w:val="24"/>
          <w:szCs w:val="24"/>
          <w:lang w:eastAsia="en-ID"/>
        </w:rPr>
        <w:t>According to UNESCO data from 2012 cited in Kominfo (2017), readers' interest in Indonesia was only 0.001 percent. This suggests that only one out of every 1,000 people likes to read (Artana, 2016).</w:t>
      </w:r>
    </w:p>
    <w:p w14:paraId="761495F3" w14:textId="0189A9A1" w:rsidR="00E01781" w:rsidRPr="00E01781" w:rsidRDefault="00E01781" w:rsidP="00E01781">
      <w:pPr>
        <w:ind w:right="-46"/>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ab/>
        <w:t xml:space="preserve"> </w:t>
      </w:r>
    </w:p>
    <w:p w14:paraId="0EC97DC5" w14:textId="77777777" w:rsidR="00E01781" w:rsidRPr="00E01781" w:rsidRDefault="00E01781" w:rsidP="00E01781">
      <w:pPr>
        <w:ind w:right="-46"/>
        <w:jc w:val="both"/>
        <w:rPr>
          <w:rFonts w:ascii="Times New Roman" w:eastAsia="Times New Roman" w:hAnsi="Times New Roman"/>
          <w:sz w:val="24"/>
          <w:szCs w:val="24"/>
          <w:lang w:val="en-US" w:eastAsia="en-ID"/>
        </w:rPr>
      </w:pPr>
      <w:r w:rsidRPr="00E01781">
        <w:rPr>
          <w:rFonts w:ascii="Times New Roman" w:eastAsia="Times New Roman" w:hAnsi="Times New Roman"/>
          <w:sz w:val="24"/>
          <w:szCs w:val="24"/>
          <w:lang w:eastAsia="en-ID"/>
        </w:rPr>
        <w:tab/>
      </w:r>
      <w:r w:rsidRPr="00E01781">
        <w:rPr>
          <w:rFonts w:ascii="Times New Roman" w:eastAsia="Times New Roman" w:hAnsi="Times New Roman"/>
          <w:sz w:val="24"/>
          <w:szCs w:val="24"/>
          <w:lang w:val="en-US" w:eastAsia="en-ID"/>
        </w:rPr>
        <w:t xml:space="preserve"> </w:t>
      </w:r>
      <w:proofErr w:type="spellStart"/>
      <w:r w:rsidRPr="00E01781">
        <w:rPr>
          <w:rFonts w:ascii="Times New Roman" w:eastAsia="Times New Roman" w:hAnsi="Times New Roman"/>
          <w:sz w:val="24"/>
          <w:szCs w:val="24"/>
          <w:lang w:val="en-US" w:eastAsia="en-ID"/>
        </w:rPr>
        <w:t>Alhamdu</w:t>
      </w:r>
      <w:proofErr w:type="spellEnd"/>
      <w:r w:rsidRPr="00E01781">
        <w:rPr>
          <w:rFonts w:ascii="Times New Roman" w:eastAsia="Times New Roman" w:hAnsi="Times New Roman"/>
          <w:sz w:val="24"/>
          <w:szCs w:val="24"/>
          <w:lang w:val="en-US" w:eastAsia="en-ID"/>
        </w:rPr>
        <w:t xml:space="preserve"> (2016) states that the interest in reading can have a bearing on students' motivation for reading. They are more likely to engage in reading if they care about it. On the other hand, Marinak &amp; Gambrell (2008) and Guthrie, Wigfield, &amp; </w:t>
      </w:r>
      <w:proofErr w:type="spellStart"/>
      <w:r w:rsidRPr="00E01781">
        <w:rPr>
          <w:rFonts w:ascii="Times New Roman" w:eastAsia="Times New Roman" w:hAnsi="Times New Roman"/>
          <w:sz w:val="24"/>
          <w:szCs w:val="24"/>
          <w:lang w:val="en-US" w:eastAsia="en-ID"/>
        </w:rPr>
        <w:t>VonStecker</w:t>
      </w:r>
      <w:proofErr w:type="spellEnd"/>
      <w:r w:rsidRPr="00E01781">
        <w:rPr>
          <w:rFonts w:ascii="Times New Roman" w:eastAsia="Times New Roman" w:hAnsi="Times New Roman"/>
          <w:sz w:val="24"/>
          <w:szCs w:val="24"/>
          <w:lang w:val="en-US" w:eastAsia="en-ID"/>
        </w:rPr>
        <w:t xml:space="preserve"> (2000) show that motivation is an important factor in reading. Students who have a high motivation for reading can take advantage of the time. Motivation to read is defined as encouragement that comes from individuals to carry out reading activities, the students will look for readings and then read with their awareness so that the meaning or information contained in the reading can be understood (Ahmad, 2022).</w:t>
      </w:r>
    </w:p>
    <w:p w14:paraId="62EAB705" w14:textId="77777777" w:rsidR="00E01781" w:rsidRPr="00E01781" w:rsidRDefault="00E01781" w:rsidP="00E01781">
      <w:pPr>
        <w:ind w:right="-46"/>
        <w:jc w:val="both"/>
        <w:rPr>
          <w:rFonts w:ascii="Times New Roman" w:eastAsia="Times New Roman" w:hAnsi="Times New Roman"/>
          <w:sz w:val="24"/>
          <w:szCs w:val="24"/>
          <w:lang w:val="en-US" w:eastAsia="en-ID"/>
        </w:rPr>
      </w:pPr>
      <w:r w:rsidRPr="00E01781">
        <w:rPr>
          <w:rFonts w:ascii="Times New Roman" w:eastAsia="Times New Roman" w:hAnsi="Times New Roman"/>
          <w:sz w:val="24"/>
          <w:szCs w:val="24"/>
          <w:lang w:eastAsia="en-ID"/>
        </w:rPr>
        <w:tab/>
      </w:r>
      <w:r w:rsidRPr="00E01781">
        <w:rPr>
          <w:rFonts w:ascii="Times New Roman" w:eastAsia="Times New Roman" w:hAnsi="Times New Roman"/>
          <w:sz w:val="24"/>
          <w:szCs w:val="24"/>
          <w:lang w:val="en-US" w:eastAsia="en-ID"/>
        </w:rPr>
        <w:t xml:space="preserve"> Some studies show that reading motivation and reading interest have a positive relationship to reading comprehension. First, Fauzi et al. (2022) examined the relationship between motivation to read and comprehension of literature.</w:t>
      </w:r>
      <w:r w:rsidRPr="00E01781">
        <w:rPr>
          <w:rFonts w:ascii="Times New Roman" w:eastAsia="Times New Roman" w:hAnsi="Times New Roman"/>
          <w:color w:val="FF0000"/>
          <w:sz w:val="24"/>
          <w:szCs w:val="24"/>
          <w:lang w:val="en-US" w:eastAsia="en-ID"/>
        </w:rPr>
        <w:t xml:space="preserve"> </w:t>
      </w:r>
      <w:r w:rsidRPr="00E01781">
        <w:rPr>
          <w:rFonts w:ascii="Times New Roman" w:eastAsia="Times New Roman" w:hAnsi="Times New Roman"/>
          <w:sz w:val="24"/>
          <w:szCs w:val="24"/>
          <w:lang w:val="en-US" w:eastAsia="en-ID"/>
        </w:rPr>
        <w:t xml:space="preserve">It shows that research on the relationship between reading and motivation are two sides of a coin that encourage students to read or not to read. Furthermore, there is a significant positive correlation between students' reading motivation and their comprehension of literature. They will be able to read more. Meanwhile, </w:t>
      </w:r>
      <w:proofErr w:type="spellStart"/>
      <w:r w:rsidRPr="00E01781">
        <w:rPr>
          <w:rFonts w:ascii="Times New Roman" w:eastAsia="Times New Roman" w:hAnsi="Times New Roman"/>
          <w:sz w:val="24"/>
          <w:szCs w:val="24"/>
          <w:lang w:val="en-US" w:eastAsia="en-ID"/>
        </w:rPr>
        <w:t>Andaresta</w:t>
      </w:r>
      <w:proofErr w:type="spellEnd"/>
      <w:r w:rsidRPr="00E01781">
        <w:rPr>
          <w:rFonts w:ascii="Times New Roman" w:eastAsia="Times New Roman" w:hAnsi="Times New Roman"/>
          <w:sz w:val="24"/>
          <w:szCs w:val="24"/>
          <w:lang w:val="en-US" w:eastAsia="en-ID"/>
        </w:rPr>
        <w:t xml:space="preserve"> (2020) indicates that an increase in reading interest affects the student's ability to read.</w:t>
      </w:r>
    </w:p>
    <w:p w14:paraId="617C2D74" w14:textId="77777777" w:rsidR="00E01781" w:rsidRPr="00E01781" w:rsidRDefault="00E01781" w:rsidP="00E01781">
      <w:pPr>
        <w:ind w:right="-46"/>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ab/>
        <w:t>To determine if reading interest and reading motivation are related as described above, the author conducted a study named "The Relationship between Reading Interest and Reading Motivation in Class XI Students of SMA Negeri 22 Palembang."</w:t>
      </w:r>
    </w:p>
    <w:p w14:paraId="57E095FF" w14:textId="77777777" w:rsidR="00E01781" w:rsidRPr="00E01781" w:rsidRDefault="00E01781" w:rsidP="00E01781">
      <w:pPr>
        <w:spacing w:line="360" w:lineRule="auto"/>
        <w:ind w:right="-46"/>
        <w:jc w:val="both"/>
        <w:rPr>
          <w:rFonts w:ascii="Times New Roman" w:eastAsia="Times New Roman" w:hAnsi="Times New Roman"/>
          <w:b/>
          <w:color w:val="000000"/>
          <w:sz w:val="24"/>
          <w:szCs w:val="24"/>
          <w:lang w:eastAsia="en-ID"/>
        </w:rPr>
      </w:pPr>
    </w:p>
    <w:p w14:paraId="5DE73AFD" w14:textId="77777777" w:rsidR="00E01781" w:rsidRPr="00E01781" w:rsidRDefault="00E01781" w:rsidP="00E01781">
      <w:pPr>
        <w:spacing w:line="360" w:lineRule="auto"/>
        <w:ind w:right="-46"/>
        <w:jc w:val="both"/>
        <w:rPr>
          <w:rFonts w:ascii="Times New Roman" w:eastAsia="Times New Roman" w:hAnsi="Times New Roman"/>
          <w:b/>
          <w:color w:val="000000"/>
          <w:sz w:val="24"/>
          <w:szCs w:val="24"/>
          <w:lang w:eastAsia="en-ID"/>
        </w:rPr>
      </w:pPr>
      <w:r w:rsidRPr="00E01781">
        <w:rPr>
          <w:rFonts w:ascii="Times New Roman" w:eastAsia="Times New Roman" w:hAnsi="Times New Roman"/>
          <w:b/>
          <w:color w:val="000000"/>
          <w:sz w:val="24"/>
          <w:szCs w:val="24"/>
          <w:lang w:eastAsia="en-ID"/>
        </w:rPr>
        <w:t>METHODOLOGY</w:t>
      </w:r>
    </w:p>
    <w:p w14:paraId="0ACEF692" w14:textId="77777777" w:rsidR="00E01781" w:rsidRPr="00E01781" w:rsidRDefault="00E01781" w:rsidP="00E01781">
      <w:pPr>
        <w:ind w:right="-46"/>
        <w:jc w:val="both"/>
        <w:rPr>
          <w:rFonts w:ascii="Times New Roman" w:eastAsia="Times New Roman" w:hAnsi="Times New Roman"/>
          <w:sz w:val="24"/>
          <w:szCs w:val="24"/>
          <w:lang w:val="en-US" w:eastAsia="en-ID"/>
        </w:rPr>
      </w:pPr>
      <w:r w:rsidRPr="00E01781">
        <w:rPr>
          <w:rFonts w:ascii="Times New Roman" w:eastAsia="Times New Roman" w:hAnsi="Times New Roman"/>
          <w:b/>
          <w:bCs/>
          <w:sz w:val="24"/>
          <w:szCs w:val="24"/>
          <w:lang w:val="en-US" w:eastAsia="en-ID"/>
        </w:rPr>
        <w:t xml:space="preserve"> </w:t>
      </w:r>
      <w:r w:rsidRPr="00E01781">
        <w:rPr>
          <w:rFonts w:eastAsia="Arial" w:cs="Arial"/>
          <w:lang w:eastAsia="en-ID"/>
        </w:rPr>
        <w:tab/>
      </w:r>
      <w:r w:rsidRPr="00E01781">
        <w:rPr>
          <w:rFonts w:ascii="Times New Roman" w:eastAsia="Times New Roman" w:hAnsi="Times New Roman"/>
          <w:sz w:val="24"/>
          <w:szCs w:val="24"/>
          <w:lang w:val="en-US" w:eastAsia="en-ID"/>
        </w:rPr>
        <w:t xml:space="preserve">The method of quantitative research used in that study was the correlation technique. The collection and analysis of structured data, which can be based on a numerical representation, is the subject of a quantitative research method. This research has been based on a correlational study. Correlation studies will measure the influence </w:t>
      </w:r>
      <w:r w:rsidRPr="00E01781">
        <w:rPr>
          <w:rFonts w:ascii="Times New Roman" w:eastAsia="Times New Roman" w:hAnsi="Times New Roman"/>
          <w:sz w:val="24"/>
          <w:szCs w:val="24"/>
          <w:lang w:val="en-US" w:eastAsia="en-ID"/>
        </w:rPr>
        <w:lastRenderedPageBreak/>
        <w:t xml:space="preserve">of reading interest and motivation on reading.  </w:t>
      </w:r>
      <w:proofErr w:type="spellStart"/>
      <w:r w:rsidRPr="00E01781">
        <w:rPr>
          <w:rFonts w:ascii="Times New Roman" w:eastAsia="Times New Roman" w:hAnsi="Times New Roman"/>
          <w:sz w:val="24"/>
          <w:szCs w:val="24"/>
          <w:lang w:val="en-US" w:eastAsia="en-ID"/>
        </w:rPr>
        <w:t>Ary</w:t>
      </w:r>
      <w:proofErr w:type="spellEnd"/>
      <w:r w:rsidRPr="00E01781">
        <w:rPr>
          <w:rFonts w:ascii="Times New Roman" w:eastAsia="Times New Roman" w:hAnsi="Times New Roman"/>
          <w:sz w:val="24"/>
          <w:szCs w:val="24"/>
          <w:lang w:val="en-US" w:eastAsia="en-ID"/>
        </w:rPr>
        <w:t>, Jacobs, Sorensen, &amp; Walker (2010) mention that correlation research is non-experimental research without research manipulation. To describe and measure the direction and relationship between two variables, correlation statistics are used in a correlation study.</w:t>
      </w:r>
    </w:p>
    <w:p w14:paraId="40D5FFC7" w14:textId="77777777" w:rsidR="00E01781" w:rsidRPr="00E01781" w:rsidRDefault="00E01781" w:rsidP="00E01781">
      <w:pPr>
        <w:ind w:right="-46"/>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ab/>
        <w:t>Creswell (2012) proposed that the research was carried out in several stages as follows:</w:t>
      </w:r>
    </w:p>
    <w:p w14:paraId="6CC24CBB" w14:textId="77777777" w:rsidR="00E01781" w:rsidRPr="00E01781" w:rsidRDefault="00E01781" w:rsidP="00E01781">
      <w:pPr>
        <w:numPr>
          <w:ilvl w:val="0"/>
          <w:numId w:val="4"/>
        </w:numPr>
        <w:ind w:right="-46"/>
        <w:contextualSpacing/>
        <w:jc w:val="both"/>
        <w:rPr>
          <w:rFonts w:ascii="Times New Roman" w:eastAsia="Times New Roman" w:hAnsi="Times New Roman"/>
          <w:sz w:val="24"/>
          <w:szCs w:val="24"/>
          <w:lang w:val="en-US"/>
        </w:rPr>
      </w:pPr>
      <w:r w:rsidRPr="00E01781">
        <w:rPr>
          <w:rFonts w:ascii="Times New Roman" w:eastAsia="Times New Roman" w:hAnsi="Times New Roman"/>
          <w:sz w:val="24"/>
          <w:szCs w:val="24"/>
          <w:lang w:val="en-US"/>
        </w:rPr>
        <w:t xml:space="preserve">Determining if correlation studies are the most appropriate solution for a research problem. The writer used a series of research questions to determine the relationship between those two or more variables. </w:t>
      </w:r>
    </w:p>
    <w:p w14:paraId="7506A129" w14:textId="77777777" w:rsidR="00E01781" w:rsidRPr="00E01781" w:rsidRDefault="00E01781" w:rsidP="00E01781">
      <w:pPr>
        <w:numPr>
          <w:ilvl w:val="0"/>
          <w:numId w:val="4"/>
        </w:numPr>
        <w:ind w:right="-46"/>
        <w:contextualSpacing/>
        <w:jc w:val="both"/>
        <w:rPr>
          <w:rFonts w:ascii="Times New Roman" w:eastAsia="Times New Roman" w:hAnsi="Times New Roman"/>
          <w:sz w:val="24"/>
          <w:szCs w:val="24"/>
          <w:lang w:val="en-US"/>
        </w:rPr>
      </w:pPr>
      <w:r w:rsidRPr="00E01781">
        <w:rPr>
          <w:rFonts w:ascii="Times New Roman" w:eastAsia="Times New Roman" w:hAnsi="Times New Roman"/>
          <w:sz w:val="24"/>
          <w:szCs w:val="24"/>
          <w:lang w:val="en-US"/>
        </w:rPr>
        <w:t>Finding out who's supposed to be studied. Preliminary data on students from SMA 22 Palembang has been collected by the writer.</w:t>
      </w:r>
    </w:p>
    <w:p w14:paraId="1A618C38" w14:textId="77777777" w:rsidR="00E01781" w:rsidRPr="00E01781" w:rsidRDefault="00E01781" w:rsidP="00E01781">
      <w:pPr>
        <w:numPr>
          <w:ilvl w:val="0"/>
          <w:numId w:val="4"/>
        </w:numPr>
        <w:ind w:right="-46"/>
        <w:contextualSpacing/>
        <w:jc w:val="both"/>
        <w:rPr>
          <w:rFonts w:ascii="Times New Roman" w:eastAsia="Times New Roman" w:hAnsi="Times New Roman"/>
          <w:sz w:val="24"/>
          <w:szCs w:val="24"/>
          <w:lang w:val="en-US"/>
        </w:rPr>
      </w:pPr>
      <w:r w:rsidRPr="00E01781">
        <w:rPr>
          <w:rFonts w:ascii="Times New Roman" w:eastAsia="Times New Roman" w:hAnsi="Times New Roman"/>
          <w:sz w:val="24"/>
          <w:szCs w:val="24"/>
          <w:lang w:val="en-US"/>
        </w:rPr>
        <w:t>Determining two or more measures for each individual in the study. The writer selected instruments for variables using questionnaires.</w:t>
      </w:r>
    </w:p>
    <w:p w14:paraId="2B4D1098" w14:textId="77777777" w:rsidR="00E01781" w:rsidRPr="00E01781" w:rsidRDefault="00E01781" w:rsidP="00E01781">
      <w:pPr>
        <w:numPr>
          <w:ilvl w:val="0"/>
          <w:numId w:val="4"/>
        </w:numPr>
        <w:ind w:right="-46"/>
        <w:contextualSpacing/>
        <w:jc w:val="both"/>
        <w:rPr>
          <w:rFonts w:ascii="Times New Roman" w:eastAsia="Times New Roman" w:hAnsi="Times New Roman"/>
          <w:sz w:val="24"/>
          <w:szCs w:val="24"/>
          <w:lang w:val="en-US"/>
        </w:rPr>
      </w:pPr>
      <w:r w:rsidRPr="00E01781">
        <w:rPr>
          <w:rFonts w:ascii="Times New Roman" w:eastAsia="Times New Roman" w:hAnsi="Times New Roman"/>
          <w:sz w:val="24"/>
          <w:szCs w:val="24"/>
          <w:lang w:val="en-US"/>
        </w:rPr>
        <w:t>Getting the data. The writer used a database of scores from the three variables that have been collected</w:t>
      </w:r>
    </w:p>
    <w:p w14:paraId="46825F4D" w14:textId="77777777" w:rsidR="00E01781" w:rsidRPr="00E01781" w:rsidRDefault="00E01781" w:rsidP="00E01781">
      <w:pPr>
        <w:numPr>
          <w:ilvl w:val="0"/>
          <w:numId w:val="4"/>
        </w:numPr>
        <w:ind w:right="-46"/>
        <w:contextualSpacing/>
        <w:jc w:val="both"/>
        <w:rPr>
          <w:rFonts w:ascii="Times New Roman" w:eastAsia="Times New Roman" w:hAnsi="Times New Roman"/>
          <w:sz w:val="24"/>
          <w:szCs w:val="24"/>
          <w:lang w:val="en-US"/>
        </w:rPr>
      </w:pPr>
      <w:r w:rsidRPr="00E01781">
        <w:rPr>
          <w:rFonts w:ascii="Times New Roman" w:eastAsia="Times New Roman" w:hAnsi="Times New Roman"/>
          <w:sz w:val="24"/>
          <w:szCs w:val="24"/>
          <w:lang w:val="en-US"/>
        </w:rPr>
        <w:t xml:space="preserve">Preparing an analysis of the data and report on its results. The writer applied the Pearson Product Moment correlation formula to obtain this correlation coefficient. </w:t>
      </w:r>
    </w:p>
    <w:p w14:paraId="128EDCC6" w14:textId="611D9206" w:rsidR="00E01781" w:rsidRPr="00E01781" w:rsidRDefault="00E01781" w:rsidP="00E01781">
      <w:pPr>
        <w:numPr>
          <w:ilvl w:val="0"/>
          <w:numId w:val="4"/>
        </w:numPr>
        <w:ind w:right="-46"/>
        <w:contextualSpacing/>
        <w:jc w:val="both"/>
        <w:rPr>
          <w:rFonts w:ascii="Times New Roman" w:eastAsia="Times New Roman" w:hAnsi="Times New Roman"/>
          <w:sz w:val="24"/>
          <w:szCs w:val="24"/>
          <w:lang w:val="en-US"/>
        </w:rPr>
      </w:pPr>
      <w:r w:rsidRPr="00E01781">
        <w:rPr>
          <w:rFonts w:ascii="Times New Roman" w:eastAsia="Times New Roman" w:hAnsi="Times New Roman"/>
          <w:sz w:val="24"/>
          <w:szCs w:val="24"/>
          <w:lang w:val="en-US"/>
        </w:rPr>
        <w:t>Interpreting the results of this data. To understand the results of a correlation between reading interest, and reading motivation, the writer carried out an association study.</w:t>
      </w:r>
    </w:p>
    <w:p w14:paraId="0DB85C91" w14:textId="77777777" w:rsidR="00E01781" w:rsidRPr="00E01781" w:rsidRDefault="00E01781" w:rsidP="00E01781">
      <w:pPr>
        <w:ind w:left="360" w:right="-46"/>
        <w:jc w:val="both"/>
        <w:rPr>
          <w:rFonts w:eastAsia="Arial"/>
          <w:lang w:eastAsia="en-ID"/>
        </w:rPr>
      </w:pPr>
    </w:p>
    <w:p w14:paraId="74C3E8D6" w14:textId="77777777" w:rsidR="00E01781" w:rsidRPr="00E01781" w:rsidRDefault="00E01781" w:rsidP="00E01781">
      <w:pPr>
        <w:ind w:left="360" w:right="-46"/>
        <w:jc w:val="both"/>
        <w:rPr>
          <w:rFonts w:ascii="Times New Roman" w:eastAsia="Arial" w:hAnsi="Times New Roman"/>
          <w:sz w:val="24"/>
          <w:szCs w:val="24"/>
          <w:lang w:eastAsia="en-ID"/>
        </w:rPr>
      </w:pPr>
      <w:r w:rsidRPr="00E01781">
        <w:rPr>
          <w:rFonts w:ascii="Times New Roman" w:eastAsia="Arial" w:hAnsi="Times New Roman"/>
          <w:sz w:val="24"/>
          <w:szCs w:val="24"/>
          <w:lang w:eastAsia="en-ID"/>
        </w:rPr>
        <w:t>The procedure for conducting this research can be seen in Figure 1</w:t>
      </w:r>
    </w:p>
    <w:p w14:paraId="1AC8427F" w14:textId="77777777" w:rsidR="00E01781" w:rsidRPr="00E01781" w:rsidRDefault="00E01781" w:rsidP="00E01781">
      <w:pPr>
        <w:widowControl w:val="0"/>
        <w:tabs>
          <w:tab w:val="left" w:pos="1125"/>
        </w:tabs>
        <w:spacing w:before="160"/>
        <w:ind w:right="23"/>
        <w:jc w:val="center"/>
        <w:rPr>
          <w:rFonts w:ascii="Times New Roman" w:eastAsia="Times New Roman" w:hAnsi="Times New Roman"/>
          <w:sz w:val="24"/>
          <w:szCs w:val="24"/>
          <w:lang w:eastAsia="en-ID"/>
        </w:rPr>
      </w:pPr>
      <w:r w:rsidRPr="00E01781">
        <w:rPr>
          <w:rFonts w:eastAsia="Arial" w:cs="Arial"/>
          <w:noProof/>
          <w:lang w:eastAsia="en-ID"/>
        </w:rPr>
        <w:drawing>
          <wp:anchor distT="0" distB="0" distL="114300" distR="114300" simplePos="0" relativeHeight="251651584" behindDoc="0" locked="0" layoutInCell="1" allowOverlap="1" wp14:anchorId="63446265" wp14:editId="517FAA89">
            <wp:simplePos x="0" y="0"/>
            <wp:positionH relativeFrom="column">
              <wp:posOffset>634365</wp:posOffset>
            </wp:positionH>
            <wp:positionV relativeFrom="paragraph">
              <wp:posOffset>240030</wp:posOffset>
            </wp:positionV>
            <wp:extent cx="3952875" cy="1866900"/>
            <wp:effectExtent l="19050" t="19050" r="28575" b="19050"/>
            <wp:wrapNone/>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0">
                      <a:extLst>
                        <a:ext uri="{28A0092B-C50C-407E-A947-70E740481C1C}">
                          <a14:useLocalDpi xmlns:a14="http://schemas.microsoft.com/office/drawing/2010/main" val="0"/>
                        </a:ext>
                      </a:extLst>
                    </a:blip>
                    <a:srcRect l="-2621" t="4297" r="6918"/>
                    <a:stretch>
                      <a:fillRect/>
                    </a:stretch>
                  </pic:blipFill>
                  <pic:spPr bwMode="auto">
                    <a:xfrm>
                      <a:off x="0" y="0"/>
                      <a:ext cx="3952875" cy="1866900"/>
                    </a:xfrm>
                    <a:prstGeom prst="rect">
                      <a:avLst/>
                    </a:prstGeom>
                    <a:noFill/>
                    <a:ln w="12700">
                      <a:solidFill>
                        <a:srgbClr val="434343"/>
                      </a:solidFill>
                      <a:miter lim="800000"/>
                      <a:headEnd/>
                      <a:tailEnd/>
                    </a:ln>
                  </pic:spPr>
                </pic:pic>
              </a:graphicData>
            </a:graphic>
            <wp14:sizeRelH relativeFrom="margin">
              <wp14:pctWidth>0</wp14:pctWidth>
            </wp14:sizeRelH>
            <wp14:sizeRelV relativeFrom="margin">
              <wp14:pctHeight>0</wp14:pctHeight>
            </wp14:sizeRelV>
          </wp:anchor>
        </w:drawing>
      </w:r>
    </w:p>
    <w:p w14:paraId="0FABB338" w14:textId="77777777" w:rsidR="00E01781" w:rsidRPr="00E01781" w:rsidRDefault="00E01781" w:rsidP="00E01781">
      <w:pPr>
        <w:ind w:right="-46" w:firstLine="720"/>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ab/>
      </w:r>
    </w:p>
    <w:p w14:paraId="49071DD8" w14:textId="77777777" w:rsidR="00E01781" w:rsidRPr="00E01781" w:rsidRDefault="00E01781" w:rsidP="00E01781">
      <w:pPr>
        <w:jc w:val="both"/>
        <w:rPr>
          <w:rFonts w:ascii="Times New Roman" w:eastAsia="Times New Roman" w:hAnsi="Times New Roman"/>
          <w:b/>
          <w:sz w:val="24"/>
          <w:szCs w:val="24"/>
          <w:lang w:eastAsia="en-ID"/>
        </w:rPr>
      </w:pPr>
    </w:p>
    <w:p w14:paraId="3110D1A5" w14:textId="77777777" w:rsidR="00E01781" w:rsidRPr="00E01781" w:rsidRDefault="00E01781" w:rsidP="00E01781">
      <w:pPr>
        <w:jc w:val="both"/>
        <w:rPr>
          <w:rFonts w:ascii="Times New Roman" w:eastAsia="Times New Roman" w:hAnsi="Times New Roman"/>
          <w:b/>
          <w:sz w:val="24"/>
          <w:szCs w:val="24"/>
          <w:lang w:eastAsia="en-ID"/>
        </w:rPr>
      </w:pPr>
    </w:p>
    <w:p w14:paraId="6D47692D" w14:textId="77777777" w:rsidR="00E01781" w:rsidRPr="00E01781" w:rsidRDefault="00E01781" w:rsidP="00E01781">
      <w:pPr>
        <w:jc w:val="both"/>
        <w:rPr>
          <w:rFonts w:ascii="Times New Roman" w:eastAsia="Times New Roman" w:hAnsi="Times New Roman"/>
          <w:b/>
          <w:sz w:val="24"/>
          <w:szCs w:val="24"/>
          <w:lang w:eastAsia="en-ID"/>
        </w:rPr>
      </w:pPr>
    </w:p>
    <w:p w14:paraId="679AD310" w14:textId="77777777" w:rsidR="00E01781" w:rsidRPr="00E01781" w:rsidRDefault="00E01781" w:rsidP="00E01781">
      <w:pPr>
        <w:jc w:val="both"/>
        <w:rPr>
          <w:rFonts w:ascii="Times New Roman" w:eastAsia="Times New Roman" w:hAnsi="Times New Roman"/>
          <w:b/>
          <w:sz w:val="24"/>
          <w:szCs w:val="24"/>
          <w:lang w:eastAsia="en-ID"/>
        </w:rPr>
      </w:pPr>
    </w:p>
    <w:p w14:paraId="39A0066C" w14:textId="77777777" w:rsidR="00E01781" w:rsidRPr="00E01781" w:rsidRDefault="00E01781" w:rsidP="00E01781">
      <w:pPr>
        <w:jc w:val="both"/>
        <w:rPr>
          <w:rFonts w:ascii="Times New Roman" w:eastAsia="Times New Roman" w:hAnsi="Times New Roman"/>
          <w:b/>
          <w:sz w:val="24"/>
          <w:szCs w:val="24"/>
          <w:lang w:eastAsia="en-ID"/>
        </w:rPr>
      </w:pPr>
    </w:p>
    <w:p w14:paraId="4B232F81" w14:textId="77777777" w:rsidR="00E01781" w:rsidRPr="00E01781" w:rsidRDefault="00E01781" w:rsidP="00E01781">
      <w:pPr>
        <w:jc w:val="both"/>
        <w:rPr>
          <w:rFonts w:ascii="Times New Roman" w:eastAsia="Times New Roman" w:hAnsi="Times New Roman"/>
          <w:b/>
          <w:sz w:val="24"/>
          <w:szCs w:val="24"/>
          <w:lang w:eastAsia="en-ID"/>
        </w:rPr>
      </w:pPr>
    </w:p>
    <w:p w14:paraId="1FE252A3" w14:textId="77777777" w:rsidR="00E01781" w:rsidRPr="00E01781" w:rsidRDefault="00E01781" w:rsidP="00E01781">
      <w:pPr>
        <w:jc w:val="both"/>
        <w:rPr>
          <w:rFonts w:ascii="Times New Roman" w:eastAsia="Times New Roman" w:hAnsi="Times New Roman"/>
          <w:b/>
          <w:sz w:val="24"/>
          <w:szCs w:val="24"/>
          <w:lang w:eastAsia="en-ID"/>
        </w:rPr>
      </w:pPr>
      <w:r w:rsidRPr="00E01781">
        <w:rPr>
          <w:rFonts w:ascii="Times New Roman" w:eastAsia="Times New Roman" w:hAnsi="Times New Roman"/>
          <w:b/>
          <w:sz w:val="24"/>
          <w:szCs w:val="24"/>
          <w:lang w:eastAsia="en-ID"/>
        </w:rPr>
        <w:t xml:space="preserve">        </w:t>
      </w:r>
    </w:p>
    <w:p w14:paraId="48890AD6" w14:textId="77777777" w:rsidR="00E01781" w:rsidRPr="00E01781" w:rsidRDefault="00E01781" w:rsidP="00E01781">
      <w:pPr>
        <w:jc w:val="both"/>
        <w:rPr>
          <w:rFonts w:ascii="Times New Roman" w:eastAsia="Times New Roman" w:hAnsi="Times New Roman"/>
          <w:b/>
          <w:sz w:val="24"/>
          <w:szCs w:val="24"/>
          <w:lang w:eastAsia="en-ID"/>
        </w:rPr>
      </w:pPr>
      <w:r w:rsidRPr="00E01781">
        <w:rPr>
          <w:rFonts w:ascii="Times New Roman" w:eastAsia="Times New Roman" w:hAnsi="Times New Roman"/>
          <w:b/>
          <w:sz w:val="24"/>
          <w:szCs w:val="24"/>
          <w:lang w:eastAsia="en-ID"/>
        </w:rPr>
        <w:t xml:space="preserve">                         </w:t>
      </w:r>
    </w:p>
    <w:p w14:paraId="4C71827E" w14:textId="77777777" w:rsidR="00E01781" w:rsidRPr="00E01781" w:rsidRDefault="00E01781" w:rsidP="00E01781">
      <w:pPr>
        <w:jc w:val="both"/>
        <w:rPr>
          <w:rFonts w:ascii="Times New Roman" w:eastAsia="Times New Roman" w:hAnsi="Times New Roman"/>
          <w:b/>
          <w:sz w:val="24"/>
          <w:szCs w:val="24"/>
          <w:lang w:eastAsia="en-ID"/>
        </w:rPr>
      </w:pPr>
    </w:p>
    <w:p w14:paraId="7AF9800A" w14:textId="77777777" w:rsidR="00E01781" w:rsidRPr="00E01781" w:rsidRDefault="00E01781" w:rsidP="00E01781">
      <w:pPr>
        <w:jc w:val="both"/>
        <w:rPr>
          <w:rFonts w:ascii="Times New Roman" w:eastAsia="Times New Roman" w:hAnsi="Times New Roman"/>
          <w:b/>
          <w:sz w:val="24"/>
          <w:szCs w:val="24"/>
          <w:lang w:eastAsia="en-ID"/>
        </w:rPr>
      </w:pPr>
    </w:p>
    <w:p w14:paraId="50B20980" w14:textId="55AC4877" w:rsidR="00E01781" w:rsidRPr="00E01781" w:rsidRDefault="00E01781" w:rsidP="00E01781">
      <w:pPr>
        <w:jc w:val="center"/>
        <w:rPr>
          <w:rFonts w:ascii="Times New Roman" w:eastAsia="Times New Roman" w:hAnsi="Times New Roman"/>
          <w:lang w:val="en-US" w:eastAsia="en-ID"/>
        </w:rPr>
      </w:pPr>
      <w:bookmarkStart w:id="0" w:name="_Hlk165881113"/>
      <w:r w:rsidRPr="00E01781">
        <w:rPr>
          <w:rFonts w:ascii="Times New Roman" w:eastAsia="Times New Roman" w:hAnsi="Times New Roman"/>
          <w:i/>
          <w:lang w:eastAsia="en-ID"/>
        </w:rPr>
        <w:t xml:space="preserve">Figure 1. </w:t>
      </w:r>
      <w:r w:rsidRPr="00E01781">
        <w:rPr>
          <w:rFonts w:ascii="Times New Roman" w:eastAsia="Times New Roman" w:hAnsi="Times New Roman"/>
          <w:iCs/>
          <w:lang w:eastAsia="en-ID"/>
        </w:rPr>
        <w:t>The Research Method Stage Creswell (2012</w:t>
      </w:r>
      <w:r w:rsidR="00EC1EF6">
        <w:rPr>
          <w:rFonts w:ascii="Times New Roman" w:eastAsia="Times New Roman" w:hAnsi="Times New Roman"/>
          <w:i/>
          <w:lang w:val="en-US" w:eastAsia="en-ID"/>
        </w:rPr>
        <w:t>)</w:t>
      </w:r>
    </w:p>
    <w:bookmarkEnd w:id="0"/>
    <w:p w14:paraId="24B5B825" w14:textId="77777777" w:rsidR="00E01781" w:rsidRPr="00E01781" w:rsidRDefault="00E01781" w:rsidP="00E01781">
      <w:pPr>
        <w:jc w:val="both"/>
        <w:rPr>
          <w:rFonts w:ascii="Times New Roman" w:eastAsia="Times New Roman" w:hAnsi="Times New Roman"/>
          <w:b/>
          <w:sz w:val="24"/>
          <w:szCs w:val="24"/>
          <w:lang w:eastAsia="en-ID"/>
        </w:rPr>
      </w:pPr>
    </w:p>
    <w:p w14:paraId="6A6636FC" w14:textId="77777777" w:rsidR="00E01781" w:rsidRPr="00E01781" w:rsidRDefault="00E01781" w:rsidP="00E01781">
      <w:pPr>
        <w:ind w:firstLine="720"/>
        <w:jc w:val="both"/>
        <w:rPr>
          <w:rFonts w:ascii="Times New Roman" w:eastAsia="Times New Roman" w:hAnsi="Times New Roman"/>
          <w:sz w:val="24"/>
          <w:szCs w:val="24"/>
          <w:lang w:eastAsia="en-ID"/>
        </w:rPr>
      </w:pPr>
      <w:r w:rsidRPr="00E01781">
        <w:rPr>
          <w:rFonts w:ascii="Times New Roman" w:eastAsia="Times New Roman" w:hAnsi="Times New Roman"/>
          <w:b/>
          <w:sz w:val="24"/>
          <w:szCs w:val="24"/>
          <w:lang w:eastAsia="en-ID"/>
        </w:rPr>
        <w:t xml:space="preserve"> </w:t>
      </w:r>
      <w:r w:rsidRPr="00E01781">
        <w:rPr>
          <w:rFonts w:ascii="Times New Roman" w:eastAsia="Times New Roman" w:hAnsi="Times New Roman"/>
          <w:sz w:val="24"/>
          <w:szCs w:val="24"/>
          <w:lang w:eastAsia="en-ID"/>
        </w:rPr>
        <w:t xml:space="preserve">The sample of the research was eleventh graders of SMA Negeri 22 Palembang in the academic year 2023/2024. There were 56 students in the group. The researcher made use of convenient sampling techniques to select the sample. This sampling method was taken because the respondents used were based on students' willingness to fill out a questionnaire. </w:t>
      </w:r>
    </w:p>
    <w:p w14:paraId="6E584FB0" w14:textId="77777777" w:rsidR="00E01781" w:rsidRPr="00E01781" w:rsidRDefault="00E01781" w:rsidP="00E01781">
      <w:pPr>
        <w:ind w:firstLine="720"/>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The questionnaire is a written instrument that gives respondents a series of questions or assertions, to which they write their responses (Roopa &amp; Rani, 2012). The author used a questionnaire from Noortyani (2018). It comprised 14 elements, with 6 measuring student individual interest and 8 measuring situational interest.</w:t>
      </w:r>
      <w:r w:rsidRPr="00E01781">
        <w:rPr>
          <w:rFonts w:ascii="Times New Roman" w:eastAsia="Times New Roman" w:hAnsi="Times New Roman"/>
          <w:sz w:val="24"/>
          <w:szCs w:val="24"/>
          <w:lang w:val="en-US" w:eastAsia="en-ID"/>
        </w:rPr>
        <w:t xml:space="preserve"> N</w:t>
      </w:r>
      <w:r w:rsidRPr="00E01781">
        <w:rPr>
          <w:rFonts w:ascii="Times New Roman" w:eastAsia="Times New Roman" w:hAnsi="Times New Roman"/>
          <w:sz w:val="24"/>
          <w:szCs w:val="24"/>
          <w:lang w:eastAsia="en-ID"/>
        </w:rPr>
        <w:t xml:space="preserve">ext, the Reading Motivation questionnaire by Komiyama (2013) was used to obtain data about students' motivation to read. This is a measure of students motivation to read. The </w:t>
      </w:r>
      <w:r w:rsidRPr="00E01781">
        <w:rPr>
          <w:rFonts w:ascii="Times New Roman" w:eastAsia="Times New Roman" w:hAnsi="Times New Roman"/>
          <w:sz w:val="24"/>
          <w:szCs w:val="24"/>
          <w:lang w:eastAsia="en-ID"/>
        </w:rPr>
        <w:lastRenderedPageBreak/>
        <w:t>questionnaire contained 47 item to reflect 11 dimensions of reading motivation, including reading curiosity (5 items), reading involvement (5 items), reading challenge (6 items), competition (8 items), recognition of reading (7 items), compliance (4 items), social reason for reading (5 items), grade</w:t>
      </w:r>
      <w:r w:rsidRPr="00E01781">
        <w:rPr>
          <w:rFonts w:ascii="Times New Roman" w:eastAsia="Times New Roman" w:hAnsi="Times New Roman"/>
          <w:sz w:val="24"/>
          <w:szCs w:val="24"/>
          <w:lang w:val="en-US" w:eastAsia="en-ID"/>
        </w:rPr>
        <w:t>s</w:t>
      </w:r>
      <w:r w:rsidRPr="00E01781">
        <w:rPr>
          <w:rFonts w:ascii="Times New Roman" w:eastAsia="Times New Roman" w:hAnsi="Times New Roman"/>
          <w:sz w:val="24"/>
          <w:szCs w:val="24"/>
          <w:lang w:eastAsia="en-ID"/>
        </w:rPr>
        <w:t xml:space="preserve"> (4 items), gain score (2 items), and passing English score (1 item).</w:t>
      </w:r>
    </w:p>
    <w:p w14:paraId="4CF61397" w14:textId="77777777" w:rsidR="00E01781" w:rsidRPr="00E01781" w:rsidRDefault="00E01781" w:rsidP="00E01781">
      <w:pPr>
        <w:ind w:firstLine="720"/>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 The researchers would analyze the data using correlation analysis once they had collected them. </w:t>
      </w:r>
    </w:p>
    <w:p w14:paraId="175A5D0D" w14:textId="77777777" w:rsidR="00E01781" w:rsidRPr="00E01781" w:rsidRDefault="00E01781" w:rsidP="00E01781">
      <w:pPr>
        <w:jc w:val="both"/>
        <w:rPr>
          <w:rFonts w:ascii="Times New Roman" w:eastAsia="Times New Roman" w:hAnsi="Times New Roman"/>
          <w:b/>
          <w:sz w:val="24"/>
          <w:szCs w:val="24"/>
          <w:lang w:eastAsia="en-ID"/>
        </w:rPr>
      </w:pPr>
    </w:p>
    <w:p w14:paraId="00B0835C" w14:textId="19CE011D" w:rsidR="00E01781" w:rsidRDefault="00E01781" w:rsidP="00E01781">
      <w:pPr>
        <w:jc w:val="both"/>
        <w:rPr>
          <w:rFonts w:ascii="Times New Roman" w:eastAsia="Times New Roman" w:hAnsi="Times New Roman"/>
          <w:b/>
          <w:bCs/>
          <w:sz w:val="24"/>
          <w:szCs w:val="24"/>
          <w:lang w:eastAsia="en-ID"/>
        </w:rPr>
      </w:pPr>
      <w:r w:rsidRPr="00E01781">
        <w:rPr>
          <w:rFonts w:ascii="Times New Roman" w:eastAsia="Times New Roman" w:hAnsi="Times New Roman"/>
          <w:b/>
          <w:bCs/>
          <w:sz w:val="24"/>
          <w:szCs w:val="24"/>
          <w:lang w:eastAsia="en-ID"/>
        </w:rPr>
        <w:t>FINDINGS AND DISCUSSION</w:t>
      </w:r>
    </w:p>
    <w:p w14:paraId="0F0D839D" w14:textId="77777777" w:rsidR="00EC1EF6" w:rsidRPr="00E01781" w:rsidRDefault="00EC1EF6" w:rsidP="00E01781">
      <w:pPr>
        <w:jc w:val="both"/>
        <w:rPr>
          <w:rFonts w:ascii="Times New Roman" w:eastAsia="Times New Roman" w:hAnsi="Times New Roman"/>
          <w:b/>
          <w:sz w:val="24"/>
          <w:szCs w:val="24"/>
          <w:lang w:eastAsia="en-ID"/>
        </w:rPr>
      </w:pPr>
    </w:p>
    <w:p w14:paraId="0EAC066A" w14:textId="147EDBDB" w:rsidR="00E01781" w:rsidRPr="00EC1EF6" w:rsidRDefault="00E01781" w:rsidP="00EC1EF6">
      <w:pPr>
        <w:numPr>
          <w:ilvl w:val="0"/>
          <w:numId w:val="5"/>
        </w:numPr>
        <w:ind w:left="360"/>
        <w:contextualSpacing/>
        <w:jc w:val="both"/>
        <w:rPr>
          <w:rFonts w:ascii="Times New Roman" w:eastAsia="Times New Roman" w:hAnsi="Times New Roman"/>
          <w:b/>
          <w:bCs/>
          <w:sz w:val="24"/>
          <w:szCs w:val="24"/>
          <w:lang w:val="en-US"/>
        </w:rPr>
      </w:pPr>
      <w:r w:rsidRPr="00E01781">
        <w:rPr>
          <w:rFonts w:ascii="Times New Roman" w:eastAsia="Times New Roman" w:hAnsi="Times New Roman"/>
          <w:b/>
          <w:bCs/>
          <w:color w:val="000000" w:themeColor="text1"/>
          <w:sz w:val="24"/>
          <w:szCs w:val="24"/>
          <w:lang w:val="en-US"/>
        </w:rPr>
        <w:t>Descriptive Statistics of Reading Interest and Reading Motivation</w:t>
      </w:r>
    </w:p>
    <w:p w14:paraId="61C50E6A" w14:textId="77777777" w:rsidR="00EC1EF6" w:rsidRPr="00E01781" w:rsidRDefault="00EC1EF6" w:rsidP="00EC1EF6">
      <w:pPr>
        <w:ind w:left="720"/>
        <w:contextualSpacing/>
        <w:jc w:val="both"/>
        <w:rPr>
          <w:rFonts w:ascii="Times New Roman" w:eastAsia="Times New Roman" w:hAnsi="Times New Roman"/>
          <w:sz w:val="24"/>
          <w:szCs w:val="24"/>
          <w:lang w:val="en-US"/>
        </w:rPr>
      </w:pPr>
    </w:p>
    <w:p w14:paraId="787EC781" w14:textId="6BCD4639" w:rsidR="00E01781" w:rsidRPr="00E01781" w:rsidRDefault="00E01781" w:rsidP="00E01781">
      <w:pPr>
        <w:ind w:firstLine="720"/>
        <w:jc w:val="both"/>
        <w:rPr>
          <w:rFonts w:ascii="Times New Roman" w:eastAsia="Times New Roman" w:hAnsi="Times New Roman"/>
          <w:sz w:val="24"/>
          <w:szCs w:val="24"/>
          <w:lang w:val="en-US" w:eastAsia="en-ID"/>
        </w:rPr>
      </w:pPr>
      <w:r w:rsidRPr="00E01781">
        <w:rPr>
          <w:rFonts w:ascii="Times New Roman" w:eastAsia="Times New Roman" w:hAnsi="Times New Roman"/>
          <w:sz w:val="24"/>
          <w:szCs w:val="24"/>
          <w:lang w:eastAsia="en-ID"/>
        </w:rPr>
        <w:t>The reading interest questionnaire was distributed to 56 students from SMA Negeri 22 Palembang. The writer studied the data from students' questionnaires and discovered that the average score was 37.73, the lowest possible score was 25, the highest possible score was 51, and the standard deviation was 5</w:t>
      </w:r>
      <w:r w:rsidR="00EC1EF6">
        <w:rPr>
          <w:rFonts w:ascii="Times New Roman" w:eastAsia="Times New Roman" w:hAnsi="Times New Roman"/>
          <w:sz w:val="24"/>
          <w:szCs w:val="24"/>
          <w:lang w:val="en-US" w:eastAsia="en-ID"/>
        </w:rPr>
        <w:t>.</w:t>
      </w:r>
      <w:r w:rsidRPr="00E01781">
        <w:rPr>
          <w:rFonts w:ascii="Times New Roman" w:eastAsia="Times New Roman" w:hAnsi="Times New Roman"/>
          <w:sz w:val="24"/>
          <w:szCs w:val="24"/>
          <w:lang w:eastAsia="en-ID"/>
        </w:rPr>
        <w:t xml:space="preserve">735. </w:t>
      </w:r>
      <w:r w:rsidRPr="00E01781">
        <w:rPr>
          <w:rFonts w:ascii="Times New Roman" w:eastAsia="Times New Roman" w:hAnsi="Times New Roman"/>
          <w:sz w:val="24"/>
          <w:szCs w:val="24"/>
          <w:lang w:val="en-US" w:eastAsia="en-ID"/>
        </w:rPr>
        <w:t>M</w:t>
      </w:r>
      <w:r w:rsidRPr="00E01781">
        <w:rPr>
          <w:rFonts w:ascii="Times New Roman" w:eastAsia="Times New Roman" w:hAnsi="Times New Roman"/>
          <w:sz w:val="24"/>
          <w:szCs w:val="24"/>
          <w:lang w:eastAsia="en-ID"/>
        </w:rPr>
        <w:t xml:space="preserve">eanwhile, </w:t>
      </w:r>
      <w:r w:rsidR="00EC1EF6" w:rsidRPr="00E01781">
        <w:rPr>
          <w:rFonts w:ascii="Times New Roman" w:eastAsia="Times New Roman" w:hAnsi="Times New Roman"/>
          <w:sz w:val="24"/>
          <w:szCs w:val="24"/>
          <w:lang w:eastAsia="en-ID"/>
        </w:rPr>
        <w:t>the</w:t>
      </w:r>
      <w:r w:rsidRPr="00E01781">
        <w:rPr>
          <w:rFonts w:ascii="Times New Roman" w:eastAsia="Times New Roman" w:hAnsi="Times New Roman"/>
          <w:sz w:val="24"/>
          <w:szCs w:val="24"/>
          <w:lang w:eastAsia="en-ID"/>
        </w:rPr>
        <w:t xml:space="preserve"> author analyzed the student reading motivation questionnaire data and discovered an average score of 133.75, a minimum score of 115, and a maximum score of 175, with a standard deviation of 17.373. The descriptive statistics of reading interest are presented in Tables 1 and the descriptive statistics of reading mortivation are presented in Tables 2.</w:t>
      </w:r>
    </w:p>
    <w:p w14:paraId="32B891A5" w14:textId="77777777" w:rsidR="00E01781" w:rsidRPr="00E01781" w:rsidRDefault="00E01781" w:rsidP="00E01781">
      <w:pPr>
        <w:spacing w:after="240" w:line="360" w:lineRule="auto"/>
        <w:jc w:val="center"/>
        <w:rPr>
          <w:rFonts w:ascii="Times New Roman" w:eastAsia="Times New Roman" w:hAnsi="Times New Roman"/>
          <w:bCs/>
          <w:lang w:eastAsia="en-ID"/>
        </w:rPr>
      </w:pPr>
      <w:r w:rsidRPr="00E01781">
        <w:rPr>
          <w:rFonts w:ascii="Times New Roman" w:eastAsia="Times New Roman" w:hAnsi="Times New Roman"/>
          <w:bCs/>
          <w:i/>
          <w:iCs/>
          <w:lang w:eastAsia="en-ID"/>
        </w:rPr>
        <w:t>Table 1.</w:t>
      </w:r>
      <w:r w:rsidRPr="00E01781">
        <w:rPr>
          <w:rFonts w:ascii="Times New Roman" w:eastAsia="Times New Roman" w:hAnsi="Times New Roman"/>
          <w:bCs/>
          <w:lang w:eastAsia="en-ID"/>
        </w:rPr>
        <w:t xml:space="preserve"> The Data of Reading Interest</w:t>
      </w:r>
    </w:p>
    <w:tbl>
      <w:tblPr>
        <w:tblW w:w="8241" w:type="dxa"/>
        <w:jc w:val="center"/>
        <w:tblBorders>
          <w:top w:val="single" w:sz="4" w:space="0" w:color="auto"/>
          <w:bottom w:val="single" w:sz="4" w:space="0" w:color="auto"/>
        </w:tblBorders>
        <w:tblLayout w:type="fixed"/>
        <w:tblCellMar>
          <w:top w:w="100" w:type="dxa"/>
          <w:left w:w="100" w:type="dxa"/>
          <w:bottom w:w="100" w:type="dxa"/>
          <w:right w:w="100" w:type="dxa"/>
        </w:tblCellMar>
        <w:tblLook w:val="0400" w:firstRow="0" w:lastRow="0" w:firstColumn="0" w:lastColumn="0" w:noHBand="0" w:noVBand="1"/>
      </w:tblPr>
      <w:tblGrid>
        <w:gridCol w:w="2435"/>
        <w:gridCol w:w="614"/>
        <w:gridCol w:w="1345"/>
        <w:gridCol w:w="1388"/>
        <w:gridCol w:w="1000"/>
        <w:gridCol w:w="1459"/>
      </w:tblGrid>
      <w:tr w:rsidR="00EC1EF6" w:rsidRPr="00E01781" w14:paraId="45502656" w14:textId="77777777" w:rsidTr="00EC1EF6">
        <w:trPr>
          <w:trHeight w:val="227"/>
          <w:jc w:val="center"/>
        </w:trPr>
        <w:tc>
          <w:tcPr>
            <w:tcW w:w="2435" w:type="dxa"/>
            <w:tcMar>
              <w:top w:w="100" w:type="dxa"/>
              <w:left w:w="105" w:type="dxa"/>
              <w:bottom w:w="100" w:type="dxa"/>
              <w:right w:w="105" w:type="dxa"/>
            </w:tcMar>
          </w:tcPr>
          <w:p w14:paraId="6DB826DA" w14:textId="77777777" w:rsidR="00E01781" w:rsidRPr="00E01781" w:rsidRDefault="00E01781" w:rsidP="00E01781">
            <w:pPr>
              <w:spacing w:line="480" w:lineRule="auto"/>
              <w:jc w:val="center"/>
              <w:rPr>
                <w:rFonts w:ascii="Times New Roman" w:eastAsia="Times New Roman" w:hAnsi="Times New Roman"/>
                <w:sz w:val="20"/>
                <w:szCs w:val="20"/>
                <w:lang w:eastAsia="en-ID"/>
              </w:rPr>
            </w:pPr>
          </w:p>
        </w:tc>
        <w:tc>
          <w:tcPr>
            <w:tcW w:w="614" w:type="dxa"/>
            <w:tcMar>
              <w:top w:w="100" w:type="dxa"/>
              <w:left w:w="105" w:type="dxa"/>
              <w:bottom w:w="100" w:type="dxa"/>
              <w:right w:w="105" w:type="dxa"/>
            </w:tcMar>
            <w:hideMark/>
          </w:tcPr>
          <w:p w14:paraId="4CB77713"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N</w:t>
            </w:r>
          </w:p>
        </w:tc>
        <w:tc>
          <w:tcPr>
            <w:tcW w:w="1345" w:type="dxa"/>
            <w:tcMar>
              <w:top w:w="100" w:type="dxa"/>
              <w:left w:w="105" w:type="dxa"/>
              <w:bottom w:w="100" w:type="dxa"/>
              <w:right w:w="105" w:type="dxa"/>
            </w:tcMar>
            <w:hideMark/>
          </w:tcPr>
          <w:p w14:paraId="355FF3BD"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Minimum</w:t>
            </w:r>
          </w:p>
        </w:tc>
        <w:tc>
          <w:tcPr>
            <w:tcW w:w="1388" w:type="dxa"/>
            <w:tcMar>
              <w:top w:w="100" w:type="dxa"/>
              <w:left w:w="105" w:type="dxa"/>
              <w:bottom w:w="100" w:type="dxa"/>
              <w:right w:w="105" w:type="dxa"/>
            </w:tcMar>
            <w:hideMark/>
          </w:tcPr>
          <w:p w14:paraId="3D16595A"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Maximum</w:t>
            </w:r>
          </w:p>
        </w:tc>
        <w:tc>
          <w:tcPr>
            <w:tcW w:w="1000" w:type="dxa"/>
            <w:tcMar>
              <w:top w:w="100" w:type="dxa"/>
              <w:left w:w="105" w:type="dxa"/>
              <w:bottom w:w="100" w:type="dxa"/>
              <w:right w:w="105" w:type="dxa"/>
            </w:tcMar>
            <w:hideMark/>
          </w:tcPr>
          <w:p w14:paraId="1D6E944F"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Mean</w:t>
            </w:r>
          </w:p>
        </w:tc>
        <w:tc>
          <w:tcPr>
            <w:tcW w:w="1459" w:type="dxa"/>
            <w:tcMar>
              <w:top w:w="100" w:type="dxa"/>
              <w:left w:w="105" w:type="dxa"/>
              <w:bottom w:w="100" w:type="dxa"/>
              <w:right w:w="105" w:type="dxa"/>
            </w:tcMar>
            <w:hideMark/>
          </w:tcPr>
          <w:p w14:paraId="363C6089"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Std. Deviation</w:t>
            </w:r>
          </w:p>
        </w:tc>
      </w:tr>
      <w:tr w:rsidR="00EC1EF6" w:rsidRPr="00E01781" w14:paraId="5D7AD331" w14:textId="77777777" w:rsidTr="00EC1EF6">
        <w:trPr>
          <w:trHeight w:val="153"/>
          <w:jc w:val="center"/>
        </w:trPr>
        <w:tc>
          <w:tcPr>
            <w:tcW w:w="2435" w:type="dxa"/>
            <w:tcMar>
              <w:top w:w="100" w:type="dxa"/>
              <w:left w:w="105" w:type="dxa"/>
              <w:bottom w:w="100" w:type="dxa"/>
              <w:right w:w="105" w:type="dxa"/>
            </w:tcMar>
            <w:hideMark/>
          </w:tcPr>
          <w:p w14:paraId="2EDB7E6B"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Reading Motivation</w:t>
            </w:r>
          </w:p>
        </w:tc>
        <w:tc>
          <w:tcPr>
            <w:tcW w:w="614" w:type="dxa"/>
            <w:tcMar>
              <w:top w:w="100" w:type="dxa"/>
              <w:left w:w="105" w:type="dxa"/>
              <w:bottom w:w="100" w:type="dxa"/>
              <w:right w:w="105" w:type="dxa"/>
            </w:tcMar>
            <w:hideMark/>
          </w:tcPr>
          <w:p w14:paraId="358DAC28"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56</w:t>
            </w:r>
          </w:p>
        </w:tc>
        <w:tc>
          <w:tcPr>
            <w:tcW w:w="1345" w:type="dxa"/>
            <w:tcMar>
              <w:top w:w="100" w:type="dxa"/>
              <w:left w:w="105" w:type="dxa"/>
              <w:bottom w:w="100" w:type="dxa"/>
              <w:right w:w="105" w:type="dxa"/>
            </w:tcMar>
            <w:hideMark/>
          </w:tcPr>
          <w:p w14:paraId="171259D8"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25</w:t>
            </w:r>
          </w:p>
        </w:tc>
        <w:tc>
          <w:tcPr>
            <w:tcW w:w="1388" w:type="dxa"/>
            <w:tcMar>
              <w:top w:w="100" w:type="dxa"/>
              <w:left w:w="105" w:type="dxa"/>
              <w:bottom w:w="100" w:type="dxa"/>
              <w:right w:w="105" w:type="dxa"/>
            </w:tcMar>
            <w:hideMark/>
          </w:tcPr>
          <w:p w14:paraId="360D68BE"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51</w:t>
            </w:r>
          </w:p>
        </w:tc>
        <w:tc>
          <w:tcPr>
            <w:tcW w:w="1000" w:type="dxa"/>
            <w:tcMar>
              <w:top w:w="100" w:type="dxa"/>
              <w:left w:w="105" w:type="dxa"/>
              <w:bottom w:w="100" w:type="dxa"/>
              <w:right w:w="105" w:type="dxa"/>
            </w:tcMar>
            <w:hideMark/>
          </w:tcPr>
          <w:p w14:paraId="3B78207C"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37.73</w:t>
            </w:r>
          </w:p>
        </w:tc>
        <w:tc>
          <w:tcPr>
            <w:tcW w:w="1459" w:type="dxa"/>
            <w:tcMar>
              <w:top w:w="100" w:type="dxa"/>
              <w:left w:w="105" w:type="dxa"/>
              <w:bottom w:w="100" w:type="dxa"/>
              <w:right w:w="105" w:type="dxa"/>
            </w:tcMar>
            <w:hideMark/>
          </w:tcPr>
          <w:p w14:paraId="0A82F843"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5.735</w:t>
            </w:r>
          </w:p>
        </w:tc>
      </w:tr>
    </w:tbl>
    <w:p w14:paraId="737040CC" w14:textId="1BDAC3EF" w:rsidR="00E01781" w:rsidRPr="00E01781" w:rsidRDefault="00E01781" w:rsidP="00E01781">
      <w:pPr>
        <w:spacing w:line="360" w:lineRule="auto"/>
        <w:ind w:firstLine="720"/>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 </w:t>
      </w:r>
    </w:p>
    <w:p w14:paraId="3472B996" w14:textId="77777777" w:rsidR="00E01781" w:rsidRPr="00E01781" w:rsidRDefault="00E01781" w:rsidP="00E01781">
      <w:pPr>
        <w:spacing w:after="160" w:line="480" w:lineRule="auto"/>
        <w:jc w:val="center"/>
        <w:rPr>
          <w:rFonts w:ascii="Times New Roman" w:eastAsia="Times New Roman" w:hAnsi="Times New Roman"/>
          <w:bCs/>
          <w:lang w:eastAsia="en-ID"/>
        </w:rPr>
      </w:pPr>
      <w:r w:rsidRPr="00E01781">
        <w:rPr>
          <w:rFonts w:ascii="Times New Roman" w:eastAsia="Times New Roman" w:hAnsi="Times New Roman"/>
          <w:bCs/>
          <w:i/>
          <w:iCs/>
          <w:lang w:eastAsia="en-ID"/>
        </w:rPr>
        <w:t>Table 2.</w:t>
      </w:r>
      <w:r w:rsidRPr="00E01781">
        <w:rPr>
          <w:rFonts w:ascii="Times New Roman" w:eastAsia="Times New Roman" w:hAnsi="Times New Roman"/>
          <w:bCs/>
          <w:lang w:eastAsia="en-ID"/>
        </w:rPr>
        <w:t xml:space="preserve"> The Data of Reading Motivation</w:t>
      </w:r>
    </w:p>
    <w:tbl>
      <w:tblPr>
        <w:tblW w:w="8228" w:type="dxa"/>
        <w:jc w:val="center"/>
        <w:tblBorders>
          <w:top w:val="single" w:sz="4" w:space="0" w:color="auto"/>
          <w:bottom w:val="single" w:sz="4" w:space="0" w:color="auto"/>
        </w:tblBorders>
        <w:tblLayout w:type="fixed"/>
        <w:tblCellMar>
          <w:top w:w="100" w:type="dxa"/>
          <w:left w:w="100" w:type="dxa"/>
          <w:bottom w:w="100" w:type="dxa"/>
          <w:right w:w="100" w:type="dxa"/>
        </w:tblCellMar>
        <w:tblLook w:val="0400" w:firstRow="0" w:lastRow="0" w:firstColumn="0" w:lastColumn="0" w:noHBand="0" w:noVBand="1"/>
      </w:tblPr>
      <w:tblGrid>
        <w:gridCol w:w="2430"/>
        <w:gridCol w:w="613"/>
        <w:gridCol w:w="1343"/>
        <w:gridCol w:w="1386"/>
        <w:gridCol w:w="999"/>
        <w:gridCol w:w="1457"/>
      </w:tblGrid>
      <w:tr w:rsidR="00E01781" w:rsidRPr="00E01781" w14:paraId="4721F580" w14:textId="77777777" w:rsidTr="00EC1EF6">
        <w:trPr>
          <w:trHeight w:val="433"/>
          <w:jc w:val="center"/>
        </w:trPr>
        <w:tc>
          <w:tcPr>
            <w:tcW w:w="2430" w:type="dxa"/>
            <w:tcMar>
              <w:top w:w="100" w:type="dxa"/>
              <w:left w:w="105" w:type="dxa"/>
              <w:bottom w:w="100" w:type="dxa"/>
              <w:right w:w="105" w:type="dxa"/>
            </w:tcMar>
          </w:tcPr>
          <w:p w14:paraId="3046837D" w14:textId="77777777" w:rsidR="00E01781" w:rsidRPr="00E01781" w:rsidRDefault="00E01781" w:rsidP="00E01781">
            <w:pPr>
              <w:spacing w:line="480" w:lineRule="auto"/>
              <w:jc w:val="center"/>
              <w:rPr>
                <w:rFonts w:ascii="Times New Roman" w:eastAsia="Times New Roman" w:hAnsi="Times New Roman"/>
                <w:sz w:val="20"/>
                <w:szCs w:val="20"/>
                <w:lang w:eastAsia="en-ID"/>
              </w:rPr>
            </w:pPr>
          </w:p>
        </w:tc>
        <w:tc>
          <w:tcPr>
            <w:tcW w:w="613" w:type="dxa"/>
            <w:tcMar>
              <w:top w:w="100" w:type="dxa"/>
              <w:left w:w="105" w:type="dxa"/>
              <w:bottom w:w="100" w:type="dxa"/>
              <w:right w:w="105" w:type="dxa"/>
            </w:tcMar>
            <w:hideMark/>
          </w:tcPr>
          <w:p w14:paraId="1C2F1DA4"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N</w:t>
            </w:r>
          </w:p>
        </w:tc>
        <w:tc>
          <w:tcPr>
            <w:tcW w:w="1343" w:type="dxa"/>
            <w:tcMar>
              <w:top w:w="100" w:type="dxa"/>
              <w:left w:w="105" w:type="dxa"/>
              <w:bottom w:w="100" w:type="dxa"/>
              <w:right w:w="105" w:type="dxa"/>
            </w:tcMar>
            <w:hideMark/>
          </w:tcPr>
          <w:p w14:paraId="5690DE24"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Minimum</w:t>
            </w:r>
          </w:p>
        </w:tc>
        <w:tc>
          <w:tcPr>
            <w:tcW w:w="1386" w:type="dxa"/>
            <w:tcMar>
              <w:top w:w="100" w:type="dxa"/>
              <w:left w:w="105" w:type="dxa"/>
              <w:bottom w:w="100" w:type="dxa"/>
              <w:right w:w="105" w:type="dxa"/>
            </w:tcMar>
            <w:hideMark/>
          </w:tcPr>
          <w:p w14:paraId="0EA6E273"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Maximum</w:t>
            </w:r>
          </w:p>
        </w:tc>
        <w:tc>
          <w:tcPr>
            <w:tcW w:w="999" w:type="dxa"/>
            <w:tcMar>
              <w:top w:w="100" w:type="dxa"/>
              <w:left w:w="105" w:type="dxa"/>
              <w:bottom w:w="100" w:type="dxa"/>
              <w:right w:w="105" w:type="dxa"/>
            </w:tcMar>
            <w:hideMark/>
          </w:tcPr>
          <w:p w14:paraId="334A0150"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Mean</w:t>
            </w:r>
          </w:p>
        </w:tc>
        <w:tc>
          <w:tcPr>
            <w:tcW w:w="1457" w:type="dxa"/>
            <w:tcMar>
              <w:top w:w="100" w:type="dxa"/>
              <w:left w:w="105" w:type="dxa"/>
              <w:bottom w:w="100" w:type="dxa"/>
              <w:right w:w="105" w:type="dxa"/>
            </w:tcMar>
            <w:hideMark/>
          </w:tcPr>
          <w:p w14:paraId="392121FF"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Std. Deviation</w:t>
            </w:r>
          </w:p>
        </w:tc>
      </w:tr>
      <w:tr w:rsidR="00E01781" w:rsidRPr="00E01781" w14:paraId="2F38EE98" w14:textId="77777777" w:rsidTr="00EC1EF6">
        <w:trPr>
          <w:trHeight w:val="292"/>
          <w:jc w:val="center"/>
        </w:trPr>
        <w:tc>
          <w:tcPr>
            <w:tcW w:w="2430" w:type="dxa"/>
            <w:tcMar>
              <w:top w:w="100" w:type="dxa"/>
              <w:left w:w="105" w:type="dxa"/>
              <w:bottom w:w="100" w:type="dxa"/>
              <w:right w:w="105" w:type="dxa"/>
            </w:tcMar>
            <w:hideMark/>
          </w:tcPr>
          <w:p w14:paraId="7CD3FC5F"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Reading Motivation</w:t>
            </w:r>
          </w:p>
        </w:tc>
        <w:tc>
          <w:tcPr>
            <w:tcW w:w="613" w:type="dxa"/>
            <w:tcMar>
              <w:top w:w="100" w:type="dxa"/>
              <w:left w:w="105" w:type="dxa"/>
              <w:bottom w:w="100" w:type="dxa"/>
              <w:right w:w="105" w:type="dxa"/>
            </w:tcMar>
            <w:hideMark/>
          </w:tcPr>
          <w:p w14:paraId="6B85D6A6"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56</w:t>
            </w:r>
          </w:p>
        </w:tc>
        <w:tc>
          <w:tcPr>
            <w:tcW w:w="1343" w:type="dxa"/>
            <w:tcMar>
              <w:top w:w="100" w:type="dxa"/>
              <w:left w:w="105" w:type="dxa"/>
              <w:bottom w:w="100" w:type="dxa"/>
              <w:right w:w="105" w:type="dxa"/>
            </w:tcMar>
            <w:hideMark/>
          </w:tcPr>
          <w:p w14:paraId="08888E2D"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115</w:t>
            </w:r>
          </w:p>
        </w:tc>
        <w:tc>
          <w:tcPr>
            <w:tcW w:w="1386" w:type="dxa"/>
            <w:tcMar>
              <w:top w:w="100" w:type="dxa"/>
              <w:left w:w="105" w:type="dxa"/>
              <w:bottom w:w="100" w:type="dxa"/>
              <w:right w:w="105" w:type="dxa"/>
            </w:tcMar>
            <w:hideMark/>
          </w:tcPr>
          <w:p w14:paraId="79C30F2A"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175</w:t>
            </w:r>
          </w:p>
        </w:tc>
        <w:tc>
          <w:tcPr>
            <w:tcW w:w="999" w:type="dxa"/>
            <w:tcMar>
              <w:top w:w="100" w:type="dxa"/>
              <w:left w:w="105" w:type="dxa"/>
              <w:bottom w:w="100" w:type="dxa"/>
              <w:right w:w="105" w:type="dxa"/>
            </w:tcMar>
            <w:hideMark/>
          </w:tcPr>
          <w:p w14:paraId="4B29AEA6"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133.75</w:t>
            </w:r>
          </w:p>
        </w:tc>
        <w:tc>
          <w:tcPr>
            <w:tcW w:w="1457" w:type="dxa"/>
            <w:tcMar>
              <w:top w:w="100" w:type="dxa"/>
              <w:left w:w="105" w:type="dxa"/>
              <w:bottom w:w="100" w:type="dxa"/>
              <w:right w:w="105" w:type="dxa"/>
            </w:tcMar>
            <w:hideMark/>
          </w:tcPr>
          <w:p w14:paraId="191E01D4"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17.373</w:t>
            </w:r>
          </w:p>
        </w:tc>
      </w:tr>
    </w:tbl>
    <w:p w14:paraId="3626091F" w14:textId="77777777" w:rsidR="00E01781" w:rsidRPr="00E01781" w:rsidRDefault="00E01781" w:rsidP="00E01781">
      <w:pPr>
        <w:spacing w:after="160"/>
        <w:jc w:val="both"/>
        <w:rPr>
          <w:rFonts w:ascii="Times New Roman" w:eastAsia="Times New Roman" w:hAnsi="Times New Roman"/>
          <w:sz w:val="24"/>
          <w:szCs w:val="24"/>
          <w:lang w:val="en-US" w:eastAsia="en-ID"/>
        </w:rPr>
      </w:pPr>
    </w:p>
    <w:p w14:paraId="6C38C42C" w14:textId="513E7C65" w:rsidR="00E01781" w:rsidRPr="00EC1EF6" w:rsidRDefault="00E01781" w:rsidP="00EC1EF6">
      <w:pPr>
        <w:numPr>
          <w:ilvl w:val="0"/>
          <w:numId w:val="5"/>
        </w:numPr>
        <w:tabs>
          <w:tab w:val="left" w:pos="360"/>
        </w:tabs>
        <w:spacing w:after="160"/>
        <w:ind w:left="360"/>
        <w:contextualSpacing/>
        <w:jc w:val="both"/>
        <w:rPr>
          <w:rFonts w:ascii="Times New Roman" w:eastAsia="Times New Roman" w:hAnsi="Times New Roman" w:cs="Arial"/>
          <w:b/>
          <w:bCs/>
          <w:sz w:val="24"/>
          <w:szCs w:val="24"/>
          <w:lang w:val="en-US"/>
        </w:rPr>
      </w:pPr>
      <w:r w:rsidRPr="00E01781">
        <w:rPr>
          <w:rFonts w:ascii="Times New Roman" w:eastAsia="Times New Roman" w:hAnsi="Times New Roman"/>
          <w:b/>
          <w:bCs/>
          <w:color w:val="000000" w:themeColor="text1"/>
          <w:sz w:val="24"/>
          <w:szCs w:val="24"/>
          <w:lang w:val="en-US"/>
        </w:rPr>
        <w:t>Frequency Analysis of Reading Interest and Reading Motivation level</w:t>
      </w:r>
    </w:p>
    <w:p w14:paraId="65370DC6" w14:textId="77777777" w:rsidR="00EC1EF6" w:rsidRPr="00E01781" w:rsidRDefault="00EC1EF6" w:rsidP="00EC1EF6">
      <w:pPr>
        <w:spacing w:after="160"/>
        <w:ind w:left="720"/>
        <w:contextualSpacing/>
        <w:jc w:val="both"/>
        <w:rPr>
          <w:rFonts w:ascii="Times New Roman" w:eastAsia="Times New Roman" w:hAnsi="Times New Roman" w:cs="Arial"/>
          <w:sz w:val="24"/>
          <w:szCs w:val="24"/>
          <w:lang w:val="en-US"/>
        </w:rPr>
      </w:pPr>
    </w:p>
    <w:p w14:paraId="58CACAFD" w14:textId="3CC05942" w:rsidR="00E01781" w:rsidRDefault="00E01781" w:rsidP="00E01781">
      <w:pPr>
        <w:spacing w:after="160"/>
        <w:ind w:firstLine="720"/>
        <w:jc w:val="both"/>
        <w:rPr>
          <w:rFonts w:ascii="Times New Roman" w:eastAsia="Times New Roman" w:hAnsi="Times New Roman"/>
          <w:sz w:val="24"/>
          <w:szCs w:val="24"/>
          <w:lang w:val="en-US" w:eastAsia="en-ID"/>
        </w:rPr>
      </w:pPr>
      <w:r w:rsidRPr="00E01781">
        <w:rPr>
          <w:rFonts w:ascii="Times New Roman" w:eastAsia="Times New Roman" w:hAnsi="Times New Roman"/>
          <w:sz w:val="24"/>
          <w:szCs w:val="24"/>
          <w:lang w:val="en-US" w:eastAsia="en-ID"/>
        </w:rPr>
        <w:t xml:space="preserve">Based on the results of students reading interest, it was found that 34 students had a low level of 60.1 %, 22 had a medium level of 39.3 % and none were classified as being at high levels. In conclusion, there was a low level of interest in reading between the students of SMA Negeri 22 Palembang. Table 3 shows the level of interest in reading.  </w:t>
      </w:r>
    </w:p>
    <w:p w14:paraId="3A2D10DE" w14:textId="77777777" w:rsidR="00EC1EF6" w:rsidRPr="00E01781" w:rsidRDefault="00EC1EF6" w:rsidP="00E01781">
      <w:pPr>
        <w:spacing w:after="160"/>
        <w:ind w:firstLine="720"/>
        <w:jc w:val="both"/>
        <w:rPr>
          <w:rFonts w:ascii="Times New Roman" w:eastAsia="Times New Roman" w:hAnsi="Times New Roman"/>
          <w:sz w:val="24"/>
          <w:szCs w:val="24"/>
          <w:lang w:val="en-US" w:eastAsia="en-ID"/>
        </w:rPr>
      </w:pPr>
    </w:p>
    <w:p w14:paraId="76DA2140" w14:textId="77777777" w:rsidR="00E01781" w:rsidRPr="00E01781" w:rsidRDefault="00E01781" w:rsidP="00E01781">
      <w:pPr>
        <w:spacing w:after="160"/>
        <w:jc w:val="center"/>
        <w:rPr>
          <w:rFonts w:eastAsia="Arial" w:cs="Arial"/>
          <w:i/>
          <w:iCs/>
          <w:lang w:eastAsia="en-ID"/>
        </w:rPr>
      </w:pPr>
      <w:r w:rsidRPr="00E01781">
        <w:rPr>
          <w:rFonts w:ascii="Times New Roman" w:eastAsia="Times New Roman" w:hAnsi="Times New Roman"/>
          <w:i/>
          <w:iCs/>
          <w:color w:val="000000" w:themeColor="text1"/>
          <w:lang w:val="en-US" w:eastAsia="en-ID"/>
        </w:rPr>
        <w:t xml:space="preserve">Table 3. </w:t>
      </w:r>
      <w:r w:rsidRPr="00E01781">
        <w:rPr>
          <w:rFonts w:ascii="Times New Roman" w:eastAsia="Times New Roman" w:hAnsi="Times New Roman"/>
          <w:color w:val="000000" w:themeColor="text1"/>
          <w:lang w:val="en-US" w:eastAsia="en-ID"/>
        </w:rPr>
        <w:t>The Frequency Analysis of Reading Interest Level</w:t>
      </w:r>
    </w:p>
    <w:tbl>
      <w:tblPr>
        <w:tblW w:w="0" w:type="auto"/>
        <w:tblBorders>
          <w:top w:val="single" w:sz="4" w:space="0" w:color="auto"/>
          <w:bottom w:val="single" w:sz="4" w:space="0" w:color="auto"/>
        </w:tblBorders>
        <w:tblLayout w:type="fixed"/>
        <w:tblLook w:val="06A0" w:firstRow="1" w:lastRow="0" w:firstColumn="1" w:lastColumn="0" w:noHBand="1" w:noVBand="1"/>
      </w:tblPr>
      <w:tblGrid>
        <w:gridCol w:w="1917"/>
        <w:gridCol w:w="1567"/>
        <w:gridCol w:w="1596"/>
        <w:gridCol w:w="1523"/>
        <w:gridCol w:w="1654"/>
      </w:tblGrid>
      <w:tr w:rsidR="00E01781" w:rsidRPr="00E01781" w14:paraId="56F43D56" w14:textId="77777777" w:rsidTr="00EC1EF6">
        <w:trPr>
          <w:trHeight w:val="207"/>
        </w:trPr>
        <w:tc>
          <w:tcPr>
            <w:tcW w:w="1917" w:type="dxa"/>
            <w:tcMar>
              <w:top w:w="100" w:type="dxa"/>
              <w:left w:w="90" w:type="dxa"/>
              <w:bottom w:w="100" w:type="dxa"/>
              <w:right w:w="90" w:type="dxa"/>
            </w:tcMar>
          </w:tcPr>
          <w:p w14:paraId="293A902F" w14:textId="77777777" w:rsidR="00E01781" w:rsidRPr="00E01781" w:rsidRDefault="00E01781" w:rsidP="00E01781">
            <w:pPr>
              <w:rPr>
                <w:rFonts w:eastAsia="Arial" w:cs="Arial"/>
                <w:sz w:val="20"/>
                <w:szCs w:val="20"/>
                <w:lang w:eastAsia="en-ID"/>
              </w:rPr>
            </w:pPr>
          </w:p>
        </w:tc>
        <w:tc>
          <w:tcPr>
            <w:tcW w:w="1567" w:type="dxa"/>
            <w:tcMar>
              <w:top w:w="100" w:type="dxa"/>
              <w:left w:w="90" w:type="dxa"/>
              <w:bottom w:w="100" w:type="dxa"/>
              <w:right w:w="90" w:type="dxa"/>
            </w:tcMar>
            <w:hideMark/>
          </w:tcPr>
          <w:p w14:paraId="46BA1F55"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Level</w:t>
            </w:r>
          </w:p>
        </w:tc>
        <w:tc>
          <w:tcPr>
            <w:tcW w:w="1596" w:type="dxa"/>
            <w:tcMar>
              <w:top w:w="100" w:type="dxa"/>
              <w:left w:w="90" w:type="dxa"/>
              <w:bottom w:w="100" w:type="dxa"/>
              <w:right w:w="90" w:type="dxa"/>
            </w:tcMar>
            <w:hideMark/>
          </w:tcPr>
          <w:p w14:paraId="6D50EBEC"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Score Range</w:t>
            </w:r>
          </w:p>
        </w:tc>
        <w:tc>
          <w:tcPr>
            <w:tcW w:w="1523" w:type="dxa"/>
            <w:tcMar>
              <w:top w:w="100" w:type="dxa"/>
              <w:left w:w="90" w:type="dxa"/>
              <w:bottom w:w="100" w:type="dxa"/>
              <w:right w:w="90" w:type="dxa"/>
            </w:tcMar>
            <w:hideMark/>
          </w:tcPr>
          <w:p w14:paraId="5477BA17"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Frequency</w:t>
            </w:r>
          </w:p>
        </w:tc>
        <w:tc>
          <w:tcPr>
            <w:tcW w:w="1654" w:type="dxa"/>
            <w:tcMar>
              <w:top w:w="100" w:type="dxa"/>
              <w:left w:w="90" w:type="dxa"/>
              <w:bottom w:w="100" w:type="dxa"/>
              <w:right w:w="90" w:type="dxa"/>
            </w:tcMar>
            <w:hideMark/>
          </w:tcPr>
          <w:p w14:paraId="102AD9DA"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Percentage (%)</w:t>
            </w:r>
          </w:p>
        </w:tc>
      </w:tr>
      <w:tr w:rsidR="00E01781" w:rsidRPr="00E01781" w14:paraId="08114860" w14:textId="77777777" w:rsidTr="00EC1EF6">
        <w:trPr>
          <w:trHeight w:val="300"/>
        </w:trPr>
        <w:tc>
          <w:tcPr>
            <w:tcW w:w="1917" w:type="dxa"/>
            <w:vMerge w:val="restart"/>
            <w:tcMar>
              <w:top w:w="100" w:type="dxa"/>
              <w:left w:w="90" w:type="dxa"/>
              <w:bottom w:w="100" w:type="dxa"/>
              <w:right w:w="90" w:type="dxa"/>
            </w:tcMar>
            <w:hideMark/>
          </w:tcPr>
          <w:p w14:paraId="72E1EE78"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Reading Interest</w:t>
            </w:r>
          </w:p>
        </w:tc>
        <w:tc>
          <w:tcPr>
            <w:tcW w:w="1567" w:type="dxa"/>
            <w:tcMar>
              <w:top w:w="100" w:type="dxa"/>
              <w:left w:w="90" w:type="dxa"/>
              <w:bottom w:w="100" w:type="dxa"/>
              <w:right w:w="90" w:type="dxa"/>
            </w:tcMar>
            <w:hideMark/>
          </w:tcPr>
          <w:p w14:paraId="608676D1"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High</w:t>
            </w:r>
          </w:p>
        </w:tc>
        <w:tc>
          <w:tcPr>
            <w:tcW w:w="1596" w:type="dxa"/>
            <w:tcMar>
              <w:top w:w="100" w:type="dxa"/>
              <w:left w:w="90" w:type="dxa"/>
              <w:bottom w:w="100" w:type="dxa"/>
              <w:right w:w="90" w:type="dxa"/>
            </w:tcMar>
            <w:hideMark/>
          </w:tcPr>
          <w:p w14:paraId="21890845"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61-80</w:t>
            </w:r>
          </w:p>
        </w:tc>
        <w:tc>
          <w:tcPr>
            <w:tcW w:w="1523" w:type="dxa"/>
            <w:tcMar>
              <w:top w:w="100" w:type="dxa"/>
              <w:left w:w="90" w:type="dxa"/>
              <w:bottom w:w="100" w:type="dxa"/>
              <w:right w:w="90" w:type="dxa"/>
            </w:tcMar>
            <w:hideMark/>
          </w:tcPr>
          <w:p w14:paraId="210EF877"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w:t>
            </w:r>
          </w:p>
        </w:tc>
        <w:tc>
          <w:tcPr>
            <w:tcW w:w="1654" w:type="dxa"/>
            <w:tcMar>
              <w:top w:w="100" w:type="dxa"/>
              <w:left w:w="90" w:type="dxa"/>
              <w:bottom w:w="100" w:type="dxa"/>
              <w:right w:w="90" w:type="dxa"/>
            </w:tcMar>
            <w:hideMark/>
          </w:tcPr>
          <w:p w14:paraId="565EA5F3"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w:t>
            </w:r>
          </w:p>
        </w:tc>
      </w:tr>
      <w:tr w:rsidR="00E01781" w:rsidRPr="00E01781" w14:paraId="01147FE0" w14:textId="77777777" w:rsidTr="00EC1EF6">
        <w:trPr>
          <w:trHeight w:val="300"/>
        </w:trPr>
        <w:tc>
          <w:tcPr>
            <w:tcW w:w="1917" w:type="dxa"/>
            <w:vMerge/>
            <w:vAlign w:val="center"/>
            <w:hideMark/>
          </w:tcPr>
          <w:p w14:paraId="1A125056" w14:textId="77777777" w:rsidR="00E01781" w:rsidRPr="00E01781" w:rsidRDefault="00E01781" w:rsidP="00E01781">
            <w:pPr>
              <w:rPr>
                <w:rFonts w:eastAsia="Arial" w:cs="Arial"/>
                <w:sz w:val="20"/>
                <w:szCs w:val="20"/>
                <w:lang w:eastAsia="en-ID"/>
              </w:rPr>
            </w:pPr>
          </w:p>
        </w:tc>
        <w:tc>
          <w:tcPr>
            <w:tcW w:w="1567" w:type="dxa"/>
            <w:tcMar>
              <w:top w:w="100" w:type="dxa"/>
              <w:left w:w="90" w:type="dxa"/>
              <w:bottom w:w="100" w:type="dxa"/>
              <w:right w:w="90" w:type="dxa"/>
            </w:tcMar>
            <w:hideMark/>
          </w:tcPr>
          <w:p w14:paraId="4BA0B554"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Medium</w:t>
            </w:r>
          </w:p>
        </w:tc>
        <w:tc>
          <w:tcPr>
            <w:tcW w:w="1596" w:type="dxa"/>
            <w:tcMar>
              <w:top w:w="100" w:type="dxa"/>
              <w:left w:w="90" w:type="dxa"/>
              <w:bottom w:w="100" w:type="dxa"/>
              <w:right w:w="90" w:type="dxa"/>
            </w:tcMar>
            <w:hideMark/>
          </w:tcPr>
          <w:p w14:paraId="6F59394B"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41-60</w:t>
            </w:r>
          </w:p>
        </w:tc>
        <w:tc>
          <w:tcPr>
            <w:tcW w:w="1523" w:type="dxa"/>
            <w:tcMar>
              <w:top w:w="100" w:type="dxa"/>
              <w:left w:w="90" w:type="dxa"/>
              <w:bottom w:w="100" w:type="dxa"/>
              <w:right w:w="90" w:type="dxa"/>
            </w:tcMar>
            <w:hideMark/>
          </w:tcPr>
          <w:p w14:paraId="4CF7F405"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22</w:t>
            </w:r>
          </w:p>
        </w:tc>
        <w:tc>
          <w:tcPr>
            <w:tcW w:w="1654" w:type="dxa"/>
            <w:tcMar>
              <w:top w:w="100" w:type="dxa"/>
              <w:left w:w="90" w:type="dxa"/>
              <w:bottom w:w="100" w:type="dxa"/>
              <w:right w:w="90" w:type="dxa"/>
            </w:tcMar>
            <w:hideMark/>
          </w:tcPr>
          <w:p w14:paraId="5F5954BB"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39.3</w:t>
            </w:r>
          </w:p>
        </w:tc>
      </w:tr>
      <w:tr w:rsidR="00E01781" w:rsidRPr="00E01781" w14:paraId="7B6737A9" w14:textId="77777777" w:rsidTr="00EC1EF6">
        <w:trPr>
          <w:trHeight w:val="300"/>
        </w:trPr>
        <w:tc>
          <w:tcPr>
            <w:tcW w:w="1917" w:type="dxa"/>
            <w:vMerge/>
            <w:vAlign w:val="center"/>
            <w:hideMark/>
          </w:tcPr>
          <w:p w14:paraId="0A7A641C" w14:textId="77777777" w:rsidR="00E01781" w:rsidRPr="00E01781" w:rsidRDefault="00E01781" w:rsidP="00E01781">
            <w:pPr>
              <w:rPr>
                <w:rFonts w:eastAsia="Arial" w:cs="Arial"/>
                <w:sz w:val="20"/>
                <w:szCs w:val="20"/>
                <w:lang w:eastAsia="en-ID"/>
              </w:rPr>
            </w:pPr>
          </w:p>
        </w:tc>
        <w:tc>
          <w:tcPr>
            <w:tcW w:w="1567" w:type="dxa"/>
            <w:tcMar>
              <w:top w:w="100" w:type="dxa"/>
              <w:left w:w="90" w:type="dxa"/>
              <w:bottom w:w="100" w:type="dxa"/>
              <w:right w:w="90" w:type="dxa"/>
            </w:tcMar>
            <w:hideMark/>
          </w:tcPr>
          <w:p w14:paraId="145F2E56"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Low</w:t>
            </w:r>
          </w:p>
        </w:tc>
        <w:tc>
          <w:tcPr>
            <w:tcW w:w="1596" w:type="dxa"/>
            <w:tcMar>
              <w:top w:w="100" w:type="dxa"/>
              <w:left w:w="90" w:type="dxa"/>
              <w:bottom w:w="100" w:type="dxa"/>
              <w:right w:w="90" w:type="dxa"/>
            </w:tcMar>
            <w:hideMark/>
          </w:tcPr>
          <w:p w14:paraId="22816602"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20-40</w:t>
            </w:r>
          </w:p>
        </w:tc>
        <w:tc>
          <w:tcPr>
            <w:tcW w:w="1523" w:type="dxa"/>
            <w:tcMar>
              <w:top w:w="100" w:type="dxa"/>
              <w:left w:w="90" w:type="dxa"/>
              <w:bottom w:w="100" w:type="dxa"/>
              <w:right w:w="90" w:type="dxa"/>
            </w:tcMar>
            <w:hideMark/>
          </w:tcPr>
          <w:p w14:paraId="593324DE"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34</w:t>
            </w:r>
          </w:p>
        </w:tc>
        <w:tc>
          <w:tcPr>
            <w:tcW w:w="1654" w:type="dxa"/>
            <w:tcMar>
              <w:top w:w="100" w:type="dxa"/>
              <w:left w:w="90" w:type="dxa"/>
              <w:bottom w:w="100" w:type="dxa"/>
              <w:right w:w="90" w:type="dxa"/>
            </w:tcMar>
            <w:hideMark/>
          </w:tcPr>
          <w:p w14:paraId="1A1A3B72"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60.7</w:t>
            </w:r>
          </w:p>
        </w:tc>
      </w:tr>
      <w:tr w:rsidR="00E01781" w:rsidRPr="00E01781" w14:paraId="6527546A" w14:textId="77777777" w:rsidTr="00EC1EF6">
        <w:trPr>
          <w:trHeight w:val="207"/>
        </w:trPr>
        <w:tc>
          <w:tcPr>
            <w:tcW w:w="1917" w:type="dxa"/>
            <w:tcMar>
              <w:top w:w="100" w:type="dxa"/>
              <w:left w:w="90" w:type="dxa"/>
              <w:bottom w:w="100" w:type="dxa"/>
              <w:right w:w="90" w:type="dxa"/>
            </w:tcMar>
            <w:hideMark/>
          </w:tcPr>
          <w:p w14:paraId="41CF57E3"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Total</w:t>
            </w:r>
          </w:p>
        </w:tc>
        <w:tc>
          <w:tcPr>
            <w:tcW w:w="1567" w:type="dxa"/>
            <w:tcMar>
              <w:top w:w="100" w:type="dxa"/>
              <w:left w:w="90" w:type="dxa"/>
              <w:bottom w:w="100" w:type="dxa"/>
              <w:right w:w="90" w:type="dxa"/>
            </w:tcMar>
          </w:tcPr>
          <w:p w14:paraId="4A6B854B" w14:textId="77777777" w:rsidR="00E01781" w:rsidRPr="00E01781" w:rsidRDefault="00E01781" w:rsidP="00E01781">
            <w:pPr>
              <w:rPr>
                <w:rFonts w:eastAsia="Arial" w:cs="Arial"/>
                <w:sz w:val="20"/>
                <w:szCs w:val="20"/>
                <w:lang w:eastAsia="en-ID"/>
              </w:rPr>
            </w:pPr>
          </w:p>
        </w:tc>
        <w:tc>
          <w:tcPr>
            <w:tcW w:w="1596" w:type="dxa"/>
            <w:tcMar>
              <w:top w:w="100" w:type="dxa"/>
              <w:left w:w="90" w:type="dxa"/>
              <w:bottom w:w="100" w:type="dxa"/>
              <w:right w:w="90" w:type="dxa"/>
            </w:tcMar>
          </w:tcPr>
          <w:p w14:paraId="19E56251" w14:textId="77777777" w:rsidR="00E01781" w:rsidRPr="00E01781" w:rsidRDefault="00E01781" w:rsidP="00E01781">
            <w:pPr>
              <w:rPr>
                <w:rFonts w:eastAsia="Arial" w:cs="Arial"/>
                <w:sz w:val="20"/>
                <w:szCs w:val="20"/>
                <w:lang w:eastAsia="en-ID"/>
              </w:rPr>
            </w:pPr>
          </w:p>
        </w:tc>
        <w:tc>
          <w:tcPr>
            <w:tcW w:w="1523" w:type="dxa"/>
            <w:tcMar>
              <w:top w:w="100" w:type="dxa"/>
              <w:left w:w="90" w:type="dxa"/>
              <w:bottom w:w="100" w:type="dxa"/>
              <w:right w:w="90" w:type="dxa"/>
            </w:tcMar>
            <w:hideMark/>
          </w:tcPr>
          <w:p w14:paraId="0FF98FA0"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56</w:t>
            </w:r>
          </w:p>
        </w:tc>
        <w:tc>
          <w:tcPr>
            <w:tcW w:w="1654" w:type="dxa"/>
            <w:tcMar>
              <w:top w:w="100" w:type="dxa"/>
              <w:left w:w="90" w:type="dxa"/>
              <w:bottom w:w="100" w:type="dxa"/>
              <w:right w:w="90" w:type="dxa"/>
            </w:tcMar>
            <w:hideMark/>
          </w:tcPr>
          <w:p w14:paraId="7407AA90"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100</w:t>
            </w:r>
          </w:p>
        </w:tc>
      </w:tr>
    </w:tbl>
    <w:p w14:paraId="30DE5B53" w14:textId="77777777" w:rsidR="00E01781" w:rsidRPr="00E01781" w:rsidRDefault="00E01781" w:rsidP="00E01781">
      <w:pPr>
        <w:spacing w:after="160"/>
        <w:ind w:firstLine="720"/>
        <w:jc w:val="both"/>
        <w:rPr>
          <w:rFonts w:ascii="Times New Roman" w:eastAsia="Times New Roman" w:hAnsi="Times New Roman"/>
          <w:sz w:val="24"/>
          <w:szCs w:val="24"/>
          <w:lang w:val="en-US" w:eastAsia="en-ID"/>
        </w:rPr>
      </w:pPr>
    </w:p>
    <w:p w14:paraId="5D623972" w14:textId="4EAB3E08" w:rsidR="00E01781" w:rsidRPr="00E01781" w:rsidRDefault="00E01781" w:rsidP="00E01781">
      <w:pPr>
        <w:spacing w:after="160"/>
        <w:ind w:firstLine="720"/>
        <w:jc w:val="both"/>
        <w:rPr>
          <w:rFonts w:ascii="Times New Roman" w:eastAsia="Times New Roman" w:hAnsi="Times New Roman"/>
          <w:sz w:val="24"/>
          <w:szCs w:val="24"/>
          <w:lang w:val="en-US" w:eastAsia="en-ID"/>
        </w:rPr>
      </w:pPr>
      <w:r w:rsidRPr="00E01781">
        <w:rPr>
          <w:rFonts w:ascii="Times New Roman" w:eastAsia="Times New Roman" w:hAnsi="Times New Roman"/>
          <w:sz w:val="24"/>
          <w:szCs w:val="24"/>
          <w:lang w:val="en-US" w:eastAsia="en-ID"/>
        </w:rPr>
        <w:t xml:space="preserve">Whereas </w:t>
      </w:r>
      <w:r w:rsidR="00961829">
        <w:rPr>
          <w:rFonts w:ascii="Times New Roman" w:eastAsia="Times New Roman" w:hAnsi="Times New Roman"/>
          <w:sz w:val="24"/>
          <w:szCs w:val="24"/>
          <w:lang w:val="en-US" w:eastAsia="en-ID"/>
        </w:rPr>
        <w:t>t</w:t>
      </w:r>
      <w:r w:rsidRPr="00E01781">
        <w:rPr>
          <w:rFonts w:ascii="Times New Roman" w:eastAsia="Times New Roman" w:hAnsi="Times New Roman"/>
          <w:sz w:val="24"/>
          <w:szCs w:val="24"/>
          <w:lang w:val="en-US" w:eastAsia="en-ID"/>
        </w:rPr>
        <w:t xml:space="preserve">he results of students reading motivation Six students achieved high motivation levels of 89.3%, 50 reached a moderate level of 10.7%) and no student was classified as having the lowest degree of motivation at any point in time. Finally, there was a moderate level of motivation for reading among the students in SMA Negeri 22 Palembang. Table 4 shows the level of motivation in reading.  </w:t>
      </w:r>
    </w:p>
    <w:p w14:paraId="1C42B065" w14:textId="77777777" w:rsidR="00E01781" w:rsidRPr="00E01781" w:rsidRDefault="00E01781" w:rsidP="00E01781">
      <w:pPr>
        <w:spacing w:after="160"/>
        <w:jc w:val="center"/>
        <w:rPr>
          <w:rFonts w:eastAsia="Arial" w:cs="Arial"/>
          <w:i/>
          <w:iCs/>
          <w:lang w:eastAsia="en-ID"/>
        </w:rPr>
      </w:pPr>
      <w:r w:rsidRPr="00E01781">
        <w:rPr>
          <w:rFonts w:ascii="Times New Roman" w:eastAsia="Times New Roman" w:hAnsi="Times New Roman"/>
          <w:i/>
          <w:iCs/>
          <w:color w:val="000000" w:themeColor="text1"/>
          <w:lang w:val="en-US" w:eastAsia="en-ID"/>
        </w:rPr>
        <w:t xml:space="preserve">Table 4. </w:t>
      </w:r>
      <w:r w:rsidRPr="00E01781">
        <w:rPr>
          <w:rFonts w:ascii="Times New Roman" w:eastAsia="Times New Roman" w:hAnsi="Times New Roman"/>
          <w:color w:val="000000" w:themeColor="text1"/>
          <w:lang w:val="en-US" w:eastAsia="en-ID"/>
        </w:rPr>
        <w:t>The Frequency Analysis of Reading Motivation Level</w:t>
      </w:r>
    </w:p>
    <w:tbl>
      <w:tblPr>
        <w:tblW w:w="0" w:type="auto"/>
        <w:tblBorders>
          <w:top w:val="single" w:sz="4" w:space="0" w:color="auto"/>
          <w:bottom w:val="single" w:sz="4" w:space="0" w:color="auto"/>
        </w:tblBorders>
        <w:tblLayout w:type="fixed"/>
        <w:tblLook w:val="06A0" w:firstRow="1" w:lastRow="0" w:firstColumn="1" w:lastColumn="0" w:noHBand="1" w:noVBand="1"/>
      </w:tblPr>
      <w:tblGrid>
        <w:gridCol w:w="1824"/>
        <w:gridCol w:w="2059"/>
        <w:gridCol w:w="1807"/>
        <w:gridCol w:w="1306"/>
        <w:gridCol w:w="1608"/>
      </w:tblGrid>
      <w:tr w:rsidR="00E01781" w:rsidRPr="00E01781" w14:paraId="18B35B90" w14:textId="77777777" w:rsidTr="00EC1EF6">
        <w:trPr>
          <w:trHeight w:val="147"/>
        </w:trPr>
        <w:tc>
          <w:tcPr>
            <w:tcW w:w="1824" w:type="dxa"/>
            <w:tcMar>
              <w:top w:w="100" w:type="dxa"/>
              <w:left w:w="90" w:type="dxa"/>
              <w:bottom w:w="100" w:type="dxa"/>
              <w:right w:w="90" w:type="dxa"/>
            </w:tcMar>
          </w:tcPr>
          <w:p w14:paraId="4575CE56" w14:textId="77777777" w:rsidR="00E01781" w:rsidRPr="00E01781" w:rsidRDefault="00E01781" w:rsidP="00E01781">
            <w:pPr>
              <w:rPr>
                <w:rFonts w:eastAsia="Arial" w:cs="Arial"/>
                <w:sz w:val="20"/>
                <w:szCs w:val="20"/>
                <w:lang w:eastAsia="en-ID"/>
              </w:rPr>
            </w:pPr>
          </w:p>
        </w:tc>
        <w:tc>
          <w:tcPr>
            <w:tcW w:w="2059" w:type="dxa"/>
            <w:tcMar>
              <w:top w:w="100" w:type="dxa"/>
              <w:left w:w="90" w:type="dxa"/>
              <w:bottom w:w="100" w:type="dxa"/>
              <w:right w:w="90" w:type="dxa"/>
            </w:tcMar>
            <w:hideMark/>
          </w:tcPr>
          <w:p w14:paraId="53798332"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Level</w:t>
            </w:r>
          </w:p>
        </w:tc>
        <w:tc>
          <w:tcPr>
            <w:tcW w:w="1807" w:type="dxa"/>
            <w:tcMar>
              <w:top w:w="100" w:type="dxa"/>
              <w:left w:w="90" w:type="dxa"/>
              <w:bottom w:w="100" w:type="dxa"/>
              <w:right w:w="90" w:type="dxa"/>
            </w:tcMar>
            <w:hideMark/>
          </w:tcPr>
          <w:p w14:paraId="77AAF9B7"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ScoreRange</w:t>
            </w:r>
          </w:p>
        </w:tc>
        <w:tc>
          <w:tcPr>
            <w:tcW w:w="1306" w:type="dxa"/>
            <w:tcMar>
              <w:top w:w="100" w:type="dxa"/>
              <w:left w:w="90" w:type="dxa"/>
              <w:bottom w:w="100" w:type="dxa"/>
              <w:right w:w="90" w:type="dxa"/>
            </w:tcMar>
            <w:hideMark/>
          </w:tcPr>
          <w:p w14:paraId="753AD88A"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Frequency</w:t>
            </w:r>
          </w:p>
        </w:tc>
        <w:tc>
          <w:tcPr>
            <w:tcW w:w="1608" w:type="dxa"/>
            <w:tcMar>
              <w:top w:w="100" w:type="dxa"/>
              <w:left w:w="90" w:type="dxa"/>
              <w:bottom w:w="100" w:type="dxa"/>
              <w:right w:w="90" w:type="dxa"/>
            </w:tcMar>
            <w:hideMark/>
          </w:tcPr>
          <w:p w14:paraId="6D921819"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Percentage (%)</w:t>
            </w:r>
          </w:p>
        </w:tc>
      </w:tr>
      <w:tr w:rsidR="00E01781" w:rsidRPr="00E01781" w14:paraId="6FA047DF" w14:textId="77777777" w:rsidTr="00EC1EF6">
        <w:trPr>
          <w:trHeight w:val="368"/>
        </w:trPr>
        <w:tc>
          <w:tcPr>
            <w:tcW w:w="1824" w:type="dxa"/>
            <w:vMerge w:val="restart"/>
            <w:tcMar>
              <w:top w:w="100" w:type="dxa"/>
              <w:left w:w="90" w:type="dxa"/>
              <w:bottom w:w="100" w:type="dxa"/>
              <w:right w:w="90" w:type="dxa"/>
            </w:tcMar>
            <w:hideMark/>
          </w:tcPr>
          <w:p w14:paraId="33CC6D1E"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Reading Motivation</w:t>
            </w:r>
          </w:p>
        </w:tc>
        <w:tc>
          <w:tcPr>
            <w:tcW w:w="2059" w:type="dxa"/>
            <w:tcMar>
              <w:top w:w="100" w:type="dxa"/>
              <w:left w:w="90" w:type="dxa"/>
              <w:bottom w:w="100" w:type="dxa"/>
              <w:right w:w="90" w:type="dxa"/>
            </w:tcMar>
            <w:hideMark/>
          </w:tcPr>
          <w:p w14:paraId="4482EE84"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High Motivation</w:t>
            </w:r>
          </w:p>
        </w:tc>
        <w:tc>
          <w:tcPr>
            <w:tcW w:w="1807" w:type="dxa"/>
            <w:tcMar>
              <w:top w:w="100" w:type="dxa"/>
              <w:left w:w="90" w:type="dxa"/>
              <w:bottom w:w="100" w:type="dxa"/>
              <w:right w:w="90" w:type="dxa"/>
            </w:tcMar>
            <w:hideMark/>
          </w:tcPr>
          <w:p w14:paraId="6E0516E4"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161-212</w:t>
            </w:r>
          </w:p>
        </w:tc>
        <w:tc>
          <w:tcPr>
            <w:tcW w:w="1306" w:type="dxa"/>
            <w:tcMar>
              <w:top w:w="100" w:type="dxa"/>
              <w:left w:w="90" w:type="dxa"/>
              <w:bottom w:w="100" w:type="dxa"/>
              <w:right w:w="90" w:type="dxa"/>
            </w:tcMar>
            <w:hideMark/>
          </w:tcPr>
          <w:p w14:paraId="544C19F8"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50</w:t>
            </w:r>
          </w:p>
        </w:tc>
        <w:tc>
          <w:tcPr>
            <w:tcW w:w="1608" w:type="dxa"/>
            <w:tcMar>
              <w:top w:w="100" w:type="dxa"/>
              <w:left w:w="90" w:type="dxa"/>
              <w:bottom w:w="100" w:type="dxa"/>
              <w:right w:w="90" w:type="dxa"/>
            </w:tcMar>
            <w:hideMark/>
          </w:tcPr>
          <w:p w14:paraId="068D23BA"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89.3</w:t>
            </w:r>
          </w:p>
        </w:tc>
      </w:tr>
      <w:tr w:rsidR="00E01781" w:rsidRPr="00E01781" w14:paraId="6F736682" w14:textId="77777777" w:rsidTr="00EC1EF6">
        <w:trPr>
          <w:trHeight w:val="213"/>
        </w:trPr>
        <w:tc>
          <w:tcPr>
            <w:tcW w:w="1824" w:type="dxa"/>
            <w:vMerge/>
            <w:vAlign w:val="center"/>
            <w:hideMark/>
          </w:tcPr>
          <w:p w14:paraId="72F223C7" w14:textId="77777777" w:rsidR="00E01781" w:rsidRPr="00E01781" w:rsidRDefault="00E01781" w:rsidP="00E01781">
            <w:pPr>
              <w:rPr>
                <w:rFonts w:eastAsia="Arial" w:cs="Arial"/>
                <w:sz w:val="20"/>
                <w:szCs w:val="20"/>
                <w:lang w:eastAsia="en-ID"/>
              </w:rPr>
            </w:pPr>
          </w:p>
        </w:tc>
        <w:tc>
          <w:tcPr>
            <w:tcW w:w="2059" w:type="dxa"/>
            <w:tcMar>
              <w:top w:w="100" w:type="dxa"/>
              <w:left w:w="90" w:type="dxa"/>
              <w:bottom w:w="100" w:type="dxa"/>
              <w:right w:w="90" w:type="dxa"/>
            </w:tcMar>
            <w:hideMark/>
          </w:tcPr>
          <w:p w14:paraId="4E538D8A"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Medium Motivation</w:t>
            </w:r>
          </w:p>
        </w:tc>
        <w:tc>
          <w:tcPr>
            <w:tcW w:w="1807" w:type="dxa"/>
            <w:tcMar>
              <w:top w:w="100" w:type="dxa"/>
              <w:left w:w="90" w:type="dxa"/>
              <w:bottom w:w="100" w:type="dxa"/>
              <w:right w:w="90" w:type="dxa"/>
            </w:tcMar>
            <w:hideMark/>
          </w:tcPr>
          <w:p w14:paraId="7669D7E6"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107-160</w:t>
            </w:r>
          </w:p>
        </w:tc>
        <w:tc>
          <w:tcPr>
            <w:tcW w:w="1306" w:type="dxa"/>
            <w:tcMar>
              <w:top w:w="100" w:type="dxa"/>
              <w:left w:w="90" w:type="dxa"/>
              <w:bottom w:w="100" w:type="dxa"/>
              <w:right w:w="90" w:type="dxa"/>
            </w:tcMar>
            <w:hideMark/>
          </w:tcPr>
          <w:p w14:paraId="558C7A8E"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6</w:t>
            </w:r>
          </w:p>
        </w:tc>
        <w:tc>
          <w:tcPr>
            <w:tcW w:w="1608" w:type="dxa"/>
            <w:tcMar>
              <w:top w:w="100" w:type="dxa"/>
              <w:left w:w="90" w:type="dxa"/>
              <w:bottom w:w="100" w:type="dxa"/>
              <w:right w:w="90" w:type="dxa"/>
            </w:tcMar>
            <w:hideMark/>
          </w:tcPr>
          <w:p w14:paraId="094677ED"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10.7</w:t>
            </w:r>
          </w:p>
        </w:tc>
      </w:tr>
      <w:tr w:rsidR="00E01781" w:rsidRPr="00E01781" w14:paraId="242686FA" w14:textId="77777777" w:rsidTr="00EC1EF6">
        <w:trPr>
          <w:trHeight w:val="213"/>
        </w:trPr>
        <w:tc>
          <w:tcPr>
            <w:tcW w:w="1824" w:type="dxa"/>
            <w:vMerge/>
            <w:vAlign w:val="center"/>
            <w:hideMark/>
          </w:tcPr>
          <w:p w14:paraId="393077E5" w14:textId="77777777" w:rsidR="00E01781" w:rsidRPr="00E01781" w:rsidRDefault="00E01781" w:rsidP="00E01781">
            <w:pPr>
              <w:rPr>
                <w:rFonts w:eastAsia="Arial" w:cs="Arial"/>
                <w:sz w:val="20"/>
                <w:szCs w:val="20"/>
                <w:lang w:eastAsia="en-ID"/>
              </w:rPr>
            </w:pPr>
          </w:p>
        </w:tc>
        <w:tc>
          <w:tcPr>
            <w:tcW w:w="2059" w:type="dxa"/>
            <w:tcMar>
              <w:top w:w="100" w:type="dxa"/>
              <w:left w:w="90" w:type="dxa"/>
              <w:bottom w:w="100" w:type="dxa"/>
              <w:right w:w="90" w:type="dxa"/>
            </w:tcMar>
            <w:hideMark/>
          </w:tcPr>
          <w:p w14:paraId="137470F9"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Low Motivation</w:t>
            </w:r>
          </w:p>
        </w:tc>
        <w:tc>
          <w:tcPr>
            <w:tcW w:w="1807" w:type="dxa"/>
            <w:tcMar>
              <w:top w:w="100" w:type="dxa"/>
              <w:left w:w="90" w:type="dxa"/>
              <w:bottom w:w="100" w:type="dxa"/>
              <w:right w:w="90" w:type="dxa"/>
            </w:tcMar>
            <w:hideMark/>
          </w:tcPr>
          <w:p w14:paraId="751EBFB2"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53-106</w:t>
            </w:r>
          </w:p>
        </w:tc>
        <w:tc>
          <w:tcPr>
            <w:tcW w:w="1306" w:type="dxa"/>
            <w:tcMar>
              <w:top w:w="100" w:type="dxa"/>
              <w:left w:w="90" w:type="dxa"/>
              <w:bottom w:w="100" w:type="dxa"/>
              <w:right w:w="90" w:type="dxa"/>
            </w:tcMar>
            <w:hideMark/>
          </w:tcPr>
          <w:p w14:paraId="37ACF531"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w:t>
            </w:r>
          </w:p>
        </w:tc>
        <w:tc>
          <w:tcPr>
            <w:tcW w:w="1608" w:type="dxa"/>
            <w:tcMar>
              <w:top w:w="100" w:type="dxa"/>
              <w:left w:w="90" w:type="dxa"/>
              <w:bottom w:w="100" w:type="dxa"/>
              <w:right w:w="90" w:type="dxa"/>
            </w:tcMar>
            <w:hideMark/>
          </w:tcPr>
          <w:p w14:paraId="01473770"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w:t>
            </w:r>
          </w:p>
        </w:tc>
      </w:tr>
      <w:tr w:rsidR="00E01781" w:rsidRPr="00E01781" w14:paraId="026A82AF" w14:textId="77777777" w:rsidTr="00EC1EF6">
        <w:trPr>
          <w:trHeight w:val="147"/>
        </w:trPr>
        <w:tc>
          <w:tcPr>
            <w:tcW w:w="1824" w:type="dxa"/>
            <w:tcMar>
              <w:top w:w="100" w:type="dxa"/>
              <w:left w:w="90" w:type="dxa"/>
              <w:bottom w:w="100" w:type="dxa"/>
              <w:right w:w="90" w:type="dxa"/>
            </w:tcMar>
            <w:hideMark/>
          </w:tcPr>
          <w:p w14:paraId="7514DCA4"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Total</w:t>
            </w:r>
          </w:p>
        </w:tc>
        <w:tc>
          <w:tcPr>
            <w:tcW w:w="2059" w:type="dxa"/>
            <w:tcMar>
              <w:top w:w="100" w:type="dxa"/>
              <w:left w:w="90" w:type="dxa"/>
              <w:bottom w:w="100" w:type="dxa"/>
              <w:right w:w="90" w:type="dxa"/>
            </w:tcMar>
          </w:tcPr>
          <w:p w14:paraId="3C617148" w14:textId="77777777" w:rsidR="00E01781" w:rsidRPr="00E01781" w:rsidRDefault="00E01781" w:rsidP="00E01781">
            <w:pPr>
              <w:rPr>
                <w:rFonts w:eastAsia="Arial" w:cs="Arial"/>
                <w:sz w:val="20"/>
                <w:szCs w:val="20"/>
                <w:lang w:eastAsia="en-ID"/>
              </w:rPr>
            </w:pPr>
          </w:p>
        </w:tc>
        <w:tc>
          <w:tcPr>
            <w:tcW w:w="1807" w:type="dxa"/>
            <w:tcMar>
              <w:top w:w="100" w:type="dxa"/>
              <w:left w:w="90" w:type="dxa"/>
              <w:bottom w:w="100" w:type="dxa"/>
              <w:right w:w="90" w:type="dxa"/>
            </w:tcMar>
          </w:tcPr>
          <w:p w14:paraId="0143B665" w14:textId="77777777" w:rsidR="00E01781" w:rsidRPr="00E01781" w:rsidRDefault="00E01781" w:rsidP="00E01781">
            <w:pPr>
              <w:rPr>
                <w:rFonts w:eastAsia="Arial" w:cs="Arial"/>
                <w:sz w:val="20"/>
                <w:szCs w:val="20"/>
                <w:lang w:eastAsia="en-ID"/>
              </w:rPr>
            </w:pPr>
          </w:p>
        </w:tc>
        <w:tc>
          <w:tcPr>
            <w:tcW w:w="1306" w:type="dxa"/>
            <w:tcMar>
              <w:top w:w="100" w:type="dxa"/>
              <w:left w:w="90" w:type="dxa"/>
              <w:bottom w:w="100" w:type="dxa"/>
              <w:right w:w="90" w:type="dxa"/>
            </w:tcMar>
            <w:hideMark/>
          </w:tcPr>
          <w:p w14:paraId="1DB8EF00"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56</w:t>
            </w:r>
          </w:p>
        </w:tc>
        <w:tc>
          <w:tcPr>
            <w:tcW w:w="1608" w:type="dxa"/>
            <w:tcMar>
              <w:top w:w="100" w:type="dxa"/>
              <w:left w:w="90" w:type="dxa"/>
              <w:bottom w:w="100" w:type="dxa"/>
              <w:right w:w="90" w:type="dxa"/>
            </w:tcMar>
            <w:hideMark/>
          </w:tcPr>
          <w:p w14:paraId="5AB59037"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100</w:t>
            </w:r>
          </w:p>
        </w:tc>
      </w:tr>
    </w:tbl>
    <w:p w14:paraId="14AE8574" w14:textId="77777777" w:rsidR="00E01781" w:rsidRPr="00E01781" w:rsidRDefault="00E01781" w:rsidP="00EC1EF6">
      <w:pPr>
        <w:spacing w:after="160"/>
        <w:jc w:val="both"/>
        <w:rPr>
          <w:rFonts w:ascii="Times New Roman" w:eastAsia="Times New Roman" w:hAnsi="Times New Roman"/>
          <w:sz w:val="24"/>
          <w:szCs w:val="24"/>
          <w:lang w:val="en-US" w:eastAsia="en-ID"/>
        </w:rPr>
      </w:pPr>
    </w:p>
    <w:p w14:paraId="06427921" w14:textId="77777777" w:rsidR="00E01781" w:rsidRPr="00E01781" w:rsidRDefault="00E01781" w:rsidP="00EC1EF6">
      <w:pPr>
        <w:numPr>
          <w:ilvl w:val="0"/>
          <w:numId w:val="5"/>
        </w:numPr>
        <w:spacing w:after="160"/>
        <w:ind w:left="360"/>
        <w:contextualSpacing/>
        <w:jc w:val="both"/>
        <w:rPr>
          <w:rFonts w:ascii="Times New Roman" w:eastAsia="Times New Roman" w:hAnsi="Times New Roman"/>
          <w:b/>
          <w:bCs/>
          <w:color w:val="000000" w:themeColor="text1"/>
          <w:sz w:val="24"/>
          <w:szCs w:val="24"/>
          <w:lang w:val="en-US"/>
        </w:rPr>
      </w:pPr>
      <w:r w:rsidRPr="00E01781">
        <w:rPr>
          <w:rFonts w:ascii="Times New Roman" w:eastAsia="Times New Roman" w:hAnsi="Times New Roman"/>
          <w:b/>
          <w:bCs/>
          <w:color w:val="000000" w:themeColor="text1"/>
          <w:sz w:val="24"/>
          <w:szCs w:val="24"/>
          <w:lang w:val="en-US"/>
        </w:rPr>
        <w:t>Correlation Analysis</w:t>
      </w:r>
    </w:p>
    <w:p w14:paraId="3F2D8D21" w14:textId="77777777" w:rsidR="00E01781" w:rsidRPr="00E01781" w:rsidRDefault="00E01781" w:rsidP="00E01781">
      <w:pPr>
        <w:rPr>
          <w:rFonts w:ascii="Times New Roman" w:eastAsia="Times New Roman" w:hAnsi="Times New Roman"/>
          <w:b/>
          <w:sz w:val="24"/>
          <w:szCs w:val="24"/>
          <w:lang w:eastAsia="en-ID"/>
        </w:rPr>
      </w:pPr>
    </w:p>
    <w:p w14:paraId="518BEFEC" w14:textId="77777777" w:rsidR="00E01781" w:rsidRPr="00E01781" w:rsidRDefault="00E01781" w:rsidP="00E01781">
      <w:pPr>
        <w:rPr>
          <w:rFonts w:ascii="Times New Roman" w:eastAsia="Times New Roman" w:hAnsi="Times New Roman"/>
          <w:b/>
          <w:sz w:val="24"/>
          <w:szCs w:val="24"/>
          <w:lang w:eastAsia="en-ID"/>
        </w:rPr>
      </w:pPr>
      <w:r w:rsidRPr="00E01781">
        <w:rPr>
          <w:rFonts w:ascii="Times New Roman" w:eastAsia="Times New Roman" w:hAnsi="Times New Roman"/>
          <w:noProof/>
          <w:sz w:val="24"/>
          <w:szCs w:val="24"/>
          <w:lang w:eastAsia="en-ID"/>
        </w:rPr>
        <w:drawing>
          <wp:inline distT="0" distB="0" distL="0" distR="0" wp14:anchorId="29BE2E8D" wp14:editId="3522429D">
            <wp:extent cx="5438775" cy="1937564"/>
            <wp:effectExtent l="0" t="0" r="0" b="5715"/>
            <wp:docPr id="1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3867" cy="1939378"/>
                    </a:xfrm>
                    <a:prstGeom prst="rect">
                      <a:avLst/>
                    </a:prstGeom>
                    <a:noFill/>
                    <a:ln>
                      <a:noFill/>
                    </a:ln>
                  </pic:spPr>
                </pic:pic>
              </a:graphicData>
            </a:graphic>
          </wp:inline>
        </w:drawing>
      </w:r>
    </w:p>
    <w:p w14:paraId="27964CE9" w14:textId="3006B091" w:rsidR="00EC1EF6" w:rsidRPr="00E01781" w:rsidRDefault="00EC1EF6" w:rsidP="00EC1EF6">
      <w:pPr>
        <w:jc w:val="center"/>
        <w:rPr>
          <w:rFonts w:ascii="Times New Roman" w:eastAsia="Times New Roman" w:hAnsi="Times New Roman"/>
          <w:lang w:val="en-US" w:eastAsia="en-ID"/>
        </w:rPr>
      </w:pPr>
      <w:r w:rsidRPr="00E01781">
        <w:rPr>
          <w:rFonts w:ascii="Times New Roman" w:eastAsia="Times New Roman" w:hAnsi="Times New Roman"/>
          <w:i/>
          <w:lang w:eastAsia="en-ID"/>
        </w:rPr>
        <w:t xml:space="preserve">Figure </w:t>
      </w:r>
      <w:r w:rsidR="00961829">
        <w:rPr>
          <w:rFonts w:ascii="Times New Roman" w:eastAsia="Times New Roman" w:hAnsi="Times New Roman"/>
          <w:i/>
          <w:lang w:val="en-US" w:eastAsia="en-ID"/>
        </w:rPr>
        <w:t>2</w:t>
      </w:r>
      <w:r w:rsidRPr="00E01781">
        <w:rPr>
          <w:rFonts w:ascii="Times New Roman" w:eastAsia="Times New Roman" w:hAnsi="Times New Roman"/>
          <w:i/>
          <w:lang w:eastAsia="en-ID"/>
        </w:rPr>
        <w:t xml:space="preserve">. </w:t>
      </w:r>
      <w:r w:rsidR="00961829">
        <w:rPr>
          <w:rFonts w:ascii="Times New Roman" w:eastAsia="Times New Roman" w:hAnsi="Times New Roman"/>
          <w:i/>
          <w:lang w:val="en-US" w:eastAsia="en-ID"/>
        </w:rPr>
        <w:t>C</w:t>
      </w:r>
      <w:r w:rsidR="00961829">
        <w:rPr>
          <w:rFonts w:ascii="Times New Roman" w:eastAsia="Times New Roman" w:hAnsi="Times New Roman"/>
          <w:iCs/>
          <w:lang w:val="en-US" w:eastAsia="en-ID"/>
        </w:rPr>
        <w:t>orrelation Analysis Result</w:t>
      </w:r>
    </w:p>
    <w:p w14:paraId="00800EC6" w14:textId="77777777" w:rsidR="00E01781" w:rsidRPr="00E01781" w:rsidRDefault="00E01781" w:rsidP="00E01781">
      <w:pPr>
        <w:rPr>
          <w:rFonts w:ascii="Times New Roman" w:eastAsia="Times New Roman" w:hAnsi="Times New Roman"/>
          <w:b/>
          <w:sz w:val="24"/>
          <w:szCs w:val="24"/>
          <w:lang w:val="en-US" w:eastAsia="en-ID"/>
        </w:rPr>
      </w:pPr>
    </w:p>
    <w:p w14:paraId="243F8B2C" w14:textId="06DD7EDD" w:rsidR="00E01781" w:rsidRPr="00E01781" w:rsidRDefault="00E01781" w:rsidP="00961829">
      <w:pPr>
        <w:ind w:firstLine="720"/>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The Spearman rank non-parametric correlation statistical test is used during data processing. The correlation test employs Spearman's rank because one of the normality test results for one of the variables is not normally distributed. The Spearman rho rank correlation test findings show that the correlation coefficient (r-value) is 0.077, with a significance coefficient of 0.570. This demonstrates that the correlation coefficient between reading interest is extremely low and nearly non-existent. Therefore, the </w:t>
      </w:r>
      <w:r w:rsidRPr="00E01781">
        <w:rPr>
          <w:rFonts w:ascii="Times New Roman" w:eastAsia="Times New Roman" w:hAnsi="Times New Roman"/>
          <w:sz w:val="24"/>
          <w:szCs w:val="24"/>
          <w:lang w:eastAsia="en-ID"/>
        </w:rPr>
        <w:lastRenderedPageBreak/>
        <w:t xml:space="preserve">writer's hypothesis was rejected. </w:t>
      </w:r>
      <w:r w:rsidRPr="00E01781">
        <w:rPr>
          <w:rFonts w:ascii="Times New Roman" w:eastAsia="Times New Roman" w:hAnsi="Times New Roman"/>
          <w:sz w:val="24"/>
          <w:szCs w:val="24"/>
          <w:lang w:val="en-US" w:eastAsia="en-ID"/>
        </w:rPr>
        <w:t xml:space="preserve">Based on the findings, there are several possible interpretations that could be drawn. First, student reading interest was categorized low. Meanwhile, students' reading motivation is included in the high category. This shows that the majority of students have no interest in reading activities but are motivated to read. </w:t>
      </w:r>
    </w:p>
    <w:p w14:paraId="34CADF4B" w14:textId="50336884" w:rsidR="00E01781" w:rsidRPr="00E01781" w:rsidRDefault="00E01781" w:rsidP="00961829">
      <w:pPr>
        <w:ind w:firstLine="720"/>
        <w:jc w:val="both"/>
        <w:rPr>
          <w:rFonts w:ascii="Times New Roman" w:eastAsia="Times New Roman" w:hAnsi="Times New Roman"/>
          <w:sz w:val="24"/>
          <w:szCs w:val="24"/>
          <w:lang w:val="en-US" w:eastAsia="en-ID"/>
        </w:rPr>
      </w:pPr>
      <w:r w:rsidRPr="00E01781">
        <w:rPr>
          <w:rFonts w:ascii="Times New Roman" w:eastAsia="Times New Roman" w:hAnsi="Times New Roman"/>
          <w:sz w:val="24"/>
          <w:szCs w:val="24"/>
          <w:lang w:val="en-US" w:eastAsia="en-ID"/>
        </w:rPr>
        <w:t>S</w:t>
      </w:r>
      <w:r w:rsidR="00961829">
        <w:rPr>
          <w:rFonts w:ascii="Times New Roman" w:eastAsia="Times New Roman" w:hAnsi="Times New Roman"/>
          <w:sz w:val="24"/>
          <w:szCs w:val="24"/>
          <w:lang w:val="en-US" w:eastAsia="en-ID"/>
        </w:rPr>
        <w:t>e</w:t>
      </w:r>
      <w:r w:rsidRPr="00E01781">
        <w:rPr>
          <w:rFonts w:ascii="Times New Roman" w:eastAsia="Times New Roman" w:hAnsi="Times New Roman"/>
          <w:sz w:val="24"/>
          <w:szCs w:val="24"/>
          <w:lang w:val="en-US" w:eastAsia="en-ID"/>
        </w:rPr>
        <w:t xml:space="preserve">cond, the study found a low correlation between reading interest and reading motivation among 56 students using a Spearman rank non-parametric correlation statistical test. The results indicate that reading interest does not significantly influence reading motivation, as there are students with high motivation but low interest, and those with high motivation but low interest. This study contradicts previous research by Cox &amp; Guthrie (2001), Guthrie et al (2006), and </w:t>
      </w:r>
      <w:proofErr w:type="spellStart"/>
      <w:r w:rsidRPr="00E01781">
        <w:rPr>
          <w:rFonts w:ascii="Times New Roman" w:eastAsia="Times New Roman" w:hAnsi="Times New Roman"/>
          <w:sz w:val="24"/>
          <w:szCs w:val="24"/>
          <w:lang w:val="en-US" w:eastAsia="en-ID"/>
        </w:rPr>
        <w:t>Merisuo</w:t>
      </w:r>
      <w:proofErr w:type="spellEnd"/>
      <w:r w:rsidRPr="00E01781">
        <w:rPr>
          <w:rFonts w:ascii="Times New Roman" w:eastAsia="Times New Roman" w:hAnsi="Times New Roman"/>
          <w:sz w:val="24"/>
          <w:szCs w:val="24"/>
          <w:lang w:val="en-US" w:eastAsia="en-ID"/>
        </w:rPr>
        <w:t xml:space="preserve">-Storm (2006) which suggests that interest is a crucial factor in reading motivation. They've discovered in their research that Interest should be a key element in the selection process of reading material. Apart from that, Krapp (2005) and Hidi (2006) also support this. They state that interest is a fundamental factor in motivating individuals to carry out reading activities.  </w:t>
      </w:r>
    </w:p>
    <w:p w14:paraId="65E4FE96" w14:textId="77777777" w:rsidR="00E01781" w:rsidRPr="00E01781" w:rsidRDefault="00E01781" w:rsidP="00E01781">
      <w:pPr>
        <w:spacing w:line="360" w:lineRule="auto"/>
        <w:ind w:firstLine="720"/>
        <w:jc w:val="both"/>
        <w:rPr>
          <w:rFonts w:ascii="Times New Roman" w:eastAsia="Times New Roman" w:hAnsi="Times New Roman"/>
          <w:sz w:val="24"/>
          <w:szCs w:val="24"/>
          <w:lang w:val="en-US" w:eastAsia="en-ID"/>
        </w:rPr>
      </w:pPr>
    </w:p>
    <w:p w14:paraId="48707846" w14:textId="33DABC22" w:rsidR="00E01781" w:rsidRPr="00E01781" w:rsidRDefault="00E01781" w:rsidP="00E01781">
      <w:pPr>
        <w:spacing w:line="360" w:lineRule="auto"/>
        <w:jc w:val="both"/>
        <w:rPr>
          <w:rFonts w:ascii="Times New Roman" w:eastAsia="Times New Roman" w:hAnsi="Times New Roman"/>
          <w:b/>
          <w:bCs/>
          <w:color w:val="000000" w:themeColor="text1"/>
          <w:sz w:val="24"/>
          <w:szCs w:val="24"/>
          <w:lang w:val="en-US" w:eastAsia="en-ID"/>
        </w:rPr>
      </w:pPr>
      <w:r w:rsidRPr="00E01781">
        <w:rPr>
          <w:rFonts w:ascii="Times New Roman" w:eastAsia="Times New Roman" w:hAnsi="Times New Roman"/>
          <w:b/>
          <w:bCs/>
          <w:sz w:val="24"/>
          <w:szCs w:val="24"/>
          <w:lang w:eastAsia="en-ID"/>
        </w:rPr>
        <w:t>CONCLUSION</w:t>
      </w:r>
      <w:r w:rsidRPr="00E01781">
        <w:rPr>
          <w:rFonts w:ascii="Times New Roman" w:eastAsia="Times New Roman" w:hAnsi="Times New Roman"/>
          <w:b/>
          <w:bCs/>
          <w:sz w:val="24"/>
          <w:szCs w:val="24"/>
          <w:lang w:val="en-US" w:eastAsia="en-ID"/>
        </w:rPr>
        <w:t xml:space="preserve">S AND </w:t>
      </w:r>
      <w:r w:rsidRPr="00E01781">
        <w:rPr>
          <w:rFonts w:ascii="Times New Roman" w:eastAsia="Times New Roman" w:hAnsi="Times New Roman"/>
          <w:b/>
          <w:bCs/>
          <w:color w:val="000000" w:themeColor="text1"/>
          <w:sz w:val="24"/>
          <w:szCs w:val="24"/>
          <w:lang w:val="en-US" w:eastAsia="en-ID"/>
        </w:rPr>
        <w:t xml:space="preserve">SUGGESTION </w:t>
      </w:r>
    </w:p>
    <w:p w14:paraId="1DC2F39E" w14:textId="77777777" w:rsidR="00E01781" w:rsidRPr="00E01781" w:rsidRDefault="00E01781" w:rsidP="00961829">
      <w:pPr>
        <w:ind w:right="30" w:firstLine="720"/>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Based on the findings and interpretation of this study, it could be summarized as the problems of the study answered. Some conclusions could be drawn. </w:t>
      </w:r>
    </w:p>
    <w:p w14:paraId="5B08B43C" w14:textId="77777777" w:rsidR="00E01781" w:rsidRPr="00E01781" w:rsidRDefault="00E01781" w:rsidP="00E01781">
      <w:pPr>
        <w:numPr>
          <w:ilvl w:val="0"/>
          <w:numId w:val="6"/>
        </w:numPr>
        <w:ind w:right="30"/>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There was no significant correlation between reading interest and reading motivation of the eleventh-grade students of SMA Negeri 22 Palembang. It means that Ha is rejected and H0 is accepted or there is a correlation between variable X and variable Y.</w:t>
      </w:r>
    </w:p>
    <w:p w14:paraId="77F758B4" w14:textId="77777777" w:rsidR="00E01781" w:rsidRPr="00E01781" w:rsidRDefault="00E01781" w:rsidP="00E01781">
      <w:pPr>
        <w:numPr>
          <w:ilvl w:val="0"/>
          <w:numId w:val="6"/>
        </w:numPr>
        <w:ind w:right="30"/>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The results of the normality test using the Kolmogorov-Smirnov normality test show a significance of 0.098 for the reading interest variable, which means a significance of &gt;0.05. This value states that the reading interest variable data is normally distributed. In the reading motivation variable, a significance value of 0.001 was obtained, which means the significance is &lt;0.05. This value indicates that the data is not normally distributed.</w:t>
      </w:r>
    </w:p>
    <w:p w14:paraId="6712FBB5" w14:textId="3B05200C" w:rsidR="00E01781" w:rsidRPr="00E01781" w:rsidRDefault="00E01781" w:rsidP="00E01781">
      <w:pPr>
        <w:spacing w:before="240" w:after="240"/>
        <w:jc w:val="both"/>
        <w:rPr>
          <w:rFonts w:ascii="Times New Roman" w:eastAsia="Times New Roman" w:hAnsi="Times New Roman"/>
          <w:b/>
          <w:bCs/>
          <w:color w:val="000000" w:themeColor="text1"/>
          <w:sz w:val="24"/>
          <w:szCs w:val="24"/>
          <w:lang w:eastAsia="en-ID"/>
        </w:rPr>
      </w:pPr>
      <w:r w:rsidRPr="00E01781">
        <w:rPr>
          <w:rFonts w:ascii="Times New Roman" w:eastAsia="Times New Roman" w:hAnsi="Times New Roman"/>
          <w:color w:val="000000" w:themeColor="text1"/>
          <w:sz w:val="24"/>
          <w:szCs w:val="24"/>
          <w:lang w:eastAsia="en-ID"/>
        </w:rPr>
        <w:t>Suggestion</w:t>
      </w:r>
      <w:r w:rsidRPr="00E01781">
        <w:rPr>
          <w:rFonts w:ascii="Times New Roman" w:eastAsia="Times New Roman" w:hAnsi="Times New Roman"/>
          <w:b/>
          <w:bCs/>
          <w:color w:val="000000" w:themeColor="text1"/>
          <w:sz w:val="24"/>
          <w:szCs w:val="24"/>
          <w:lang w:eastAsia="en-ID"/>
        </w:rPr>
        <w:t>:</w:t>
      </w:r>
    </w:p>
    <w:p w14:paraId="5E4F3494" w14:textId="77777777" w:rsidR="00E01781" w:rsidRPr="00E01781" w:rsidRDefault="00E01781" w:rsidP="00E01781">
      <w:pPr>
        <w:ind w:right="30"/>
        <w:jc w:val="both"/>
        <w:rPr>
          <w:rFonts w:ascii="Times New Roman" w:eastAsia="Times New Roman" w:hAnsi="Times New Roman"/>
          <w:color w:val="000000" w:themeColor="text1"/>
          <w:sz w:val="24"/>
          <w:szCs w:val="24"/>
          <w:lang w:eastAsia="en-ID"/>
        </w:rPr>
      </w:pPr>
      <w:r w:rsidRPr="00E01781">
        <w:rPr>
          <w:rFonts w:ascii="Times New Roman" w:eastAsia="Times New Roman" w:hAnsi="Times New Roman"/>
          <w:color w:val="000000" w:themeColor="text1"/>
          <w:sz w:val="24"/>
          <w:szCs w:val="24"/>
          <w:lang w:eastAsia="en-ID"/>
        </w:rPr>
        <w:t>1. For the teachers</w:t>
      </w:r>
    </w:p>
    <w:p w14:paraId="76264A0D" w14:textId="7A58A6BE" w:rsidR="00961829" w:rsidRPr="00E01781" w:rsidRDefault="00E01781" w:rsidP="00961829">
      <w:pPr>
        <w:ind w:right="30" w:firstLine="720"/>
        <w:jc w:val="both"/>
        <w:rPr>
          <w:rFonts w:ascii="Times New Roman" w:eastAsia="Times New Roman" w:hAnsi="Times New Roman"/>
          <w:color w:val="000000" w:themeColor="text1"/>
          <w:sz w:val="24"/>
          <w:szCs w:val="24"/>
          <w:lang w:eastAsia="en-ID"/>
        </w:rPr>
      </w:pPr>
      <w:r w:rsidRPr="00E01781">
        <w:rPr>
          <w:rFonts w:ascii="Times New Roman" w:eastAsia="Times New Roman" w:hAnsi="Times New Roman"/>
          <w:color w:val="000000" w:themeColor="text1"/>
          <w:sz w:val="24"/>
          <w:szCs w:val="24"/>
          <w:lang w:eastAsia="en-ID"/>
        </w:rPr>
        <w:t>For the teacher, to motivate the students to have interest and motivation in reading and find best ways for teaching reading. The writer found the students of SMA Negeri 22 Palembang had a low level of reading interest.</w:t>
      </w:r>
    </w:p>
    <w:p w14:paraId="005DD2BA" w14:textId="77777777" w:rsidR="00E01781" w:rsidRPr="00E01781" w:rsidRDefault="00E01781" w:rsidP="00E01781">
      <w:pPr>
        <w:ind w:right="30"/>
        <w:jc w:val="both"/>
        <w:rPr>
          <w:rFonts w:ascii="Times New Roman" w:eastAsia="Times New Roman" w:hAnsi="Times New Roman"/>
          <w:color w:val="000000" w:themeColor="text1"/>
          <w:sz w:val="24"/>
          <w:szCs w:val="24"/>
          <w:lang w:eastAsia="en-ID"/>
        </w:rPr>
      </w:pPr>
      <w:r w:rsidRPr="00E01781">
        <w:rPr>
          <w:rFonts w:ascii="Times New Roman" w:eastAsia="Times New Roman" w:hAnsi="Times New Roman"/>
          <w:color w:val="000000" w:themeColor="text1"/>
          <w:sz w:val="24"/>
          <w:szCs w:val="24"/>
          <w:lang w:eastAsia="en-ID"/>
        </w:rPr>
        <w:t>2.  For Students</w:t>
      </w:r>
    </w:p>
    <w:p w14:paraId="67280F3D" w14:textId="3DD5F2B4" w:rsidR="00961829" w:rsidRPr="00E01781" w:rsidRDefault="00E01781" w:rsidP="00961829">
      <w:pPr>
        <w:ind w:right="30" w:firstLine="720"/>
        <w:jc w:val="both"/>
        <w:rPr>
          <w:rFonts w:ascii="Times New Roman" w:eastAsia="Times New Roman" w:hAnsi="Times New Roman"/>
          <w:color w:val="000000" w:themeColor="text1"/>
          <w:sz w:val="24"/>
          <w:szCs w:val="24"/>
          <w:lang w:val="en-US" w:eastAsia="en-ID"/>
        </w:rPr>
      </w:pPr>
      <w:r w:rsidRPr="00E01781">
        <w:rPr>
          <w:rFonts w:ascii="Times New Roman" w:eastAsia="Times New Roman" w:hAnsi="Times New Roman"/>
          <w:color w:val="000000" w:themeColor="text1"/>
          <w:sz w:val="24"/>
          <w:szCs w:val="24"/>
          <w:lang w:eastAsia="en-ID"/>
        </w:rPr>
        <w:t>In order to improve their reading ability, they should make an effort to generate and build increased interest and motivation in reading</w:t>
      </w:r>
      <w:r w:rsidR="00961829">
        <w:rPr>
          <w:rFonts w:ascii="Times New Roman" w:eastAsia="Times New Roman" w:hAnsi="Times New Roman"/>
          <w:color w:val="000000" w:themeColor="text1"/>
          <w:sz w:val="24"/>
          <w:szCs w:val="24"/>
          <w:lang w:val="en-US" w:eastAsia="en-ID"/>
        </w:rPr>
        <w:t>.</w:t>
      </w:r>
    </w:p>
    <w:p w14:paraId="3BD035D5" w14:textId="77777777" w:rsidR="00E01781" w:rsidRPr="00E01781" w:rsidRDefault="00E01781" w:rsidP="00E01781">
      <w:pPr>
        <w:ind w:right="30"/>
        <w:jc w:val="both"/>
        <w:rPr>
          <w:rFonts w:ascii="Times New Roman" w:eastAsia="Times New Roman" w:hAnsi="Times New Roman"/>
          <w:color w:val="000000" w:themeColor="text1"/>
          <w:sz w:val="24"/>
          <w:szCs w:val="24"/>
          <w:lang w:eastAsia="en-ID"/>
        </w:rPr>
      </w:pPr>
      <w:r w:rsidRPr="00E01781">
        <w:rPr>
          <w:rFonts w:ascii="Times New Roman" w:eastAsia="Times New Roman" w:hAnsi="Times New Roman"/>
          <w:color w:val="000000" w:themeColor="text1"/>
          <w:sz w:val="24"/>
          <w:szCs w:val="24"/>
          <w:lang w:eastAsia="en-ID"/>
        </w:rPr>
        <w:t>3. For Other Researcher</w:t>
      </w:r>
    </w:p>
    <w:p w14:paraId="3DAE0924" w14:textId="77777777" w:rsidR="00E01781" w:rsidRPr="00E01781" w:rsidRDefault="00E01781" w:rsidP="00E01781">
      <w:pPr>
        <w:ind w:right="30" w:firstLine="720"/>
        <w:jc w:val="both"/>
        <w:rPr>
          <w:rFonts w:ascii="Times New Roman" w:eastAsia="Times New Roman" w:hAnsi="Times New Roman"/>
          <w:color w:val="000000" w:themeColor="text1"/>
          <w:sz w:val="24"/>
          <w:szCs w:val="24"/>
          <w:lang w:eastAsia="en-ID"/>
        </w:rPr>
      </w:pPr>
      <w:r w:rsidRPr="00E01781">
        <w:rPr>
          <w:rFonts w:ascii="Times New Roman" w:eastAsia="Times New Roman" w:hAnsi="Times New Roman"/>
          <w:color w:val="000000" w:themeColor="text1"/>
          <w:sz w:val="24"/>
          <w:szCs w:val="24"/>
          <w:lang w:eastAsia="en-ID"/>
        </w:rPr>
        <w:t>For future researchers, the writer also suggests that future researchers can analyze other aspects of reading interest towards reading motivation, explore other factors, and hopefully this researcher can become a reference for further research.</w:t>
      </w:r>
    </w:p>
    <w:p w14:paraId="58A17EF8" w14:textId="77777777" w:rsidR="00E01781" w:rsidRPr="00E01781" w:rsidRDefault="00E01781" w:rsidP="00E01781">
      <w:pPr>
        <w:jc w:val="both"/>
        <w:rPr>
          <w:rFonts w:eastAsia="Arial" w:cs="Arial"/>
          <w:lang w:eastAsia="en-ID"/>
        </w:rPr>
      </w:pPr>
    </w:p>
    <w:p w14:paraId="4690E894" w14:textId="77777777" w:rsidR="00E01781" w:rsidRPr="00E01781" w:rsidRDefault="00E01781" w:rsidP="00E01781">
      <w:pPr>
        <w:jc w:val="both"/>
        <w:rPr>
          <w:rFonts w:ascii="Times New Roman" w:eastAsia="Times New Roman" w:hAnsi="Times New Roman"/>
          <w:sz w:val="24"/>
          <w:szCs w:val="24"/>
          <w:lang w:eastAsia="en-ID"/>
        </w:rPr>
      </w:pPr>
    </w:p>
    <w:p w14:paraId="4037529A" w14:textId="77777777" w:rsidR="00E01781" w:rsidRPr="00E01781" w:rsidRDefault="00E01781" w:rsidP="00E01781">
      <w:pPr>
        <w:jc w:val="both"/>
        <w:rPr>
          <w:rFonts w:ascii="Times New Roman" w:eastAsia="Times New Roman" w:hAnsi="Times New Roman"/>
          <w:b/>
          <w:bCs/>
          <w:sz w:val="24"/>
          <w:szCs w:val="24"/>
          <w:lang w:eastAsia="en-ID"/>
        </w:rPr>
      </w:pPr>
      <w:r w:rsidRPr="00E01781">
        <w:rPr>
          <w:rFonts w:ascii="Times New Roman" w:eastAsia="Times New Roman" w:hAnsi="Times New Roman"/>
          <w:b/>
          <w:bCs/>
          <w:sz w:val="24"/>
          <w:szCs w:val="24"/>
          <w:lang w:eastAsia="en-ID"/>
        </w:rPr>
        <w:t>REFERENCES</w:t>
      </w:r>
    </w:p>
    <w:p w14:paraId="2568B9CF" w14:textId="77777777" w:rsidR="00E01781" w:rsidRPr="00E01781" w:rsidRDefault="00E01781" w:rsidP="00E01781">
      <w:pPr>
        <w:widowControl w:val="0"/>
        <w:spacing w:before="4"/>
        <w:ind w:left="567" w:hanging="567"/>
        <w:jc w:val="both"/>
        <w:rPr>
          <w:rFonts w:ascii="Times New Roman" w:eastAsia="Times New Roman" w:hAnsi="Times New Roman"/>
          <w:color w:val="222222"/>
          <w:sz w:val="24"/>
          <w:szCs w:val="24"/>
          <w:lang w:eastAsia="en-ID"/>
        </w:rPr>
      </w:pPr>
    </w:p>
    <w:p w14:paraId="3DAD0833" w14:textId="53CCBFA0" w:rsidR="00E01781" w:rsidRDefault="00E01781" w:rsidP="00E01781">
      <w:pPr>
        <w:widowControl w:val="0"/>
        <w:spacing w:before="4"/>
        <w:ind w:left="567" w:hanging="567"/>
        <w:jc w:val="both"/>
        <w:rPr>
          <w:rFonts w:ascii="Times New Roman" w:eastAsia="Times New Roman" w:hAnsi="Times New Roman"/>
          <w:color w:val="222222"/>
          <w:sz w:val="24"/>
          <w:szCs w:val="24"/>
          <w:lang w:eastAsia="en-ID"/>
        </w:rPr>
      </w:pPr>
      <w:r w:rsidRPr="00E01781">
        <w:rPr>
          <w:rFonts w:ascii="Times New Roman" w:eastAsia="Times New Roman" w:hAnsi="Times New Roman"/>
          <w:color w:val="222222"/>
          <w:sz w:val="24"/>
          <w:szCs w:val="24"/>
          <w:lang w:eastAsia="en-ID"/>
        </w:rPr>
        <w:lastRenderedPageBreak/>
        <w:t>Aksan, N., &amp; Kisac, B. (2009). A descriptive study: Reading comprehension and cognitive awareness skills. </w:t>
      </w:r>
      <w:r w:rsidRPr="00E01781">
        <w:rPr>
          <w:rFonts w:ascii="Times New Roman" w:eastAsia="Times New Roman" w:hAnsi="Times New Roman"/>
          <w:i/>
          <w:iCs/>
          <w:color w:val="222222"/>
          <w:sz w:val="24"/>
          <w:szCs w:val="24"/>
          <w:lang w:eastAsia="en-ID"/>
        </w:rPr>
        <w:t>Procedia-Social and Behavioral Sciences</w:t>
      </w:r>
      <w:r w:rsidRPr="00E01781">
        <w:rPr>
          <w:rFonts w:ascii="Times New Roman" w:eastAsia="Times New Roman" w:hAnsi="Times New Roman"/>
          <w:color w:val="222222"/>
          <w:sz w:val="24"/>
          <w:szCs w:val="24"/>
          <w:lang w:eastAsia="en-ID"/>
        </w:rPr>
        <w:t>, </w:t>
      </w:r>
      <w:r w:rsidRPr="00E01781">
        <w:rPr>
          <w:rFonts w:ascii="Times New Roman" w:eastAsia="Times New Roman" w:hAnsi="Times New Roman"/>
          <w:i/>
          <w:iCs/>
          <w:color w:val="222222"/>
          <w:sz w:val="24"/>
          <w:szCs w:val="24"/>
          <w:lang w:eastAsia="en-ID"/>
        </w:rPr>
        <w:t>1</w:t>
      </w:r>
      <w:r w:rsidRPr="00E01781">
        <w:rPr>
          <w:rFonts w:ascii="Times New Roman" w:eastAsia="Times New Roman" w:hAnsi="Times New Roman"/>
          <w:color w:val="222222"/>
          <w:sz w:val="24"/>
          <w:szCs w:val="24"/>
          <w:lang w:eastAsia="en-ID"/>
        </w:rPr>
        <w:t>(1), 834-837.</w:t>
      </w:r>
    </w:p>
    <w:p w14:paraId="70E04DF7" w14:textId="77777777" w:rsidR="00961829" w:rsidRPr="00E01781" w:rsidRDefault="00961829" w:rsidP="00E01781">
      <w:pPr>
        <w:widowControl w:val="0"/>
        <w:spacing w:before="4"/>
        <w:ind w:left="567" w:hanging="567"/>
        <w:jc w:val="both"/>
        <w:rPr>
          <w:rFonts w:ascii="Times New Roman" w:eastAsia="Times New Roman" w:hAnsi="Times New Roman"/>
          <w:color w:val="222222"/>
          <w:sz w:val="24"/>
          <w:szCs w:val="24"/>
          <w:lang w:eastAsia="en-ID"/>
        </w:rPr>
      </w:pPr>
    </w:p>
    <w:p w14:paraId="322069BD" w14:textId="77777777" w:rsidR="00E01781" w:rsidRPr="00E01781" w:rsidRDefault="00E01781" w:rsidP="00E01781">
      <w:pPr>
        <w:widowControl w:val="0"/>
        <w:ind w:left="480" w:hanging="480"/>
        <w:jc w:val="both"/>
        <w:rPr>
          <w:rFonts w:eastAsia="Arial" w:cs="Arial"/>
          <w:lang w:eastAsia="en-ID"/>
        </w:rPr>
      </w:pPr>
      <w:r w:rsidRPr="00E01781">
        <w:rPr>
          <w:rFonts w:ascii="Times New Roman" w:eastAsia="Times New Roman" w:hAnsi="Times New Roman"/>
          <w:color w:val="000000" w:themeColor="text1"/>
          <w:sz w:val="24"/>
          <w:szCs w:val="24"/>
          <w:lang w:eastAsia="en-ID"/>
        </w:rPr>
        <w:t>Ahmad, A. (2022). Pendekatan pembelajaran asinkronus pada elajaran Bahasa Indonesia SMA Negeri 5 Bulukumba.</w:t>
      </w:r>
    </w:p>
    <w:p w14:paraId="20855001" w14:textId="77777777" w:rsidR="00E01781" w:rsidRPr="00E01781" w:rsidRDefault="00E01781" w:rsidP="00E01781">
      <w:pPr>
        <w:widowControl w:val="0"/>
        <w:jc w:val="both"/>
        <w:rPr>
          <w:rFonts w:eastAsia="Arial" w:cs="Arial"/>
          <w:lang w:eastAsia="en-ID"/>
        </w:rPr>
      </w:pPr>
    </w:p>
    <w:p w14:paraId="355AEFC2"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color w:val="222222"/>
          <w:sz w:val="24"/>
          <w:szCs w:val="24"/>
          <w:lang w:eastAsia="en-ID"/>
        </w:rPr>
        <w:t xml:space="preserve">Ahmadi, M. R., Ismail, H. N., &amp; Abdullah, M. K. K. (2013). The relationship between students’ reading motivation and reading comprehension. </w:t>
      </w:r>
      <w:r w:rsidRPr="00E01781">
        <w:rPr>
          <w:rFonts w:ascii="Times New Roman" w:eastAsia="Times New Roman" w:hAnsi="Times New Roman"/>
          <w:i/>
          <w:color w:val="222222"/>
          <w:sz w:val="24"/>
          <w:szCs w:val="24"/>
          <w:lang w:eastAsia="en-ID"/>
        </w:rPr>
        <w:t>Journal of education and practice</w:t>
      </w:r>
      <w:r w:rsidRPr="00E01781">
        <w:rPr>
          <w:rFonts w:ascii="Times New Roman" w:eastAsia="Times New Roman" w:hAnsi="Times New Roman"/>
          <w:color w:val="222222"/>
          <w:sz w:val="24"/>
          <w:szCs w:val="24"/>
          <w:lang w:eastAsia="en-ID"/>
        </w:rPr>
        <w:t xml:space="preserve">, </w:t>
      </w:r>
      <w:r w:rsidRPr="00E01781">
        <w:rPr>
          <w:rFonts w:ascii="Times New Roman" w:eastAsia="Times New Roman" w:hAnsi="Times New Roman"/>
          <w:i/>
          <w:color w:val="222222"/>
          <w:sz w:val="24"/>
          <w:szCs w:val="24"/>
          <w:lang w:eastAsia="en-ID"/>
        </w:rPr>
        <w:t>4</w:t>
      </w:r>
      <w:r w:rsidRPr="00E01781">
        <w:rPr>
          <w:rFonts w:ascii="Times New Roman" w:eastAsia="Times New Roman" w:hAnsi="Times New Roman"/>
          <w:color w:val="222222"/>
          <w:sz w:val="24"/>
          <w:szCs w:val="24"/>
          <w:lang w:eastAsia="en-ID"/>
        </w:rPr>
        <w:t>(18), 8-17.</w:t>
      </w:r>
    </w:p>
    <w:p w14:paraId="7CACC48F"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0AFD8F0C" w14:textId="77777777" w:rsidR="00E01781" w:rsidRPr="00E01781" w:rsidRDefault="00E01781" w:rsidP="00E01781">
      <w:pPr>
        <w:widowControl w:val="0"/>
        <w:ind w:left="567" w:hanging="567"/>
        <w:jc w:val="both"/>
        <w:rPr>
          <w:rFonts w:ascii="Times New Roman" w:eastAsia="Times New Roman" w:hAnsi="Times New Roman"/>
          <w:sz w:val="24"/>
          <w:szCs w:val="24"/>
          <w:lang w:val="en-US" w:eastAsia="en-ID"/>
        </w:rPr>
      </w:pPr>
      <w:proofErr w:type="spellStart"/>
      <w:r w:rsidRPr="00E01781">
        <w:rPr>
          <w:rFonts w:ascii="Times New Roman" w:eastAsia="Times New Roman" w:hAnsi="Times New Roman"/>
          <w:sz w:val="24"/>
          <w:szCs w:val="24"/>
          <w:lang w:val="en-US" w:eastAsia="en-ID"/>
        </w:rPr>
        <w:t>Alhamdu</w:t>
      </w:r>
      <w:proofErr w:type="spellEnd"/>
      <w:r w:rsidRPr="00E01781">
        <w:rPr>
          <w:rFonts w:ascii="Times New Roman" w:eastAsia="Times New Roman" w:hAnsi="Times New Roman"/>
          <w:sz w:val="24"/>
          <w:szCs w:val="24"/>
          <w:lang w:val="en-US" w:eastAsia="en-ID"/>
        </w:rPr>
        <w:t xml:space="preserve">. (2016). Interest and Reading Motivation. Lecturer of Islamic Psychology Program </w:t>
      </w:r>
      <w:proofErr w:type="spellStart"/>
      <w:r w:rsidRPr="00E01781">
        <w:rPr>
          <w:rFonts w:ascii="Times New Roman" w:eastAsia="Times New Roman" w:hAnsi="Times New Roman"/>
          <w:sz w:val="24"/>
          <w:szCs w:val="24"/>
          <w:lang w:val="en-US" w:eastAsia="en-ID"/>
        </w:rPr>
        <w:t>Ushuluddin</w:t>
      </w:r>
      <w:proofErr w:type="spellEnd"/>
      <w:r w:rsidRPr="00E01781">
        <w:rPr>
          <w:rFonts w:ascii="Times New Roman" w:eastAsia="Times New Roman" w:hAnsi="Times New Roman"/>
          <w:sz w:val="24"/>
          <w:szCs w:val="24"/>
          <w:lang w:val="en-US" w:eastAsia="en-ID"/>
        </w:rPr>
        <w:t xml:space="preserve"> and Islamic Thinking Faculty of UIN Raden Fatah Palembang, </w:t>
      </w:r>
      <w:r w:rsidRPr="00E01781">
        <w:rPr>
          <w:rFonts w:ascii="Times New Roman" w:eastAsia="Times New Roman" w:hAnsi="Times New Roman"/>
          <w:i/>
          <w:iCs/>
          <w:sz w:val="24"/>
          <w:szCs w:val="24"/>
          <w:lang w:val="en-US" w:eastAsia="en-ID"/>
        </w:rPr>
        <w:t>1</w:t>
      </w:r>
      <w:r w:rsidRPr="00E01781">
        <w:rPr>
          <w:rFonts w:ascii="Times New Roman" w:eastAsia="Times New Roman" w:hAnsi="Times New Roman"/>
          <w:sz w:val="24"/>
          <w:szCs w:val="24"/>
          <w:lang w:val="en-US" w:eastAsia="en-ID"/>
        </w:rPr>
        <w:t>(1), 1–10.</w:t>
      </w:r>
    </w:p>
    <w:p w14:paraId="3C6584D2" w14:textId="77777777" w:rsidR="00E01781" w:rsidRPr="00E01781" w:rsidRDefault="00E01781" w:rsidP="00E01781">
      <w:pPr>
        <w:widowControl w:val="0"/>
        <w:ind w:left="567" w:hanging="567"/>
        <w:jc w:val="both"/>
        <w:rPr>
          <w:rFonts w:ascii="Times New Roman" w:eastAsia="Times New Roman" w:hAnsi="Times New Roman"/>
          <w:sz w:val="24"/>
          <w:szCs w:val="24"/>
          <w:lang w:val="en-US" w:eastAsia="en-ID"/>
        </w:rPr>
      </w:pPr>
    </w:p>
    <w:p w14:paraId="1DA52E61" w14:textId="77777777" w:rsidR="00E01781" w:rsidRPr="00E01781" w:rsidRDefault="00E01781" w:rsidP="00E01781">
      <w:pPr>
        <w:widowControl w:val="0"/>
        <w:ind w:left="480" w:hanging="480"/>
        <w:jc w:val="both"/>
        <w:rPr>
          <w:rFonts w:eastAsia="Arial" w:cs="Arial"/>
          <w:lang w:eastAsia="en-ID"/>
        </w:rPr>
      </w:pPr>
      <w:proofErr w:type="spellStart"/>
      <w:r w:rsidRPr="00E01781">
        <w:rPr>
          <w:rFonts w:ascii="Times New Roman" w:eastAsia="Times New Roman" w:hAnsi="Times New Roman"/>
          <w:color w:val="000000" w:themeColor="text1"/>
          <w:sz w:val="24"/>
          <w:szCs w:val="24"/>
          <w:lang w:val="en-US" w:eastAsia="en-ID"/>
        </w:rPr>
        <w:t>Andaresta</w:t>
      </w:r>
      <w:proofErr w:type="spellEnd"/>
      <w:r w:rsidRPr="00E01781">
        <w:rPr>
          <w:rFonts w:ascii="Times New Roman" w:eastAsia="Times New Roman" w:hAnsi="Times New Roman"/>
          <w:color w:val="000000" w:themeColor="text1"/>
          <w:sz w:val="24"/>
          <w:szCs w:val="24"/>
          <w:lang w:val="en-US" w:eastAsia="en-ID"/>
        </w:rPr>
        <w:t xml:space="preserve">, N. D. (2020). The correlation between reading interest and reading comprehension at </w:t>
      </w:r>
      <w:proofErr w:type="spellStart"/>
      <w:r w:rsidRPr="00E01781">
        <w:rPr>
          <w:rFonts w:ascii="Times New Roman" w:eastAsia="Times New Roman" w:hAnsi="Times New Roman"/>
          <w:color w:val="000000" w:themeColor="text1"/>
          <w:sz w:val="24"/>
          <w:szCs w:val="24"/>
          <w:lang w:val="en-US" w:eastAsia="en-ID"/>
        </w:rPr>
        <w:t>efl</w:t>
      </w:r>
      <w:proofErr w:type="spellEnd"/>
      <w:r w:rsidRPr="00E01781">
        <w:rPr>
          <w:rFonts w:ascii="Times New Roman" w:eastAsia="Times New Roman" w:hAnsi="Times New Roman"/>
          <w:color w:val="000000" w:themeColor="text1"/>
          <w:sz w:val="24"/>
          <w:szCs w:val="24"/>
          <w:lang w:val="en-US" w:eastAsia="en-ID"/>
        </w:rPr>
        <w:t xml:space="preserve"> students at IAIN </w:t>
      </w:r>
      <w:proofErr w:type="spellStart"/>
      <w:r w:rsidRPr="00E01781">
        <w:rPr>
          <w:rFonts w:ascii="Times New Roman" w:eastAsia="Times New Roman" w:hAnsi="Times New Roman"/>
          <w:color w:val="000000" w:themeColor="text1"/>
          <w:sz w:val="24"/>
          <w:szCs w:val="24"/>
          <w:lang w:val="en-US" w:eastAsia="en-ID"/>
        </w:rPr>
        <w:t>Palangka</w:t>
      </w:r>
      <w:proofErr w:type="spellEnd"/>
      <w:r w:rsidRPr="00E01781">
        <w:rPr>
          <w:rFonts w:ascii="Times New Roman" w:eastAsia="Times New Roman" w:hAnsi="Times New Roman"/>
          <w:color w:val="000000" w:themeColor="text1"/>
          <w:sz w:val="24"/>
          <w:szCs w:val="24"/>
          <w:lang w:val="en-US" w:eastAsia="en-ID"/>
        </w:rPr>
        <w:t xml:space="preserve"> Raya (Doctoral dissertation, IAIN </w:t>
      </w:r>
      <w:proofErr w:type="spellStart"/>
      <w:r w:rsidRPr="00E01781">
        <w:rPr>
          <w:rFonts w:ascii="Times New Roman" w:eastAsia="Times New Roman" w:hAnsi="Times New Roman"/>
          <w:color w:val="000000" w:themeColor="text1"/>
          <w:sz w:val="24"/>
          <w:szCs w:val="24"/>
          <w:lang w:val="en-US" w:eastAsia="en-ID"/>
        </w:rPr>
        <w:t>Palangka</w:t>
      </w:r>
      <w:proofErr w:type="spellEnd"/>
      <w:r w:rsidRPr="00E01781">
        <w:rPr>
          <w:rFonts w:ascii="Times New Roman" w:eastAsia="Times New Roman" w:hAnsi="Times New Roman"/>
          <w:color w:val="000000" w:themeColor="text1"/>
          <w:sz w:val="24"/>
          <w:szCs w:val="24"/>
          <w:lang w:val="en-US" w:eastAsia="en-ID"/>
        </w:rPr>
        <w:t xml:space="preserve"> Raya).</w:t>
      </w:r>
    </w:p>
    <w:p w14:paraId="64F0FAA8" w14:textId="77777777" w:rsidR="00E01781" w:rsidRPr="00E01781" w:rsidRDefault="00E01781" w:rsidP="00E01781">
      <w:pPr>
        <w:widowControl w:val="0"/>
        <w:jc w:val="both"/>
        <w:rPr>
          <w:rFonts w:ascii="Times New Roman" w:eastAsia="Times New Roman" w:hAnsi="Times New Roman"/>
          <w:sz w:val="24"/>
          <w:szCs w:val="24"/>
          <w:lang w:eastAsia="en-ID"/>
        </w:rPr>
      </w:pPr>
    </w:p>
    <w:p w14:paraId="0BCCDA73"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Artana, I. K. (2016). Upaya Menumbuhkan Minat Baca pada Anak. </w:t>
      </w:r>
      <w:r w:rsidRPr="00E01781">
        <w:rPr>
          <w:rFonts w:ascii="Times New Roman" w:eastAsia="Times New Roman" w:hAnsi="Times New Roman"/>
          <w:i/>
          <w:iCs/>
          <w:sz w:val="24"/>
          <w:szCs w:val="24"/>
          <w:lang w:eastAsia="en-ID"/>
        </w:rPr>
        <w:t>Acarya Pustaka</w:t>
      </w:r>
      <w:r w:rsidRPr="00E01781">
        <w:rPr>
          <w:rFonts w:ascii="Times New Roman" w:eastAsia="Times New Roman" w:hAnsi="Times New Roman"/>
          <w:sz w:val="24"/>
          <w:szCs w:val="24"/>
          <w:lang w:eastAsia="en-ID"/>
        </w:rPr>
        <w:t xml:space="preserve">, </w:t>
      </w:r>
      <w:r w:rsidRPr="00E01781">
        <w:rPr>
          <w:rFonts w:ascii="Times New Roman" w:eastAsia="Times New Roman" w:hAnsi="Times New Roman"/>
          <w:i/>
          <w:iCs/>
          <w:sz w:val="24"/>
          <w:szCs w:val="24"/>
          <w:lang w:eastAsia="en-ID"/>
        </w:rPr>
        <w:t>2</w:t>
      </w:r>
      <w:r w:rsidRPr="00E01781">
        <w:rPr>
          <w:rFonts w:ascii="Times New Roman" w:eastAsia="Times New Roman" w:hAnsi="Times New Roman"/>
          <w:sz w:val="24"/>
          <w:szCs w:val="24"/>
          <w:lang w:eastAsia="en-ID"/>
        </w:rPr>
        <w:t>(1), 1 13.</w:t>
      </w:r>
    </w:p>
    <w:p w14:paraId="4CE511F8" w14:textId="77777777" w:rsidR="00E01781" w:rsidRPr="00E01781" w:rsidRDefault="00E01781" w:rsidP="00E01781">
      <w:pPr>
        <w:widowControl w:val="0"/>
        <w:jc w:val="both"/>
        <w:rPr>
          <w:rFonts w:ascii="Times New Roman" w:eastAsia="Times New Roman" w:hAnsi="Times New Roman"/>
          <w:sz w:val="24"/>
          <w:szCs w:val="24"/>
          <w:lang w:eastAsia="en-ID"/>
        </w:rPr>
      </w:pPr>
    </w:p>
    <w:p w14:paraId="0AEF26AC" w14:textId="77777777" w:rsidR="00E01781" w:rsidRPr="00E01781" w:rsidRDefault="00E01781" w:rsidP="00E01781">
      <w:pPr>
        <w:widowControl w:val="0"/>
        <w:ind w:left="567" w:hanging="567"/>
        <w:jc w:val="both"/>
        <w:rPr>
          <w:rFonts w:ascii="Times New Roman" w:eastAsia="Times New Roman" w:hAnsi="Times New Roman"/>
          <w:sz w:val="24"/>
          <w:szCs w:val="24"/>
          <w:lang w:val="en-US" w:eastAsia="en-ID"/>
        </w:rPr>
      </w:pPr>
      <w:r w:rsidRPr="00E01781">
        <w:rPr>
          <w:rFonts w:ascii="Times New Roman" w:eastAsia="Times New Roman" w:hAnsi="Times New Roman"/>
          <w:color w:val="222222"/>
          <w:sz w:val="24"/>
          <w:szCs w:val="24"/>
          <w:lang w:val="en-US" w:eastAsia="en-ID"/>
        </w:rPr>
        <w:t xml:space="preserve">Guthrie, J. T., Wigfield, A., &amp; </w:t>
      </w:r>
      <w:proofErr w:type="spellStart"/>
      <w:r w:rsidRPr="00E01781">
        <w:rPr>
          <w:rFonts w:ascii="Times New Roman" w:eastAsia="Times New Roman" w:hAnsi="Times New Roman"/>
          <w:color w:val="222222"/>
          <w:sz w:val="24"/>
          <w:szCs w:val="24"/>
          <w:lang w:val="en-US" w:eastAsia="en-ID"/>
        </w:rPr>
        <w:t>VonSecker</w:t>
      </w:r>
      <w:proofErr w:type="spellEnd"/>
      <w:r w:rsidRPr="00E01781">
        <w:rPr>
          <w:rFonts w:ascii="Times New Roman" w:eastAsia="Times New Roman" w:hAnsi="Times New Roman"/>
          <w:color w:val="222222"/>
          <w:sz w:val="24"/>
          <w:szCs w:val="24"/>
          <w:lang w:val="en-US" w:eastAsia="en-ID"/>
        </w:rPr>
        <w:t xml:space="preserve">, C. (2000). Effects of integrated instruction on motivation and strategy use in reading. </w:t>
      </w:r>
      <w:r w:rsidRPr="00E01781">
        <w:rPr>
          <w:rFonts w:ascii="Times New Roman" w:eastAsia="Times New Roman" w:hAnsi="Times New Roman"/>
          <w:i/>
          <w:iCs/>
          <w:color w:val="222222"/>
          <w:sz w:val="24"/>
          <w:szCs w:val="24"/>
          <w:lang w:val="en-US" w:eastAsia="en-ID"/>
        </w:rPr>
        <w:t>Journal of educational psychology</w:t>
      </w:r>
      <w:r w:rsidRPr="00E01781">
        <w:rPr>
          <w:rFonts w:ascii="Times New Roman" w:eastAsia="Times New Roman" w:hAnsi="Times New Roman"/>
          <w:color w:val="222222"/>
          <w:sz w:val="24"/>
          <w:szCs w:val="24"/>
          <w:lang w:val="en-US" w:eastAsia="en-ID"/>
        </w:rPr>
        <w:t xml:space="preserve">, </w:t>
      </w:r>
      <w:r w:rsidRPr="00E01781">
        <w:rPr>
          <w:rFonts w:ascii="Times New Roman" w:eastAsia="Times New Roman" w:hAnsi="Times New Roman"/>
          <w:i/>
          <w:iCs/>
          <w:color w:val="222222"/>
          <w:sz w:val="24"/>
          <w:szCs w:val="24"/>
          <w:lang w:val="en-US" w:eastAsia="en-ID"/>
        </w:rPr>
        <w:t>92</w:t>
      </w:r>
      <w:r w:rsidRPr="00E01781">
        <w:rPr>
          <w:rFonts w:ascii="Times New Roman" w:eastAsia="Times New Roman" w:hAnsi="Times New Roman"/>
          <w:color w:val="222222"/>
          <w:sz w:val="24"/>
          <w:szCs w:val="24"/>
          <w:lang w:val="en-US" w:eastAsia="en-ID"/>
        </w:rPr>
        <w:t>(2), 331.</w:t>
      </w:r>
    </w:p>
    <w:p w14:paraId="13AB4437"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val="en-US" w:eastAsia="en-ID"/>
        </w:rPr>
      </w:pPr>
    </w:p>
    <w:p w14:paraId="2C64C082"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val="en-US" w:eastAsia="en-ID"/>
        </w:rPr>
      </w:pPr>
      <w:r w:rsidRPr="00E01781">
        <w:rPr>
          <w:rFonts w:ascii="Times New Roman" w:eastAsia="Times New Roman" w:hAnsi="Times New Roman"/>
          <w:color w:val="222222"/>
          <w:sz w:val="24"/>
          <w:szCs w:val="24"/>
          <w:lang w:val="en-US" w:eastAsia="en-ID"/>
        </w:rPr>
        <w:t xml:space="preserve">Guthrie, J. T., McRae, A., &amp; </w:t>
      </w:r>
      <w:proofErr w:type="spellStart"/>
      <w:r w:rsidRPr="00E01781">
        <w:rPr>
          <w:rFonts w:ascii="Times New Roman" w:eastAsia="Times New Roman" w:hAnsi="Times New Roman"/>
          <w:color w:val="222222"/>
          <w:sz w:val="24"/>
          <w:szCs w:val="24"/>
          <w:lang w:val="en-US" w:eastAsia="en-ID"/>
        </w:rPr>
        <w:t>Klauda</w:t>
      </w:r>
      <w:proofErr w:type="spellEnd"/>
      <w:r w:rsidRPr="00E01781">
        <w:rPr>
          <w:rFonts w:ascii="Times New Roman" w:eastAsia="Times New Roman" w:hAnsi="Times New Roman"/>
          <w:color w:val="222222"/>
          <w:sz w:val="24"/>
          <w:szCs w:val="24"/>
          <w:lang w:val="en-US" w:eastAsia="en-ID"/>
        </w:rPr>
        <w:t xml:space="preserve">, S. L. (2007). Contributions of concept-oriented reading instruction to knowledge about interventions for motivations in reading. </w:t>
      </w:r>
      <w:r w:rsidRPr="00E01781">
        <w:rPr>
          <w:rFonts w:ascii="Times New Roman" w:eastAsia="Times New Roman" w:hAnsi="Times New Roman"/>
          <w:i/>
          <w:iCs/>
          <w:color w:val="222222"/>
          <w:sz w:val="24"/>
          <w:szCs w:val="24"/>
          <w:lang w:val="en-US" w:eastAsia="en-ID"/>
        </w:rPr>
        <w:t>Educational Psychologist</w:t>
      </w:r>
      <w:r w:rsidRPr="00E01781">
        <w:rPr>
          <w:rFonts w:ascii="Times New Roman" w:eastAsia="Times New Roman" w:hAnsi="Times New Roman"/>
          <w:color w:val="222222"/>
          <w:sz w:val="24"/>
          <w:szCs w:val="24"/>
          <w:lang w:val="en-US" w:eastAsia="en-ID"/>
        </w:rPr>
        <w:t xml:space="preserve">, </w:t>
      </w:r>
      <w:r w:rsidRPr="00E01781">
        <w:rPr>
          <w:rFonts w:ascii="Times New Roman" w:eastAsia="Times New Roman" w:hAnsi="Times New Roman"/>
          <w:i/>
          <w:iCs/>
          <w:color w:val="222222"/>
          <w:sz w:val="24"/>
          <w:szCs w:val="24"/>
          <w:lang w:val="en-US" w:eastAsia="en-ID"/>
        </w:rPr>
        <w:t>42</w:t>
      </w:r>
      <w:r w:rsidRPr="00E01781">
        <w:rPr>
          <w:rFonts w:ascii="Times New Roman" w:eastAsia="Times New Roman" w:hAnsi="Times New Roman"/>
          <w:color w:val="222222"/>
          <w:sz w:val="24"/>
          <w:szCs w:val="24"/>
          <w:lang w:val="en-US" w:eastAsia="en-ID"/>
        </w:rPr>
        <w:t>(4), 237-250.</w:t>
      </w:r>
    </w:p>
    <w:p w14:paraId="3039FC7E" w14:textId="77777777" w:rsidR="00E01781" w:rsidRPr="00E01781" w:rsidRDefault="00E01781" w:rsidP="00E01781">
      <w:pPr>
        <w:widowControl w:val="0"/>
        <w:ind w:left="567" w:hanging="567"/>
        <w:jc w:val="both"/>
        <w:rPr>
          <w:rFonts w:eastAsia="Arial" w:cs="Arial"/>
          <w:color w:val="222222"/>
          <w:sz w:val="20"/>
          <w:szCs w:val="20"/>
          <w:lang w:eastAsia="en-ID"/>
        </w:rPr>
      </w:pPr>
    </w:p>
    <w:p w14:paraId="3B982944"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eastAsia="en-ID"/>
        </w:rPr>
      </w:pPr>
      <w:r w:rsidRPr="00E01781">
        <w:rPr>
          <w:rFonts w:ascii="Times New Roman" w:eastAsia="Times New Roman" w:hAnsi="Times New Roman"/>
          <w:color w:val="222222"/>
          <w:sz w:val="24"/>
          <w:szCs w:val="24"/>
          <w:lang w:eastAsia="en-ID"/>
        </w:rPr>
        <w:t xml:space="preserve">Hidi, S., &amp; Renninger, K. A. (2006). The four-phase model of interest development. </w:t>
      </w:r>
      <w:r w:rsidRPr="00E01781">
        <w:rPr>
          <w:rFonts w:ascii="Times New Roman" w:eastAsia="Times New Roman" w:hAnsi="Times New Roman"/>
          <w:i/>
          <w:iCs/>
          <w:color w:val="222222"/>
          <w:sz w:val="24"/>
          <w:szCs w:val="24"/>
          <w:lang w:eastAsia="en-ID"/>
        </w:rPr>
        <w:t>Educational psychologist</w:t>
      </w:r>
      <w:r w:rsidRPr="00E01781">
        <w:rPr>
          <w:rFonts w:ascii="Times New Roman" w:eastAsia="Times New Roman" w:hAnsi="Times New Roman"/>
          <w:color w:val="222222"/>
          <w:sz w:val="24"/>
          <w:szCs w:val="24"/>
          <w:lang w:eastAsia="en-ID"/>
        </w:rPr>
        <w:t xml:space="preserve">, </w:t>
      </w:r>
      <w:r w:rsidRPr="00E01781">
        <w:rPr>
          <w:rFonts w:ascii="Times New Roman" w:eastAsia="Times New Roman" w:hAnsi="Times New Roman"/>
          <w:i/>
          <w:iCs/>
          <w:color w:val="222222"/>
          <w:sz w:val="24"/>
          <w:szCs w:val="24"/>
          <w:lang w:eastAsia="en-ID"/>
        </w:rPr>
        <w:t>41</w:t>
      </w:r>
      <w:r w:rsidRPr="00E01781">
        <w:rPr>
          <w:rFonts w:ascii="Times New Roman" w:eastAsia="Times New Roman" w:hAnsi="Times New Roman"/>
          <w:color w:val="222222"/>
          <w:sz w:val="24"/>
          <w:szCs w:val="24"/>
          <w:lang w:eastAsia="en-ID"/>
        </w:rPr>
        <w:t>(2), 111-127.</w:t>
      </w:r>
    </w:p>
    <w:p w14:paraId="5773F815"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eastAsia="en-ID"/>
        </w:rPr>
      </w:pPr>
    </w:p>
    <w:p w14:paraId="17012A6D"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Idrus, S. (2022). Hubungan motivasi membaca dengan kemampuan membaca pemahaman siswa Kelas V SD Tidung Kota Makassar. </w:t>
      </w:r>
      <w:r w:rsidRPr="00E01781">
        <w:rPr>
          <w:rFonts w:ascii="Times New Roman" w:eastAsia="Times New Roman" w:hAnsi="Times New Roman"/>
          <w:i/>
          <w:iCs/>
          <w:sz w:val="24"/>
          <w:szCs w:val="24"/>
          <w:lang w:eastAsia="en-ID"/>
        </w:rPr>
        <w:t>Educational Technology, Curriculum, Learning, and Communication</w:t>
      </w:r>
      <w:r w:rsidRPr="00E01781">
        <w:rPr>
          <w:rFonts w:ascii="Times New Roman" w:eastAsia="Times New Roman" w:hAnsi="Times New Roman"/>
          <w:sz w:val="24"/>
          <w:szCs w:val="24"/>
          <w:lang w:eastAsia="en-ID"/>
        </w:rPr>
        <w:t>.</w:t>
      </w:r>
    </w:p>
    <w:p w14:paraId="22C5678C"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0A22386F"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eastAsia="en-ID"/>
        </w:rPr>
      </w:pPr>
      <w:r w:rsidRPr="00E01781">
        <w:rPr>
          <w:rFonts w:ascii="Times New Roman" w:eastAsia="Arial" w:hAnsi="Times New Roman"/>
          <w:color w:val="222222"/>
          <w:sz w:val="24"/>
          <w:szCs w:val="24"/>
          <w:lang w:eastAsia="en-ID"/>
        </w:rPr>
        <w:t>K</w:t>
      </w:r>
      <w:r w:rsidRPr="00E01781">
        <w:rPr>
          <w:rFonts w:ascii="Times New Roman" w:eastAsia="Times New Roman" w:hAnsi="Times New Roman"/>
          <w:color w:val="222222"/>
          <w:sz w:val="24"/>
          <w:szCs w:val="24"/>
          <w:lang w:eastAsia="en-ID"/>
        </w:rPr>
        <w:t xml:space="preserve">omiyama, R. (2013). Factors underlying second language reading motivation of adult EAP students. </w:t>
      </w:r>
      <w:r w:rsidRPr="00E01781">
        <w:rPr>
          <w:rFonts w:ascii="Times New Roman" w:eastAsia="Times New Roman" w:hAnsi="Times New Roman"/>
          <w:i/>
          <w:color w:val="222222"/>
          <w:sz w:val="24"/>
          <w:szCs w:val="24"/>
          <w:lang w:eastAsia="en-ID"/>
        </w:rPr>
        <w:t>Reading in a Foreign Language</w:t>
      </w:r>
      <w:r w:rsidRPr="00E01781">
        <w:rPr>
          <w:rFonts w:ascii="Times New Roman" w:eastAsia="Times New Roman" w:hAnsi="Times New Roman"/>
          <w:color w:val="222222"/>
          <w:sz w:val="24"/>
          <w:szCs w:val="24"/>
          <w:lang w:eastAsia="en-ID"/>
        </w:rPr>
        <w:t xml:space="preserve">, </w:t>
      </w:r>
      <w:r w:rsidRPr="00E01781">
        <w:rPr>
          <w:rFonts w:ascii="Times New Roman" w:eastAsia="Times New Roman" w:hAnsi="Times New Roman"/>
          <w:i/>
          <w:color w:val="222222"/>
          <w:sz w:val="24"/>
          <w:szCs w:val="24"/>
          <w:lang w:eastAsia="en-ID"/>
        </w:rPr>
        <w:t>25</w:t>
      </w:r>
      <w:r w:rsidRPr="00E01781">
        <w:rPr>
          <w:rFonts w:ascii="Times New Roman" w:eastAsia="Times New Roman" w:hAnsi="Times New Roman"/>
          <w:color w:val="222222"/>
          <w:sz w:val="24"/>
          <w:szCs w:val="24"/>
          <w:lang w:eastAsia="en-ID"/>
        </w:rPr>
        <w:t>(2), 149-169.</w:t>
      </w:r>
    </w:p>
    <w:p w14:paraId="5DDBB43E"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eastAsia="en-ID"/>
        </w:rPr>
      </w:pPr>
    </w:p>
    <w:p w14:paraId="509E9806"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eastAsia="en-ID"/>
        </w:rPr>
      </w:pPr>
      <w:r w:rsidRPr="00E01781">
        <w:rPr>
          <w:rFonts w:ascii="Times New Roman" w:eastAsia="Roboto" w:hAnsi="Times New Roman"/>
          <w:color w:val="212529"/>
          <w:sz w:val="24"/>
          <w:szCs w:val="24"/>
          <w:lang w:eastAsia="en-ID"/>
        </w:rPr>
        <w:t xml:space="preserve">Kominfo. (2017). Teknologi Mayarakat Indonesia: Malas Baca Tapi Cerewet di Medsos. Kementrian Komunikasi Dan Informatika Republik Indonesia. </w:t>
      </w:r>
      <w:r w:rsidRPr="00E01781">
        <w:rPr>
          <w:rFonts w:ascii="Times New Roman" w:eastAsia="Arial" w:hAnsi="Times New Roman"/>
          <w:sz w:val="24"/>
          <w:szCs w:val="24"/>
          <w:lang w:eastAsia="en-ID"/>
        </w:rPr>
        <w:fldChar w:fldCharType="begin"/>
      </w:r>
      <w:r w:rsidRPr="00E01781">
        <w:rPr>
          <w:rFonts w:ascii="Times New Roman" w:eastAsia="Arial" w:hAnsi="Times New Roman"/>
          <w:sz w:val="24"/>
          <w:szCs w:val="24"/>
          <w:lang w:eastAsia="en-ID"/>
        </w:rPr>
        <w:instrText xml:space="preserve"> HYPERLINK "https://www.kominfo.go.id/content/detail/10862/teknologi-masyarakat-indonesia-malas-baca-tapi-cerewet-di-medsos/0/sorotan_media" </w:instrText>
      </w:r>
      <w:r w:rsidRPr="00E01781">
        <w:rPr>
          <w:rFonts w:ascii="Times New Roman" w:eastAsia="Arial" w:hAnsi="Times New Roman"/>
          <w:sz w:val="24"/>
          <w:szCs w:val="24"/>
          <w:lang w:eastAsia="en-ID"/>
        </w:rPr>
      </w:r>
      <w:r w:rsidRPr="00E01781">
        <w:rPr>
          <w:rFonts w:ascii="Times New Roman" w:eastAsia="Arial" w:hAnsi="Times New Roman"/>
          <w:sz w:val="24"/>
          <w:szCs w:val="24"/>
          <w:lang w:eastAsia="en-ID"/>
        </w:rPr>
        <w:fldChar w:fldCharType="separate"/>
      </w:r>
      <w:r w:rsidRPr="00E01781">
        <w:rPr>
          <w:rFonts w:ascii="Times New Roman" w:eastAsia="Roboto" w:hAnsi="Times New Roman"/>
          <w:sz w:val="24"/>
          <w:szCs w:val="24"/>
          <w:u w:val="single"/>
          <w:lang w:eastAsia="en-ID"/>
        </w:rPr>
        <w:t>https://www.kominfo.go.id/content/detail/10862/teknologi-masyarakat-indonesia-malas-baca-tapi-cerewet-di-medsos/0/sorotan_media</w:t>
      </w:r>
      <w:r w:rsidRPr="00E01781">
        <w:rPr>
          <w:rFonts w:ascii="Times New Roman" w:eastAsia="Arial" w:hAnsi="Times New Roman"/>
          <w:sz w:val="24"/>
          <w:szCs w:val="24"/>
          <w:lang w:eastAsia="en-ID"/>
        </w:rPr>
        <w:fldChar w:fldCharType="end"/>
      </w:r>
    </w:p>
    <w:p w14:paraId="6F3AEE6D" w14:textId="77777777" w:rsidR="00E01781" w:rsidRPr="00E01781" w:rsidRDefault="00E01781" w:rsidP="00E01781">
      <w:pPr>
        <w:widowControl w:val="0"/>
        <w:ind w:left="567" w:hanging="567"/>
        <w:jc w:val="both"/>
        <w:rPr>
          <w:rFonts w:ascii="Roboto" w:eastAsia="Roboto" w:hAnsi="Roboto" w:cs="Roboto"/>
          <w:color w:val="0D6EFD"/>
          <w:sz w:val="21"/>
          <w:szCs w:val="21"/>
          <w:u w:val="single"/>
          <w:lang w:eastAsia="en-ID"/>
        </w:rPr>
      </w:pPr>
    </w:p>
    <w:p w14:paraId="42D9BA0B"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color w:val="222222"/>
          <w:sz w:val="24"/>
          <w:szCs w:val="24"/>
          <w:lang w:eastAsia="en-ID"/>
        </w:rPr>
        <w:t xml:space="preserve">Krapp, A. (2005). Basic needs and the development of interest and intrinsic motivational orientations. </w:t>
      </w:r>
      <w:r w:rsidRPr="00E01781">
        <w:rPr>
          <w:rFonts w:ascii="Times New Roman" w:eastAsia="Times New Roman" w:hAnsi="Times New Roman"/>
          <w:i/>
          <w:iCs/>
          <w:color w:val="222222"/>
          <w:sz w:val="24"/>
          <w:szCs w:val="24"/>
          <w:lang w:eastAsia="en-ID"/>
        </w:rPr>
        <w:t>Learning and instruction</w:t>
      </w:r>
      <w:r w:rsidRPr="00E01781">
        <w:rPr>
          <w:rFonts w:ascii="Times New Roman" w:eastAsia="Times New Roman" w:hAnsi="Times New Roman"/>
          <w:color w:val="222222"/>
          <w:sz w:val="24"/>
          <w:szCs w:val="24"/>
          <w:lang w:eastAsia="en-ID"/>
        </w:rPr>
        <w:t xml:space="preserve">, </w:t>
      </w:r>
      <w:r w:rsidRPr="00E01781">
        <w:rPr>
          <w:rFonts w:ascii="Times New Roman" w:eastAsia="Times New Roman" w:hAnsi="Times New Roman"/>
          <w:i/>
          <w:iCs/>
          <w:color w:val="222222"/>
          <w:sz w:val="24"/>
          <w:szCs w:val="24"/>
          <w:lang w:eastAsia="en-ID"/>
        </w:rPr>
        <w:t>15</w:t>
      </w:r>
      <w:r w:rsidRPr="00E01781">
        <w:rPr>
          <w:rFonts w:ascii="Times New Roman" w:eastAsia="Times New Roman" w:hAnsi="Times New Roman"/>
          <w:color w:val="222222"/>
          <w:sz w:val="24"/>
          <w:szCs w:val="24"/>
          <w:lang w:eastAsia="en-ID"/>
        </w:rPr>
        <w:t>(5), 381-395.</w:t>
      </w:r>
    </w:p>
    <w:p w14:paraId="35C307F2"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1614A17D"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Marinak, B. A., &amp; Gambrell, L. B. (2008). Intrinsic motivation and rewards: What </w:t>
      </w:r>
      <w:r w:rsidRPr="00E01781">
        <w:rPr>
          <w:rFonts w:ascii="Times New Roman" w:eastAsia="Times New Roman" w:hAnsi="Times New Roman"/>
          <w:sz w:val="24"/>
          <w:szCs w:val="24"/>
          <w:lang w:eastAsia="en-ID"/>
        </w:rPr>
        <w:lastRenderedPageBreak/>
        <w:t>sustains young children's engagement with text?. Literacy research and instruction, 47(1), 9-26.</w:t>
      </w:r>
    </w:p>
    <w:p w14:paraId="3083F255"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50F46A04" w14:textId="77777777" w:rsidR="00E01781" w:rsidRPr="00E01781" w:rsidRDefault="00E01781" w:rsidP="00E01781">
      <w:pPr>
        <w:widowControl w:val="0"/>
        <w:ind w:left="567" w:hanging="567"/>
        <w:jc w:val="both"/>
        <w:rPr>
          <w:rFonts w:ascii="Times New Roman" w:eastAsia="Times New Roman" w:hAnsi="Times New Roman"/>
          <w:sz w:val="24"/>
          <w:szCs w:val="24"/>
          <w:lang w:val="en-US" w:eastAsia="en-ID"/>
        </w:rPr>
      </w:pPr>
      <w:proofErr w:type="spellStart"/>
      <w:r w:rsidRPr="00E01781">
        <w:rPr>
          <w:rFonts w:ascii="Times New Roman" w:eastAsia="Times New Roman" w:hAnsi="Times New Roman"/>
          <w:sz w:val="24"/>
          <w:szCs w:val="24"/>
          <w:lang w:val="en-US" w:eastAsia="en-ID"/>
        </w:rPr>
        <w:t>Merisuo</w:t>
      </w:r>
      <w:proofErr w:type="spellEnd"/>
      <w:r w:rsidRPr="00E01781">
        <w:rPr>
          <w:rFonts w:ascii="Cambria Math" w:eastAsia="Times New Roman" w:hAnsi="Cambria Math" w:cs="Cambria Math"/>
          <w:sz w:val="24"/>
          <w:szCs w:val="24"/>
          <w:lang w:val="en-US" w:eastAsia="en-ID"/>
        </w:rPr>
        <w:t>‐</w:t>
      </w:r>
      <w:r w:rsidRPr="00E01781">
        <w:rPr>
          <w:rFonts w:ascii="Times New Roman" w:eastAsia="Times New Roman" w:hAnsi="Times New Roman"/>
          <w:sz w:val="24"/>
          <w:szCs w:val="24"/>
          <w:lang w:val="en-US" w:eastAsia="en-ID"/>
        </w:rPr>
        <w:t>Storm, T. (2006). Girls and boys like to read and write different texts. Scandinavian Journal of educational research, 50(2), 111-125.</w:t>
      </w:r>
    </w:p>
    <w:p w14:paraId="4B93EBB3"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04C6207A" w14:textId="77777777" w:rsidR="00E01781" w:rsidRPr="00E01781" w:rsidRDefault="00E01781" w:rsidP="00E01781">
      <w:pPr>
        <w:widowControl w:val="0"/>
        <w:ind w:left="567" w:hanging="567"/>
        <w:jc w:val="both"/>
        <w:rPr>
          <w:rFonts w:ascii="Times New Roman" w:eastAsia="Times New Roman" w:hAnsi="Times New Roman"/>
          <w:sz w:val="24"/>
          <w:szCs w:val="24"/>
          <w:lang w:val="en-US" w:eastAsia="en-ID"/>
        </w:rPr>
      </w:pPr>
      <w:proofErr w:type="spellStart"/>
      <w:r w:rsidRPr="00E01781">
        <w:rPr>
          <w:rFonts w:ascii="Times New Roman" w:eastAsia="Times New Roman" w:hAnsi="Times New Roman"/>
          <w:sz w:val="24"/>
          <w:szCs w:val="24"/>
          <w:lang w:val="en-US" w:eastAsia="en-ID"/>
        </w:rPr>
        <w:t>Noortyani</w:t>
      </w:r>
      <w:proofErr w:type="spellEnd"/>
      <w:r w:rsidRPr="00E01781">
        <w:rPr>
          <w:rFonts w:ascii="Times New Roman" w:eastAsia="Times New Roman" w:hAnsi="Times New Roman"/>
          <w:sz w:val="24"/>
          <w:szCs w:val="24"/>
          <w:lang w:val="en-US" w:eastAsia="en-ID"/>
        </w:rPr>
        <w:t xml:space="preserve">, R. (2018). An exploratory study on students’ reading interest development through independent reading-retelling activity. </w:t>
      </w:r>
      <w:r w:rsidRPr="00E01781">
        <w:rPr>
          <w:rFonts w:ascii="Times New Roman" w:eastAsia="Times New Roman" w:hAnsi="Times New Roman"/>
          <w:i/>
          <w:iCs/>
          <w:sz w:val="24"/>
          <w:szCs w:val="24"/>
          <w:lang w:val="en-US" w:eastAsia="en-ID"/>
        </w:rPr>
        <w:t>Arab World English Journal</w:t>
      </w:r>
      <w:r w:rsidRPr="00E01781">
        <w:rPr>
          <w:rFonts w:ascii="Times New Roman" w:eastAsia="Times New Roman" w:hAnsi="Times New Roman"/>
          <w:sz w:val="24"/>
          <w:szCs w:val="24"/>
          <w:lang w:val="en-US" w:eastAsia="en-ID"/>
        </w:rPr>
        <w:t xml:space="preserve">, </w:t>
      </w:r>
      <w:r w:rsidRPr="00E01781">
        <w:rPr>
          <w:rFonts w:ascii="Times New Roman" w:eastAsia="Times New Roman" w:hAnsi="Times New Roman"/>
          <w:i/>
          <w:iCs/>
          <w:sz w:val="24"/>
          <w:szCs w:val="24"/>
          <w:lang w:val="en-US" w:eastAsia="en-ID"/>
        </w:rPr>
        <w:t>9</w:t>
      </w:r>
      <w:r w:rsidRPr="00E01781">
        <w:rPr>
          <w:rFonts w:ascii="Times New Roman" w:eastAsia="Times New Roman" w:hAnsi="Times New Roman"/>
          <w:sz w:val="24"/>
          <w:szCs w:val="24"/>
          <w:lang w:val="en-US" w:eastAsia="en-ID"/>
        </w:rPr>
        <w:t xml:space="preserve">(2), 108–117. </w:t>
      </w:r>
      <w:hyperlink r:id="rId12" w:history="1">
        <w:r w:rsidRPr="00E01781">
          <w:rPr>
            <w:rFonts w:ascii="Times New Roman" w:eastAsia="Times New Roman" w:hAnsi="Times New Roman"/>
            <w:sz w:val="24"/>
            <w:szCs w:val="24"/>
            <w:u w:val="single"/>
            <w:lang w:val="en-US" w:eastAsia="en-ID"/>
          </w:rPr>
          <w:t>https://doi.org/10.24093/awej/vol9no2.7</w:t>
        </w:r>
      </w:hyperlink>
    </w:p>
    <w:p w14:paraId="3FD891C2"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725C841C"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Pratama, V. A. (2015). Peningkatan membaca pemahaman dengan menggunakan metode individualized schema-based learning dan transactional learning bagi siswa Sekolah Dasar. </w:t>
      </w:r>
      <w:r w:rsidRPr="00E01781">
        <w:rPr>
          <w:rFonts w:ascii="Times New Roman" w:eastAsia="Times New Roman" w:hAnsi="Times New Roman"/>
          <w:i/>
          <w:iCs/>
          <w:sz w:val="24"/>
          <w:szCs w:val="24"/>
          <w:lang w:eastAsia="en-ID"/>
        </w:rPr>
        <w:t>Psychology Forum UMM</w:t>
      </w:r>
      <w:r w:rsidRPr="00E01781">
        <w:rPr>
          <w:rFonts w:ascii="Times New Roman" w:eastAsia="Times New Roman" w:hAnsi="Times New Roman"/>
          <w:sz w:val="24"/>
          <w:szCs w:val="24"/>
          <w:lang w:eastAsia="en-ID"/>
        </w:rPr>
        <w:t>, 420–424.</w:t>
      </w:r>
    </w:p>
    <w:p w14:paraId="62450EB2"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0E51AB7E" w14:textId="77777777" w:rsidR="00E01781" w:rsidRPr="00E01781" w:rsidRDefault="00E01781" w:rsidP="00E01781">
      <w:pPr>
        <w:widowControl w:val="0"/>
        <w:ind w:left="567" w:hanging="567"/>
        <w:jc w:val="both"/>
        <w:rPr>
          <w:rFonts w:ascii="Times New Roman" w:eastAsia="Times New Roman" w:hAnsi="Times New Roman"/>
          <w:sz w:val="24"/>
          <w:szCs w:val="24"/>
          <w:lang w:val="en-US" w:eastAsia="en-ID"/>
        </w:rPr>
      </w:pPr>
      <w:r w:rsidRPr="00E01781">
        <w:rPr>
          <w:rFonts w:ascii="Times New Roman" w:eastAsia="Times New Roman" w:hAnsi="Times New Roman"/>
          <w:color w:val="222222"/>
          <w:sz w:val="24"/>
          <w:szCs w:val="24"/>
          <w:lang w:val="sv-SE" w:eastAsia="en-ID"/>
        </w:rPr>
        <w:t xml:space="preserve">Purnama, D. A., Warna, D., &amp; Sartika, E. (2023). </w:t>
      </w:r>
      <w:r w:rsidRPr="00E01781">
        <w:rPr>
          <w:rFonts w:ascii="Times New Roman" w:eastAsia="Times New Roman" w:hAnsi="Times New Roman"/>
          <w:color w:val="222222"/>
          <w:sz w:val="24"/>
          <w:szCs w:val="24"/>
          <w:lang w:val="en-US" w:eastAsia="en-ID"/>
        </w:rPr>
        <w:t xml:space="preserve">A better look at the students’ ’reading </w:t>
      </w:r>
      <w:proofErr w:type="spellStart"/>
      <w:r w:rsidRPr="00E01781">
        <w:rPr>
          <w:rFonts w:ascii="Times New Roman" w:eastAsia="Times New Roman" w:hAnsi="Times New Roman"/>
          <w:color w:val="222222"/>
          <w:sz w:val="24"/>
          <w:szCs w:val="24"/>
          <w:lang w:val="en-US" w:eastAsia="en-ID"/>
        </w:rPr>
        <w:t>intererest</w:t>
      </w:r>
      <w:proofErr w:type="spellEnd"/>
      <w:r w:rsidRPr="00E01781">
        <w:rPr>
          <w:rFonts w:ascii="Times New Roman" w:eastAsia="Times New Roman" w:hAnsi="Times New Roman"/>
          <w:color w:val="222222"/>
          <w:sz w:val="24"/>
          <w:szCs w:val="24"/>
          <w:lang w:val="en-US" w:eastAsia="en-ID"/>
        </w:rPr>
        <w:t xml:space="preserve"> an. </w:t>
      </w:r>
      <w:proofErr w:type="spellStart"/>
      <w:r w:rsidRPr="00E01781">
        <w:rPr>
          <w:rFonts w:ascii="Times New Roman" w:eastAsia="Times New Roman" w:hAnsi="Times New Roman"/>
          <w:i/>
          <w:iCs/>
          <w:color w:val="222222"/>
          <w:sz w:val="24"/>
          <w:szCs w:val="24"/>
          <w:lang w:val="en-US" w:eastAsia="en-ID"/>
        </w:rPr>
        <w:t>Didascein</w:t>
      </w:r>
      <w:proofErr w:type="spellEnd"/>
      <w:r w:rsidRPr="00E01781">
        <w:rPr>
          <w:rFonts w:ascii="Times New Roman" w:eastAsia="Times New Roman" w:hAnsi="Times New Roman"/>
          <w:i/>
          <w:iCs/>
          <w:color w:val="222222"/>
          <w:sz w:val="24"/>
          <w:szCs w:val="24"/>
          <w:lang w:val="en-US" w:eastAsia="en-ID"/>
        </w:rPr>
        <w:t>: Journal of English Education</w:t>
      </w:r>
      <w:r w:rsidRPr="00E01781">
        <w:rPr>
          <w:rFonts w:ascii="Times New Roman" w:eastAsia="Times New Roman" w:hAnsi="Times New Roman"/>
          <w:color w:val="222222"/>
          <w:sz w:val="24"/>
          <w:szCs w:val="24"/>
          <w:lang w:val="en-US" w:eastAsia="en-ID"/>
        </w:rPr>
        <w:t xml:space="preserve">, </w:t>
      </w:r>
      <w:r w:rsidRPr="00E01781">
        <w:rPr>
          <w:rFonts w:ascii="Times New Roman" w:eastAsia="Times New Roman" w:hAnsi="Times New Roman"/>
          <w:i/>
          <w:iCs/>
          <w:color w:val="222222"/>
          <w:sz w:val="24"/>
          <w:szCs w:val="24"/>
          <w:lang w:val="en-US" w:eastAsia="en-ID"/>
        </w:rPr>
        <w:t>4</w:t>
      </w:r>
      <w:r w:rsidRPr="00E01781">
        <w:rPr>
          <w:rFonts w:ascii="Times New Roman" w:eastAsia="Times New Roman" w:hAnsi="Times New Roman"/>
          <w:color w:val="222222"/>
          <w:sz w:val="24"/>
          <w:szCs w:val="24"/>
          <w:lang w:val="en-US" w:eastAsia="en-ID"/>
        </w:rPr>
        <w:t>(1), 18-26.</w:t>
      </w:r>
    </w:p>
    <w:p w14:paraId="6E2CB8AB"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val="en-US" w:eastAsia="en-ID"/>
        </w:rPr>
      </w:pPr>
    </w:p>
    <w:p w14:paraId="44B5654B"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Putri, D. A. W. (2016). The Effect of Read-Imagine</w:t>
      </w:r>
      <w:r w:rsidRPr="00E01781">
        <w:rPr>
          <w:rFonts w:ascii="Times New Roman" w:eastAsia="Times New Roman" w:hAnsi="Times New Roman"/>
          <w:sz w:val="24"/>
          <w:szCs w:val="24"/>
          <w:lang w:val="en-US" w:eastAsia="en-ID"/>
        </w:rPr>
        <w:t xml:space="preserve"> </w:t>
      </w:r>
      <w:r w:rsidRPr="00E01781">
        <w:rPr>
          <w:rFonts w:ascii="Times New Roman" w:eastAsia="Times New Roman" w:hAnsi="Times New Roman"/>
          <w:sz w:val="24"/>
          <w:szCs w:val="24"/>
          <w:lang w:eastAsia="en-ID"/>
        </w:rPr>
        <w:t xml:space="preserve">e-Describe-Evaluate-Repeat (RIDER) Strategy and Reading Motivation Toward Students’ Reading Comprehension At Grade VIII of SMP Pertiwi 2 Padang, </w:t>
      </w:r>
      <w:r w:rsidRPr="00E01781">
        <w:rPr>
          <w:rFonts w:ascii="Times New Roman" w:eastAsia="Times New Roman" w:hAnsi="Times New Roman"/>
          <w:i/>
          <w:sz w:val="24"/>
          <w:szCs w:val="24"/>
          <w:lang w:eastAsia="en-ID"/>
        </w:rPr>
        <w:t>3</w:t>
      </w:r>
      <w:r w:rsidRPr="00E01781">
        <w:rPr>
          <w:rFonts w:ascii="Times New Roman" w:eastAsia="Times New Roman" w:hAnsi="Times New Roman"/>
          <w:sz w:val="24"/>
          <w:szCs w:val="24"/>
          <w:lang w:eastAsia="en-ID"/>
        </w:rPr>
        <w:t>(2), 113–121.</w:t>
      </w:r>
    </w:p>
    <w:p w14:paraId="7DFBBABF"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3D381CAF"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Rahim, A. R. (2018). Tradisi baca gilir dan budaya resensi sebagai strategi menyiasati keterbatasan buku di perpustakaan sekolah dalam meningkatkan minat membaca dan menulis siswa SMP. ProsidingSeminar Nasional Pendidikan Era Revolusi, 1(1), 565–574. https://jurnal.umj.ac.id/index.php/SNP/article/view/2799</w:t>
      </w:r>
    </w:p>
    <w:p w14:paraId="2CB1439C"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277B8FF0"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Roopa, S., &amp; Rani, M. S. (2012). Questionnaire designing for a survey. Journal of Indian Orthodontic Society, 46(4_suppl1), 273-277.</w:t>
      </w:r>
    </w:p>
    <w:p w14:paraId="4A4DC2FA"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243DD407"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Saniyah, M. (2019). Improving Students’ Reading Skill Through Preview, Ask Question, Read, And Summarize (Pars) Strategy (A Classroom Action Research for The Second Grade Students Of Senior High School 1 Bringin In The Academic Year 2018 /2019).</w:t>
      </w:r>
    </w:p>
    <w:p w14:paraId="72FBD6E6"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427024E6"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3"/>
      <w:headerReference w:type="default" r:id="rId14"/>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5B1418" w14:textId="77777777" w:rsidR="00E5144A" w:rsidRDefault="00E5144A" w:rsidP="00821842">
      <w:r>
        <w:separator/>
      </w:r>
    </w:p>
  </w:endnote>
  <w:endnote w:type="continuationSeparator" w:id="0">
    <w:p w14:paraId="5EB0703E" w14:textId="77777777" w:rsidR="00E5144A" w:rsidRDefault="00E5144A"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CCB0D1" w14:textId="77777777" w:rsidR="00E5144A" w:rsidRDefault="00E5144A" w:rsidP="00821842">
      <w:r>
        <w:separator/>
      </w:r>
    </w:p>
  </w:footnote>
  <w:footnote w:type="continuationSeparator" w:id="0">
    <w:p w14:paraId="23DD1DD4" w14:textId="77777777" w:rsidR="00E5144A" w:rsidRDefault="00E5144A"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CCCE0" w14:textId="24667D59"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830555">
      <w:rPr>
        <w:rFonts w:ascii="Garamond" w:hAnsi="Garamond"/>
        <w:sz w:val="24"/>
        <w:szCs w:val="24"/>
      </w:rPr>
      <w:t>March</w:t>
    </w:r>
    <w:r>
      <w:rPr>
        <w:rFonts w:ascii="Garamond" w:hAnsi="Garamond"/>
        <w:sz w:val="24"/>
        <w:szCs w:val="24"/>
        <w:lang w:val="id-ID"/>
      </w:rPr>
      <w:t xml:space="preserve"> 202</w:t>
    </w:r>
    <w:r w:rsidR="00A212FC">
      <w:rPr>
        <w:rFonts w:ascii="Garamond" w:hAnsi="Garamond"/>
        <w:sz w:val="24"/>
        <w:szCs w:val="24"/>
      </w:rPr>
      <w:t>4</w:t>
    </w:r>
    <w:r w:rsidRPr="00594560">
      <w:rPr>
        <w:rFonts w:ascii="Garamond" w:hAnsi="Garamond"/>
        <w:sz w:val="24"/>
        <w:szCs w:val="24"/>
        <w:lang w:val="id-ID"/>
      </w:rPr>
      <w:t>, Vol.</w:t>
    </w:r>
    <w:r w:rsidR="00A212FC">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875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E03081"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8E532" w14:textId="7452873A"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A212FC">
      <w:rPr>
        <w:rFonts w:ascii="Garamond" w:hAnsi="Garamond"/>
        <w:sz w:val="24"/>
        <w:szCs w:val="24"/>
      </w:rPr>
      <w:t xml:space="preserve">March </w:t>
    </w:r>
    <w:r w:rsidR="00F658B4">
      <w:rPr>
        <w:rFonts w:ascii="Garamond" w:hAnsi="Garamond"/>
        <w:sz w:val="24"/>
        <w:szCs w:val="24"/>
        <w:lang w:val="id-ID"/>
      </w:rPr>
      <w:t>202</w:t>
    </w:r>
    <w:r w:rsidR="00A212FC">
      <w:rPr>
        <w:rFonts w:ascii="Garamond" w:hAnsi="Garamond"/>
        <w:sz w:val="24"/>
        <w:szCs w:val="24"/>
      </w:rPr>
      <w:t>4</w:t>
    </w:r>
    <w:r w:rsidRPr="00594560">
      <w:rPr>
        <w:rFonts w:ascii="Garamond" w:hAnsi="Garamond"/>
        <w:sz w:val="24"/>
        <w:szCs w:val="24"/>
        <w:lang w:val="id-ID"/>
      </w:rPr>
      <w:t>, Vol.</w:t>
    </w:r>
    <w:r w:rsidR="00A212FC">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203D7D"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E06D4"/>
    <w:multiLevelType w:val="multilevel"/>
    <w:tmpl w:val="2DB27734"/>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18F1EC2"/>
    <w:multiLevelType w:val="hybridMultilevel"/>
    <w:tmpl w:val="6B88D3A4"/>
    <w:lvl w:ilvl="0" w:tplc="FFFFFFF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3"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FEC9508"/>
    <w:multiLevelType w:val="hybridMultilevel"/>
    <w:tmpl w:val="93FEEBA4"/>
    <w:lvl w:ilvl="0" w:tplc="96548AF2">
      <w:start w:val="1"/>
      <w:numFmt w:val="decimal"/>
      <w:lvlText w:val="%1."/>
      <w:lvlJc w:val="left"/>
      <w:pPr>
        <w:ind w:left="720" w:hanging="360"/>
      </w:pPr>
    </w:lvl>
    <w:lvl w:ilvl="1" w:tplc="DB0C1F58">
      <w:start w:val="1"/>
      <w:numFmt w:val="lowerLetter"/>
      <w:lvlText w:val="%2."/>
      <w:lvlJc w:val="left"/>
      <w:pPr>
        <w:ind w:left="1440" w:hanging="360"/>
      </w:pPr>
    </w:lvl>
    <w:lvl w:ilvl="2" w:tplc="B9A0E6DA">
      <w:start w:val="1"/>
      <w:numFmt w:val="lowerRoman"/>
      <w:lvlText w:val="%3."/>
      <w:lvlJc w:val="right"/>
      <w:pPr>
        <w:ind w:left="2160" w:hanging="180"/>
      </w:pPr>
    </w:lvl>
    <w:lvl w:ilvl="3" w:tplc="C0D2DCD4">
      <w:start w:val="1"/>
      <w:numFmt w:val="decimal"/>
      <w:lvlText w:val="%4."/>
      <w:lvlJc w:val="left"/>
      <w:pPr>
        <w:ind w:left="2880" w:hanging="360"/>
      </w:pPr>
    </w:lvl>
    <w:lvl w:ilvl="4" w:tplc="29AE5080">
      <w:start w:val="1"/>
      <w:numFmt w:val="lowerLetter"/>
      <w:lvlText w:val="%5."/>
      <w:lvlJc w:val="left"/>
      <w:pPr>
        <w:ind w:left="3600" w:hanging="360"/>
      </w:pPr>
    </w:lvl>
    <w:lvl w:ilvl="5" w:tplc="C07CFA66">
      <w:start w:val="1"/>
      <w:numFmt w:val="lowerRoman"/>
      <w:lvlText w:val="%6."/>
      <w:lvlJc w:val="right"/>
      <w:pPr>
        <w:ind w:left="4320" w:hanging="180"/>
      </w:pPr>
    </w:lvl>
    <w:lvl w:ilvl="6" w:tplc="CF2C42A8">
      <w:start w:val="1"/>
      <w:numFmt w:val="decimal"/>
      <w:lvlText w:val="%7."/>
      <w:lvlJc w:val="left"/>
      <w:pPr>
        <w:ind w:left="5040" w:hanging="360"/>
      </w:pPr>
    </w:lvl>
    <w:lvl w:ilvl="7" w:tplc="9378EDFC">
      <w:start w:val="1"/>
      <w:numFmt w:val="lowerLetter"/>
      <w:lvlText w:val="%8."/>
      <w:lvlJc w:val="left"/>
      <w:pPr>
        <w:ind w:left="5760" w:hanging="360"/>
      </w:pPr>
    </w:lvl>
    <w:lvl w:ilvl="8" w:tplc="6108EBB6">
      <w:start w:val="1"/>
      <w:numFmt w:val="lowerRoman"/>
      <w:lvlText w:val="%9."/>
      <w:lvlJc w:val="right"/>
      <w:pPr>
        <w:ind w:left="6480" w:hanging="180"/>
      </w:pPr>
    </w:lvl>
  </w:abstractNum>
  <w:num w:numId="1" w16cid:durableId="1318268556">
    <w:abstractNumId w:val="3"/>
  </w:num>
  <w:num w:numId="2" w16cid:durableId="1125319525">
    <w:abstractNumId w:val="1"/>
  </w:num>
  <w:num w:numId="3" w16cid:durableId="175580102">
    <w:abstractNumId w:val="4"/>
  </w:num>
  <w:num w:numId="4" w16cid:durableId="1253126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4700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33038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1174A6"/>
    <w:rsid w:val="001337AC"/>
    <w:rsid w:val="00142607"/>
    <w:rsid w:val="00146FDE"/>
    <w:rsid w:val="00161925"/>
    <w:rsid w:val="001F49FA"/>
    <w:rsid w:val="00214FF2"/>
    <w:rsid w:val="002476E3"/>
    <w:rsid w:val="00362B06"/>
    <w:rsid w:val="00397A52"/>
    <w:rsid w:val="003F7A9E"/>
    <w:rsid w:val="00462988"/>
    <w:rsid w:val="00475E20"/>
    <w:rsid w:val="004A0A1D"/>
    <w:rsid w:val="004B50F8"/>
    <w:rsid w:val="004E24DE"/>
    <w:rsid w:val="00502F05"/>
    <w:rsid w:val="00525F6C"/>
    <w:rsid w:val="00585E73"/>
    <w:rsid w:val="00594560"/>
    <w:rsid w:val="005E1B2B"/>
    <w:rsid w:val="006251A3"/>
    <w:rsid w:val="00673E74"/>
    <w:rsid w:val="0070516B"/>
    <w:rsid w:val="007077DF"/>
    <w:rsid w:val="007473B2"/>
    <w:rsid w:val="00751B4A"/>
    <w:rsid w:val="007526CD"/>
    <w:rsid w:val="00763467"/>
    <w:rsid w:val="007A092F"/>
    <w:rsid w:val="007A3AFF"/>
    <w:rsid w:val="008042D6"/>
    <w:rsid w:val="00821842"/>
    <w:rsid w:val="00830555"/>
    <w:rsid w:val="00885B4C"/>
    <w:rsid w:val="0089752F"/>
    <w:rsid w:val="008E1F35"/>
    <w:rsid w:val="00905905"/>
    <w:rsid w:val="009309B8"/>
    <w:rsid w:val="00961829"/>
    <w:rsid w:val="009A2257"/>
    <w:rsid w:val="009E6F2A"/>
    <w:rsid w:val="00A0331E"/>
    <w:rsid w:val="00A212FC"/>
    <w:rsid w:val="00A21B66"/>
    <w:rsid w:val="00AF0FC7"/>
    <w:rsid w:val="00B8659F"/>
    <w:rsid w:val="00B943B7"/>
    <w:rsid w:val="00BF3A04"/>
    <w:rsid w:val="00CE64D6"/>
    <w:rsid w:val="00CF76AC"/>
    <w:rsid w:val="00D003BB"/>
    <w:rsid w:val="00D02066"/>
    <w:rsid w:val="00DA11C1"/>
    <w:rsid w:val="00DD1135"/>
    <w:rsid w:val="00DF4413"/>
    <w:rsid w:val="00E01781"/>
    <w:rsid w:val="00E101D2"/>
    <w:rsid w:val="00E23CC4"/>
    <w:rsid w:val="00E351FF"/>
    <w:rsid w:val="00E43E26"/>
    <w:rsid w:val="00E5144A"/>
    <w:rsid w:val="00E80582"/>
    <w:rsid w:val="00EC1EF6"/>
    <w:rsid w:val="00EE0D0F"/>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62B40F36-6FD1-41BC-AE59-33059BA44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908258">
      <w:bodyDiv w:val="1"/>
      <w:marLeft w:val="0"/>
      <w:marRight w:val="0"/>
      <w:marTop w:val="0"/>
      <w:marBottom w:val="0"/>
      <w:divBdr>
        <w:top w:val="none" w:sz="0" w:space="0" w:color="auto"/>
        <w:left w:val="none" w:sz="0" w:space="0" w:color="auto"/>
        <w:bottom w:val="none" w:sz="0" w:space="0" w:color="auto"/>
        <w:right w:val="none" w:sz="0" w:space="0" w:color="auto"/>
      </w:divBdr>
    </w:div>
    <w:div w:id="600718922">
      <w:bodyDiv w:val="1"/>
      <w:marLeft w:val="0"/>
      <w:marRight w:val="0"/>
      <w:marTop w:val="0"/>
      <w:marBottom w:val="0"/>
      <w:divBdr>
        <w:top w:val="none" w:sz="0" w:space="0" w:color="auto"/>
        <w:left w:val="none" w:sz="0" w:space="0" w:color="auto"/>
        <w:bottom w:val="none" w:sz="0" w:space="0" w:color="auto"/>
        <w:right w:val="none" w:sz="0" w:space="0" w:color="auto"/>
      </w:divBdr>
    </w:div>
    <w:div w:id="799496827">
      <w:bodyDiv w:val="1"/>
      <w:marLeft w:val="0"/>
      <w:marRight w:val="0"/>
      <w:marTop w:val="0"/>
      <w:marBottom w:val="0"/>
      <w:divBdr>
        <w:top w:val="none" w:sz="0" w:space="0" w:color="auto"/>
        <w:left w:val="none" w:sz="0" w:space="0" w:color="auto"/>
        <w:bottom w:val="none" w:sz="0" w:space="0" w:color="auto"/>
        <w:right w:val="none" w:sz="0" w:space="0" w:color="auto"/>
      </w:divBdr>
    </w:div>
    <w:div w:id="808130528">
      <w:bodyDiv w:val="1"/>
      <w:marLeft w:val="0"/>
      <w:marRight w:val="0"/>
      <w:marTop w:val="0"/>
      <w:marBottom w:val="0"/>
      <w:divBdr>
        <w:top w:val="none" w:sz="0" w:space="0" w:color="auto"/>
        <w:left w:val="none" w:sz="0" w:space="0" w:color="auto"/>
        <w:bottom w:val="none" w:sz="0" w:space="0" w:color="auto"/>
        <w:right w:val="none" w:sz="0" w:space="0" w:color="auto"/>
      </w:divBdr>
    </w:div>
    <w:div w:id="1064640340">
      <w:bodyDiv w:val="1"/>
      <w:marLeft w:val="0"/>
      <w:marRight w:val="0"/>
      <w:marTop w:val="0"/>
      <w:marBottom w:val="0"/>
      <w:divBdr>
        <w:top w:val="none" w:sz="0" w:space="0" w:color="auto"/>
        <w:left w:val="none" w:sz="0" w:space="0" w:color="auto"/>
        <w:bottom w:val="none" w:sz="0" w:space="0" w:color="auto"/>
        <w:right w:val="none" w:sz="0" w:space="0" w:color="auto"/>
      </w:divBdr>
    </w:div>
    <w:div w:id="1191921094">
      <w:bodyDiv w:val="1"/>
      <w:marLeft w:val="0"/>
      <w:marRight w:val="0"/>
      <w:marTop w:val="0"/>
      <w:marBottom w:val="0"/>
      <w:divBdr>
        <w:top w:val="none" w:sz="0" w:space="0" w:color="auto"/>
        <w:left w:val="none" w:sz="0" w:space="0" w:color="auto"/>
        <w:bottom w:val="none" w:sz="0" w:space="0" w:color="auto"/>
        <w:right w:val="none" w:sz="0" w:space="0" w:color="auto"/>
      </w:divBdr>
    </w:div>
    <w:div w:id="1506750357">
      <w:bodyDiv w:val="1"/>
      <w:marLeft w:val="0"/>
      <w:marRight w:val="0"/>
      <w:marTop w:val="0"/>
      <w:marBottom w:val="0"/>
      <w:divBdr>
        <w:top w:val="none" w:sz="0" w:space="0" w:color="auto"/>
        <w:left w:val="none" w:sz="0" w:space="0" w:color="auto"/>
        <w:bottom w:val="none" w:sz="0" w:space="0" w:color="auto"/>
        <w:right w:val="none" w:sz="0" w:space="0" w:color="auto"/>
      </w:divBdr>
    </w:div>
    <w:div w:id="1773355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4093/awej/vol9no2.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1301</TotalTime>
  <Pages>1</Pages>
  <Words>2760</Words>
  <Characters>16701</Characters>
  <Application>Microsoft Office Word</Application>
  <DocSecurity>0</DocSecurity>
  <Lines>388</Lines>
  <Paragraphs>114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11</cp:revision>
  <dcterms:created xsi:type="dcterms:W3CDTF">2019-11-26T08:44:00Z</dcterms:created>
  <dcterms:modified xsi:type="dcterms:W3CDTF">2024-06-12T02:59:00Z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f2a4d4e71416cd3117eb1713236bf0edbe19b643e369746455779a31669d1901</vt:lpwstr>
  </property>
</Properties>
</file>