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360" w:lineRule="auto"/>
        <w:ind w:left="0" w:right="283" w:firstLine="0"/>
        <w:jc w:val="center"/>
        <w:rPr>
          <w:rFonts w:ascii="Times New Roman" w:cs="Times New Roman" w:eastAsia="Times New Roman" w:hAnsi="Times New Roman"/>
          <w:b w:val="1"/>
          <w:color w:val="000000"/>
          <w:sz w:val="24"/>
          <w:szCs w:val="24"/>
          <w:shd w:fill="auto" w:val="clear"/>
          <w:vertAlign w:val="baseline"/>
        </w:rPr>
      </w:pPr>
      <w:r w:rsidDel="00000000" w:rsidR="00000000" w:rsidRPr="00000000">
        <w:rPr>
          <w:b w:val="1"/>
          <w:sz w:val="28"/>
          <w:szCs w:val="28"/>
          <w:rtl w:val="0"/>
        </w:rPr>
        <w:t xml:space="preserve">Utilizing </w:t>
      </w: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Contextual Redefinition Strategy </w:t>
      </w:r>
      <w:r w:rsidDel="00000000" w:rsidR="00000000" w:rsidRPr="00000000">
        <w:rPr>
          <w:b w:val="1"/>
          <w:sz w:val="28"/>
          <w:szCs w:val="28"/>
          <w:rtl w:val="0"/>
        </w:rPr>
        <w:t xml:space="preserve">for Improved</w:t>
      </w:r>
      <w:r w:rsidDel="00000000" w:rsidR="00000000" w:rsidRPr="00000000">
        <w:rPr>
          <w:rFonts w:ascii="Times New Roman" w:cs="Times New Roman" w:eastAsia="Times New Roman" w:hAnsi="Times New Roman"/>
          <w:b w:val="1"/>
          <w:color w:val="000000"/>
          <w:sz w:val="28"/>
          <w:szCs w:val="28"/>
          <w:shd w:fill="auto" w:val="clear"/>
          <w:vertAlign w:val="baseline"/>
          <w:rtl w:val="0"/>
        </w:rPr>
        <w:t xml:space="preserve"> Reading Comprehension</w:t>
      </w:r>
      <w:r w:rsidDel="00000000" w:rsidR="00000000" w:rsidRPr="00000000">
        <w:rPr>
          <w:rtl w:val="0"/>
        </w:rPr>
      </w:r>
    </w:p>
    <w:p w:rsidR="00000000" w:rsidDel="00000000" w:rsidP="00000000" w:rsidRDefault="00000000" w:rsidRPr="00000000" w14:paraId="00000002">
      <w:pPr>
        <w:spacing w:after="0" w:before="0" w:line="240" w:lineRule="auto"/>
        <w:ind w:left="0" w:right="283" w:firstLine="0"/>
        <w:jc w:val="center"/>
        <w:rPr>
          <w:color w:val="000000"/>
          <w:sz w:val="22"/>
          <w:szCs w:val="22"/>
          <w:shd w:fill="auto" w:val="clear"/>
          <w:vertAlign w:val="baseline"/>
        </w:rPr>
      </w:pPr>
      <w:r w:rsidDel="00000000" w:rsidR="00000000" w:rsidRPr="00000000">
        <w:rPr>
          <w:color w:val="000000"/>
          <w:sz w:val="22"/>
          <w:szCs w:val="22"/>
          <w:shd w:fill="auto" w:val="clear"/>
          <w:vertAlign w:val="baseline"/>
          <w:rtl w:val="0"/>
        </w:rPr>
        <w:t xml:space="preserve">Hadi Agung Ajatian </w:t>
      </w:r>
    </w:p>
    <w:p w:rsidR="00000000" w:rsidDel="00000000" w:rsidP="00000000" w:rsidRDefault="00000000" w:rsidRPr="00000000" w14:paraId="00000003">
      <w:pPr>
        <w:spacing w:after="0" w:before="0" w:line="240" w:lineRule="auto"/>
        <w:ind w:left="0" w:right="283" w:firstLine="0"/>
        <w:jc w:val="center"/>
        <w:rPr>
          <w:color w:val="000000"/>
          <w:sz w:val="22"/>
          <w:szCs w:val="22"/>
          <w:shd w:fill="auto" w:val="clear"/>
          <w:vertAlign w:val="baseline"/>
        </w:rPr>
      </w:pPr>
      <w:r w:rsidDel="00000000" w:rsidR="00000000" w:rsidRPr="00000000">
        <w:rPr>
          <w:color w:val="000000"/>
          <w:sz w:val="22"/>
          <w:szCs w:val="22"/>
          <w:shd w:fill="auto" w:val="clear"/>
          <w:vertAlign w:val="baseline"/>
          <w:rtl w:val="0"/>
        </w:rPr>
        <w:t xml:space="preserve">hadi.agung.ajatian@gmail.com</w:t>
      </w:r>
    </w:p>
    <w:p w:rsidR="00000000" w:rsidDel="00000000" w:rsidP="00000000" w:rsidRDefault="00000000" w:rsidRPr="00000000" w14:paraId="00000004">
      <w:pPr>
        <w:spacing w:after="0" w:before="0" w:line="240" w:lineRule="auto"/>
        <w:ind w:left="0" w:right="283" w:firstLine="0"/>
        <w:jc w:val="center"/>
        <w:rPr>
          <w:color w:val="000000"/>
          <w:sz w:val="22"/>
          <w:szCs w:val="22"/>
          <w:shd w:fill="auto" w:val="clear"/>
          <w:vertAlign w:val="baseline"/>
        </w:rPr>
      </w:pPr>
      <w:r w:rsidDel="00000000" w:rsidR="00000000" w:rsidRPr="00000000">
        <w:rPr>
          <w:color w:val="000000"/>
          <w:sz w:val="22"/>
          <w:szCs w:val="22"/>
          <w:shd w:fill="auto" w:val="clear"/>
          <w:vertAlign w:val="baseline"/>
          <w:rtl w:val="0"/>
        </w:rPr>
        <w:t xml:space="preserve">Farnia Sari </w:t>
      </w:r>
    </w:p>
    <w:p w:rsidR="00000000" w:rsidDel="00000000" w:rsidP="00000000" w:rsidRDefault="00000000" w:rsidRPr="00000000" w14:paraId="00000005">
      <w:pPr>
        <w:tabs>
          <w:tab w:val="left" w:leader="none" w:pos="8647"/>
        </w:tabs>
        <w:spacing w:after="0" w:before="0" w:line="240" w:lineRule="auto"/>
        <w:ind w:left="540" w:right="429" w:firstLine="0"/>
        <w:jc w:val="center"/>
        <w:rPr>
          <w:b w:val="1"/>
          <w:sz w:val="22"/>
          <w:szCs w:val="22"/>
        </w:rPr>
      </w:pPr>
      <w:r w:rsidDel="00000000" w:rsidR="00000000" w:rsidRPr="00000000">
        <w:rPr>
          <w:color w:val="000000"/>
          <w:sz w:val="22"/>
          <w:szCs w:val="22"/>
          <w:shd w:fill="auto" w:val="clear"/>
          <w:vertAlign w:val="baseline"/>
          <w:rtl w:val="0"/>
        </w:rPr>
        <w:t xml:space="preserve">farnia_sari@univ-tridinanti.ac.id </w:t>
      </w:r>
      <w:r w:rsidDel="00000000" w:rsidR="00000000" w:rsidRPr="00000000">
        <w:rPr>
          <w:rtl w:val="0"/>
        </w:rPr>
      </w:r>
    </w:p>
    <w:p w:rsidR="00000000" w:rsidDel="00000000" w:rsidP="00000000" w:rsidRDefault="00000000" w:rsidRPr="00000000" w14:paraId="00000006">
      <w:pPr>
        <w:tabs>
          <w:tab w:val="left" w:leader="none" w:pos="8647"/>
        </w:tabs>
        <w:spacing w:after="0" w:before="240" w:line="240" w:lineRule="auto"/>
        <w:ind w:left="540" w:right="429" w:firstLine="0"/>
        <w:jc w:val="both"/>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000000"/>
          <w:sz w:val="22"/>
          <w:szCs w:val="22"/>
          <w:shd w:fill="auto" w:val="clear"/>
          <w:vertAlign w:val="baseline"/>
          <w:rtl w:val="0"/>
        </w:rPr>
        <w:t xml:space="preserve">ABSTRACT: </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Contextual Redefinition is one of the effective reading strategies that can be used to improve students' reading comprehension.The aim of this research is to find out whether or not it was effective to improve reading comprehension by using Contextual Redefinition strategy and to examine whether or not there was any difference of reading comprehension between students who are taught by Contextual Redefinition and those who are not</w:t>
      </w:r>
      <w:r w:rsidDel="00000000" w:rsidR="00000000" w:rsidRPr="00000000">
        <w:rPr>
          <w:rFonts w:ascii="Times New Roman" w:cs="Times New Roman" w:eastAsia="Times New Roman" w:hAnsi="Times New Roman"/>
          <w:b w:val="1"/>
          <w:color w:val="000000"/>
          <w:sz w:val="22"/>
          <w:szCs w:val="22"/>
          <w:shd w:fill="auto" w:val="clear"/>
          <w:vertAlign w:val="baseline"/>
          <w:rtl w:val="0"/>
        </w:rPr>
        <w:t xml:space="preserve">. </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The sample in this study consisted of 63 students of SMAN 1 Ranah </w:t>
      </w:r>
      <w:r w:rsidDel="00000000" w:rsidR="00000000" w:rsidRPr="00000000">
        <w:rPr>
          <w:sz w:val="22"/>
          <w:szCs w:val="22"/>
          <w:rtl w:val="0"/>
        </w:rPr>
        <w:t xml:space="preserve">pesisir. The</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group </w:t>
      </w:r>
      <w:r w:rsidDel="00000000" w:rsidR="00000000" w:rsidRPr="00000000">
        <w:rPr>
          <w:sz w:val="22"/>
          <w:szCs w:val="22"/>
          <w:rtl w:val="0"/>
        </w:rPr>
        <w:t xml:space="preserve">was</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divided into experimental and control </w:t>
      </w:r>
      <w:r w:rsidDel="00000000" w:rsidR="00000000" w:rsidRPr="00000000">
        <w:rPr>
          <w:sz w:val="22"/>
          <w:szCs w:val="22"/>
          <w:rtl w:val="0"/>
        </w:rPr>
        <w:t xml:space="preserve">groups</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The pre-test and post-test were given to both groups, </w:t>
      </w:r>
      <w:r w:rsidDel="00000000" w:rsidR="00000000" w:rsidRPr="00000000">
        <w:rPr>
          <w:sz w:val="22"/>
          <w:szCs w:val="22"/>
          <w:rtl w:val="0"/>
        </w:rPr>
        <w:t xml:space="preserve">the experimental</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group </w:t>
      </w:r>
      <w:r w:rsidDel="00000000" w:rsidR="00000000" w:rsidRPr="00000000">
        <w:rPr>
          <w:sz w:val="22"/>
          <w:szCs w:val="22"/>
          <w:rtl w:val="0"/>
        </w:rPr>
        <w:t xml:space="preserve">that implemented</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the contextual </w:t>
      </w:r>
      <w:r w:rsidDel="00000000" w:rsidR="00000000" w:rsidRPr="00000000">
        <w:rPr>
          <w:sz w:val="22"/>
          <w:szCs w:val="22"/>
          <w:rtl w:val="0"/>
        </w:rPr>
        <w:t xml:space="preserve">redefinition</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strategy, </w:t>
      </w:r>
      <w:r w:rsidDel="00000000" w:rsidR="00000000" w:rsidRPr="00000000">
        <w:rPr>
          <w:sz w:val="22"/>
          <w:szCs w:val="22"/>
          <w:rtl w:val="0"/>
        </w:rPr>
        <w:t xml:space="preserve">whereas the control</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group who was given the lecturing method. The </w:t>
      </w:r>
      <w:r w:rsidDel="00000000" w:rsidR="00000000" w:rsidRPr="00000000">
        <w:rPr>
          <w:sz w:val="22"/>
          <w:szCs w:val="22"/>
          <w:rtl w:val="0"/>
        </w:rPr>
        <w:t xml:space="preserve">researchers</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used the paired t-test to find out whether or not it is effective to use contextual redefinitions technique to enhance reading comprehension and the independent sample t-test to examine which of the two pre-reading </w:t>
      </w:r>
      <w:r w:rsidDel="00000000" w:rsidR="00000000" w:rsidRPr="00000000">
        <w:rPr>
          <w:sz w:val="22"/>
          <w:szCs w:val="22"/>
          <w:rtl w:val="0"/>
        </w:rPr>
        <w:t xml:space="preserve">strategies was</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more effective for </w:t>
      </w:r>
      <w:r w:rsidDel="00000000" w:rsidR="00000000" w:rsidRPr="00000000">
        <w:rPr>
          <w:sz w:val="22"/>
          <w:szCs w:val="22"/>
          <w:rtl w:val="0"/>
        </w:rPr>
        <w:t xml:space="preserve">students of SMAN 1 Ranah pesisir</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The results of the study displayed that there was a positive effect of using contextual </w:t>
      </w:r>
      <w:r w:rsidDel="00000000" w:rsidR="00000000" w:rsidRPr="00000000">
        <w:rPr>
          <w:sz w:val="22"/>
          <w:szCs w:val="22"/>
          <w:rtl w:val="0"/>
        </w:rPr>
        <w:t xml:space="preserve">redefinition</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strategy toward students’ reading comprehension The results showed that the improvement achieved </w:t>
      </w:r>
      <w:r w:rsidDel="00000000" w:rsidR="00000000" w:rsidRPr="00000000">
        <w:rPr>
          <w:sz w:val="22"/>
          <w:szCs w:val="22"/>
          <w:rtl w:val="0"/>
        </w:rPr>
        <w:t xml:space="preserve">by the experimental</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group was higher </w:t>
      </w:r>
      <w:r w:rsidDel="00000000" w:rsidR="00000000" w:rsidRPr="00000000">
        <w:rPr>
          <w:sz w:val="22"/>
          <w:szCs w:val="22"/>
          <w:rtl w:val="0"/>
        </w:rPr>
        <w:t xml:space="preserve">than the control</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group. Therefore, it is assumed that </w:t>
      </w:r>
      <w:r w:rsidDel="00000000" w:rsidR="00000000" w:rsidRPr="00000000">
        <w:rPr>
          <w:sz w:val="22"/>
          <w:szCs w:val="22"/>
          <w:rtl w:val="0"/>
        </w:rPr>
        <w:t xml:space="preserve">Contextual</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r w:rsidDel="00000000" w:rsidR="00000000" w:rsidRPr="00000000">
        <w:rPr>
          <w:sz w:val="22"/>
          <w:szCs w:val="22"/>
          <w:rtl w:val="0"/>
        </w:rPr>
        <w:t xml:space="preserve">Redefinition</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strategy is an effective reading strategy that can help students to learn reading in order to enhance their reading comprehension in the classroom.</w:t>
      </w:r>
    </w:p>
    <w:p w:rsidR="00000000" w:rsidDel="00000000" w:rsidP="00000000" w:rsidRDefault="00000000" w:rsidRPr="00000000" w14:paraId="00000007">
      <w:pPr>
        <w:spacing w:after="0" w:before="240" w:line="240" w:lineRule="auto"/>
        <w:ind w:left="540" w:right="429" w:firstLine="0"/>
        <w:jc w:val="both"/>
        <w:rPr>
          <w:i w:val="1"/>
          <w:sz w:val="22"/>
          <w:szCs w:val="22"/>
        </w:rPr>
      </w:pPr>
      <w:r w:rsidDel="00000000" w:rsidR="00000000" w:rsidRPr="00000000">
        <w:rPr>
          <w:rFonts w:ascii="Times New Roman" w:cs="Times New Roman" w:eastAsia="Times New Roman" w:hAnsi="Times New Roman"/>
          <w:b w:val="1"/>
          <w:color w:val="000000"/>
          <w:sz w:val="22"/>
          <w:szCs w:val="22"/>
          <w:shd w:fill="auto" w:val="clear"/>
          <w:vertAlign w:val="baseline"/>
          <w:rtl w:val="0"/>
        </w:rPr>
        <w:t xml:space="preserve">Keywords</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w:t>
      </w:r>
      <w:r w:rsidDel="00000000" w:rsidR="00000000" w:rsidRPr="00000000">
        <w:rPr>
          <w:rFonts w:ascii="Times New Roman" w:cs="Times New Roman" w:eastAsia="Times New Roman" w:hAnsi="Times New Roman"/>
          <w:i w:val="1"/>
          <w:color w:val="000000"/>
          <w:sz w:val="22"/>
          <w:szCs w:val="22"/>
          <w:shd w:fill="auto" w:val="clear"/>
          <w:vertAlign w:val="baseline"/>
          <w:rtl w:val="0"/>
        </w:rPr>
        <w:t xml:space="preserve">  Contextual redefinition, reading comprehension</w:t>
      </w:r>
      <w:r w:rsidDel="00000000" w:rsidR="00000000" w:rsidRPr="00000000">
        <w:rPr>
          <w:rtl w:val="0"/>
        </w:rPr>
      </w:r>
    </w:p>
    <w:p w:rsidR="00000000" w:rsidDel="00000000" w:rsidP="00000000" w:rsidRDefault="00000000" w:rsidRPr="00000000" w14:paraId="00000008">
      <w:pPr>
        <w:tabs>
          <w:tab w:val="left" w:leader="none" w:pos="8647"/>
        </w:tabs>
        <w:spacing w:after="0" w:before="240" w:line="240" w:lineRule="auto"/>
        <w:ind w:left="540" w:right="429" w:firstLine="0"/>
        <w:jc w:val="both"/>
        <w:rPr>
          <w:rFonts w:ascii="Times New Roman" w:cs="Times New Roman" w:eastAsia="Times New Roman" w:hAnsi="Times New Roman"/>
          <w:b w:val="1"/>
          <w:color w:val="000000"/>
          <w:sz w:val="22"/>
          <w:szCs w:val="22"/>
          <w:shd w:fill="auto" w:val="clear"/>
          <w:vertAlign w:val="baseline"/>
        </w:rPr>
      </w:pPr>
      <w:r w:rsidDel="00000000" w:rsidR="00000000" w:rsidRPr="00000000">
        <w:rPr>
          <w:rFonts w:ascii="Times New Roman" w:cs="Times New Roman" w:eastAsia="Times New Roman" w:hAnsi="Times New Roman"/>
          <w:b w:val="1"/>
          <w:color w:val="000000"/>
          <w:sz w:val="22"/>
          <w:szCs w:val="22"/>
          <w:shd w:fill="auto" w:val="clear"/>
          <w:vertAlign w:val="baseline"/>
          <w:rtl w:val="0"/>
        </w:rPr>
        <w:t xml:space="preserve">Memanfaatkan Strategi Redefinisi Kontekstual untuk Meningkatkan Pemahaman Membaca</w:t>
      </w:r>
    </w:p>
    <w:p w:rsidR="00000000" w:rsidDel="00000000" w:rsidP="00000000" w:rsidRDefault="00000000" w:rsidRPr="00000000" w14:paraId="00000009">
      <w:pPr>
        <w:tabs>
          <w:tab w:val="left" w:leader="none" w:pos="8647"/>
        </w:tabs>
        <w:spacing w:after="0" w:before="240" w:line="240" w:lineRule="auto"/>
        <w:ind w:left="540" w:right="429" w:firstLine="0"/>
        <w:jc w:val="both"/>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000000"/>
          <w:sz w:val="22"/>
          <w:szCs w:val="22"/>
          <w:shd w:fill="auto" w:val="clear"/>
          <w:vertAlign w:val="baseline"/>
          <w:rtl w:val="0"/>
        </w:rPr>
        <w:t xml:space="preserve">ABSTRAK: </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Tujuan dari penelitian ini adalah untuk mengetahui apakah efektif atau tidak untuk meningkatkan pemahaman membaca dengan menggunakan strategi Contextual Redefinition dan untuk menguji apakah ada perbedaan pemahaman membaca antara siswa yang diajar dengan strategi Contextual Redefinition dengan siswa yang tidak diajar dengan strategi tersebut. Sampel dalam penelitian ini terdiri dari 63 siswa SMAN 1 Ranah Pesisir. Kelompok dibagi menjadi kelompok eksperimen dan kelompok kontrol. Pre-test dan post-test diberikan kepada kedua kelompok, kelompok eksperimen yang menerapkan strategi redefinisi kontekstual, sedangkan kelompok kontrol yang diberikan metode ceramah. Peneliti menggunakan paired t-test untuk mengetahui apakah efektif atau tidak menggunakan teknik redefinisi kontekstual untuk meningkatkan pemahaman membaca dan independent sample t-test untuk menguji mana dari dua strategi pra-membaca yang lebih efektif untuk </w:t>
      </w:r>
      <w:r w:rsidDel="00000000" w:rsidR="00000000" w:rsidRPr="00000000">
        <w:rPr>
          <w:sz w:val="22"/>
          <w:szCs w:val="22"/>
          <w:rtl w:val="0"/>
        </w:rPr>
        <w:t xml:space="preserve">sisiwa SMAN 1 Ranah pesisir</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Hasil penelitian menunjukkan bahwa terdapat pengaruh positif dari penggunaan strategi redefinisi ulang kontekstual terhadap pemahaman membaca siswa. Hasil penelitian menunjukkan bahwa peningkatan yang dicapai oleh kelompok eksperimen lebih tinggi daripada kelompok kontrol. Oleh karena itu, diasumsikan bahwa strategi Contextual Redefinition merupakan strategi membaca yang efektif yang dapat membantu siswa untuk belajar membaca untuk meningkatkan pemahaman membaca mereka di kelas.</w:t>
      </w:r>
    </w:p>
    <w:p w:rsidR="00000000" w:rsidDel="00000000" w:rsidP="00000000" w:rsidRDefault="00000000" w:rsidRPr="00000000" w14:paraId="0000000A">
      <w:pPr>
        <w:tabs>
          <w:tab w:val="left" w:leader="none" w:pos="8647"/>
        </w:tabs>
        <w:spacing w:after="0" w:before="240" w:line="240" w:lineRule="auto"/>
        <w:ind w:left="540" w:right="429" w:firstLine="0"/>
        <w:jc w:val="both"/>
        <w:rPr>
          <w:i w:val="1"/>
          <w:sz w:val="22"/>
          <w:szCs w:val="22"/>
        </w:rPr>
      </w:pPr>
      <w:r w:rsidDel="00000000" w:rsidR="00000000" w:rsidRPr="00000000">
        <w:rPr>
          <w:rFonts w:ascii="Times New Roman" w:cs="Times New Roman" w:eastAsia="Times New Roman" w:hAnsi="Times New Roman"/>
          <w:b w:val="1"/>
          <w:color w:val="000000"/>
          <w:sz w:val="22"/>
          <w:szCs w:val="22"/>
          <w:shd w:fill="auto" w:val="clear"/>
          <w:vertAlign w:val="baseline"/>
          <w:rtl w:val="0"/>
        </w:rPr>
        <w:t xml:space="preserve">Kata Kunci:</w:t>
      </w:r>
      <w:r w:rsidDel="00000000" w:rsidR="00000000" w:rsidRPr="00000000">
        <w:rPr>
          <w:rFonts w:ascii="Times New Roman" w:cs="Times New Roman" w:eastAsia="Times New Roman" w:hAnsi="Times New Roman"/>
          <w:i w:val="1"/>
          <w:color w:val="000000"/>
          <w:sz w:val="22"/>
          <w:szCs w:val="22"/>
          <w:shd w:fill="auto" w:val="clear"/>
          <w:vertAlign w:val="baseline"/>
          <w:rtl w:val="0"/>
        </w:rPr>
        <w:t xml:space="preserve">  Pendefinisian ulang kontekstual, pemahaman membaca</w:t>
      </w:r>
      <w:r w:rsidDel="00000000" w:rsidR="00000000" w:rsidRPr="00000000">
        <w:rPr>
          <w:rtl w:val="0"/>
        </w:rPr>
      </w:r>
    </w:p>
    <w:p w:rsidR="00000000" w:rsidDel="00000000" w:rsidP="00000000" w:rsidRDefault="00000000" w:rsidRPr="00000000" w14:paraId="0000000B">
      <w:pPr>
        <w:tabs>
          <w:tab w:val="left" w:leader="none" w:pos="8647"/>
        </w:tabs>
        <w:spacing w:after="0" w:before="240" w:line="240" w:lineRule="auto"/>
        <w:ind w:left="0" w:right="429"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INTRODUCTION</w:t>
      </w:r>
    </w:p>
    <w:p w:rsidR="00000000" w:rsidDel="00000000" w:rsidP="00000000" w:rsidRDefault="00000000" w:rsidRPr="00000000" w14:paraId="0000000C">
      <w:pPr>
        <w:jc w:val="both"/>
        <w:rPr>
          <w:sz w:val="24"/>
          <w:szCs w:val="24"/>
          <w:vertAlign w:val="baseline"/>
        </w:rPr>
      </w:pPr>
      <w:r w:rsidDel="00000000" w:rsidR="00000000" w:rsidRPr="00000000">
        <w:rPr>
          <w:vertAlign w:val="subscript"/>
          <w:rtl w:val="0"/>
        </w:rPr>
        <w:t xml:space="preserve">   </w:t>
      </w:r>
      <w:r w:rsidDel="00000000" w:rsidR="00000000" w:rsidRPr="00000000">
        <w:rPr>
          <w:sz w:val="58"/>
          <w:szCs w:val="58"/>
          <w:vertAlign w:val="subscript"/>
          <w:rtl w:val="0"/>
        </w:rPr>
        <w:t xml:space="preserve">N</w:t>
      </w:r>
      <w:r w:rsidDel="00000000" w:rsidR="00000000" w:rsidRPr="00000000">
        <w:rPr>
          <w:sz w:val="24"/>
          <w:szCs w:val="24"/>
          <w:vertAlign w:val="baseline"/>
          <w:rtl w:val="0"/>
        </w:rPr>
        <w:t xml:space="preserve">owadays, people's communication range has broadened due to the</w:t>
      </w:r>
      <w:r w:rsidDel="00000000" w:rsidR="00000000" w:rsidRPr="00000000">
        <w:rPr>
          <w:sz w:val="24"/>
          <w:szCs w:val="24"/>
          <w:rtl w:val="0"/>
        </w:rPr>
        <w:t xml:space="preserve"> </w:t>
      </w:r>
      <w:r w:rsidDel="00000000" w:rsidR="00000000" w:rsidRPr="00000000">
        <w:rPr>
          <w:sz w:val="24"/>
          <w:szCs w:val="24"/>
          <w:vertAlign w:val="baseline"/>
          <w:rtl w:val="0"/>
        </w:rPr>
        <w:t xml:space="preserve">development of technology. People can easily interact with others from different countries around the world. Most people use English as a lingua franca. Crystal (2003) states that English is the major language used by people in many sectors, including jobs, promotions, academic sections, and business interactions. Consequently, many people tend to master English to keep up with the globalization era.</w:t>
      </w:r>
    </w:p>
    <w:p w:rsidR="00000000" w:rsidDel="00000000" w:rsidP="00000000" w:rsidRDefault="00000000" w:rsidRPr="00000000" w14:paraId="0000000D">
      <w:pPr>
        <w:ind w:firstLine="720"/>
        <w:jc w:val="both"/>
        <w:rPr>
          <w:sz w:val="24"/>
          <w:szCs w:val="24"/>
          <w:vertAlign w:val="baseline"/>
        </w:rPr>
      </w:pPr>
      <w:r w:rsidDel="00000000" w:rsidR="00000000" w:rsidRPr="00000000">
        <w:rPr>
          <w:sz w:val="24"/>
          <w:szCs w:val="24"/>
          <w:vertAlign w:val="baseline"/>
          <w:rtl w:val="0"/>
        </w:rPr>
        <w:t xml:space="preserve">English is considered a foreign language in Indonesia and is one of </w:t>
      </w:r>
      <w:r w:rsidDel="00000000" w:rsidR="00000000" w:rsidRPr="00000000">
        <w:rPr>
          <w:sz w:val="24"/>
          <w:szCs w:val="24"/>
          <w:rtl w:val="0"/>
        </w:rPr>
        <w:t xml:space="preserve">the most important</w:t>
      </w:r>
      <w:r w:rsidDel="00000000" w:rsidR="00000000" w:rsidRPr="00000000">
        <w:rPr>
          <w:sz w:val="24"/>
          <w:szCs w:val="24"/>
          <w:vertAlign w:val="baseline"/>
          <w:rtl w:val="0"/>
        </w:rPr>
        <w:t xml:space="preserve"> subjects from elementary to university levels. The main goal of teaching English is to enable students to communicate both in spoken and written forms. In learning English, students are expected to achieve four main skills: listening, speaking, writing, and reading. Speaking and writing involve language production and are regarded as productive skills, while listening and reading are considered receptive skills as they involve receiving the language message.</w:t>
      </w:r>
    </w:p>
    <w:p w:rsidR="00000000" w:rsidDel="00000000" w:rsidP="00000000" w:rsidRDefault="00000000" w:rsidRPr="00000000" w14:paraId="0000000E">
      <w:pPr>
        <w:spacing w:after="0" w:before="0" w:line="240" w:lineRule="auto"/>
        <w:ind w:left="0" w:right="0" w:firstLine="720"/>
        <w:jc w:val="both"/>
        <w:rPr>
          <w:color w:val="000000"/>
          <w:sz w:val="24"/>
          <w:szCs w:val="24"/>
          <w:shd w:fill="auto" w:val="clear"/>
          <w:vertAlign w:val="baseline"/>
        </w:rPr>
      </w:pPr>
      <w:r w:rsidDel="00000000" w:rsidR="00000000" w:rsidRPr="00000000">
        <w:rPr>
          <w:color w:val="000000"/>
          <w:sz w:val="24"/>
          <w:szCs w:val="24"/>
          <w:shd w:fill="auto" w:val="clear"/>
          <w:vertAlign w:val="baseline"/>
          <w:rtl w:val="0"/>
        </w:rPr>
        <w:t xml:space="preserve">Reading is a part of daily activities in daily life. People read various types of written media such as newspapers, magazines, novels, and academic books. According to Clark (2011), some evidence suggests that more young people from white backgrounds read magazines, text messages, and messages on social networking sites, while more young people from black backgrounds read poems, eBooks, and newspapers. Therefore, the ability to read written media provides great advantages to readers by exposing them to new things, new ways, new understanding, new information, and new ways to solve problems.</w:t>
      </w:r>
    </w:p>
    <w:p w:rsidR="00000000" w:rsidDel="00000000" w:rsidP="00000000" w:rsidRDefault="00000000" w:rsidRPr="00000000" w14:paraId="0000000F">
      <w:pPr>
        <w:spacing w:after="0" w:before="0" w:line="240" w:lineRule="auto"/>
        <w:ind w:left="0" w:right="0" w:firstLine="720"/>
        <w:jc w:val="both"/>
        <w:rPr>
          <w:rFonts w:ascii="Times New Roman" w:cs="Times New Roman" w:eastAsia="Times New Roman" w:hAnsi="Times New Roman"/>
          <w:color w:val="000000"/>
          <w:sz w:val="24"/>
          <w:szCs w:val="24"/>
          <w:shd w:fill="auto" w:val="clear"/>
          <w:vertAlign w:val="baseline"/>
        </w:rPr>
      </w:pPr>
      <w:r w:rsidDel="00000000" w:rsidR="00000000" w:rsidRPr="00000000">
        <w:rPr>
          <w:color w:val="000000"/>
          <w:sz w:val="24"/>
          <w:szCs w:val="24"/>
          <w:shd w:fill="auto" w:val="clear"/>
          <w:vertAlign w:val="baseline"/>
          <w:rtl w:val="0"/>
        </w:rPr>
        <w:t xml:space="preserve">Reading is an important skill that significantly contributes to language learning achi</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evement. In academic fields, reading is a crucial skill that students must master. Hermida (2009) states that success at the university level mainly depends on existing pre-entry college attributes, including the mastery of fundamental academic skills such as reading, writing, critical thinking, oral presentation, and media literacy</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Most information and knowledge are acquired through reading books, texts, or articles from written media. Therefore, reading is important for students to develop their knowledge and enhance their thinking related to the development of moral, emotional, and verbal intelligence. According to Cline et al. (2006), reading is the process of decoding and understanding written texts.</w:t>
      </w:r>
    </w:p>
    <w:p w:rsidR="00000000" w:rsidDel="00000000" w:rsidP="00000000" w:rsidRDefault="00000000" w:rsidRPr="00000000" w14:paraId="00000010">
      <w:pPr>
        <w:spacing w:after="0" w:before="0" w:line="240" w:lineRule="auto"/>
        <w:ind w:left="0" w:right="0" w:firstLine="720"/>
        <w:jc w:val="both"/>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The objective of teaching reading in a foreign language is to enhance students' comprehension skills. Understanding the contents of a book or text is essential, as reading and comprehension are intertwined. According to Brown (2001), reading comprehension is a process where the reader engages with the text and relates its ideas to their prior experiences and knowledge. Similarly, Snow (2002) highlighted that reading comprehension involves extracting and constructing meaning through interaction and involvement with written language. Furthermore, reading comprehension is the next step in reading, where the reader is able to grasp and comprehend the intended message or meaning of the written text.</w:t>
      </w:r>
      <w:r w:rsidDel="00000000" w:rsidR="00000000" w:rsidRPr="00000000">
        <w:rPr>
          <w:rtl w:val="0"/>
        </w:rPr>
      </w:r>
    </w:p>
    <w:p w:rsidR="00000000" w:rsidDel="00000000" w:rsidP="00000000" w:rsidRDefault="00000000" w:rsidRPr="00000000" w14:paraId="00000011">
      <w:pPr>
        <w:spacing w:after="0" w:before="0" w:line="240" w:lineRule="auto"/>
        <w:ind w:left="0" w:right="0" w:firstLine="72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researcher</w:t>
      </w:r>
      <w:r w:rsidDel="00000000" w:rsidR="00000000" w:rsidRPr="00000000">
        <w:rPr>
          <w:sz w:val="24"/>
          <w:szCs w:val="24"/>
          <w:rtl w:val="0"/>
        </w:rPr>
        <w:t xml:space="preserve">s</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chose the tenth grade of SMAN 11 Palembang because of some problems observed during the research. First, students lacked vocabulary, which made it difficult for them to understand words and grammar. They often got stuck on certain sections of passages because they did not understand the meaning of unfamiliar words. Second, students struggled to express their ideas and comprehend the text or draw conclusions from the passage. Third, during the observation of the teaching and learning process, the teacher rarely used interesting strategies to inspire students, leading to boredom. When faced with these difficulties, students </w:t>
      </w:r>
      <w:r w:rsidDel="00000000" w:rsidR="00000000" w:rsidRPr="00000000">
        <w:rPr>
          <w:sz w:val="24"/>
          <w:szCs w:val="24"/>
          <w:rtl w:val="0"/>
        </w:rPr>
        <w:t xml:space="preserve">lose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interest and motivation to learn English, especially in reading.</w:t>
      </w:r>
    </w:p>
    <w:p w:rsidR="00000000" w:rsidDel="00000000" w:rsidP="00000000" w:rsidRDefault="00000000" w:rsidRPr="00000000" w14:paraId="00000012">
      <w:pPr>
        <w:spacing w:after="0" w:lineRule="auto"/>
        <w:ind w:firstLine="720"/>
        <w:jc w:val="both"/>
        <w:rPr>
          <w:sz w:val="24"/>
          <w:szCs w:val="24"/>
        </w:rPr>
      </w:pPr>
      <w:r w:rsidDel="00000000" w:rsidR="00000000" w:rsidRPr="00000000">
        <w:rPr>
          <w:sz w:val="24"/>
          <w:szCs w:val="24"/>
          <w:rtl w:val="0"/>
        </w:rPr>
        <w:t xml:space="preserve">Enhancing students' reading comprehension level is crucial because reading serves as a bridge to acquiring knowledge. One effective technique believed to enhance students' reading comprehension is contextual redefinition. Students' reading comprehension progress can be influenced by their motivation and participation in reading activities that facilitate the construction of meaning and comprehension of specific texts (Ramadhona, Manurung &amp; Sari, 2022; Apriana &amp; Dianti, 2020). This indicates that the appropriate strategy is an alternative way to increase students’ reading comprehension and their motivation to participate in reading activities. The contextual redefinition strategy is one of the strategies used effectively in reading activities. As conducted by Rahmadani (2013), the contextual redefinition strategy showed a positive effect on students' reading comprehension. Another study by Asri (2013) found that the contextual redefinition strategy was more effective as a pre-reading strategy than the word list strategy in improving reading comprehension. This indicates that the redefinition strategy can enhance students’ reading comprehension and vocabulary knowledge by providing clues to understand unfamiliar words.</w:t>
      </w:r>
    </w:p>
    <w:p w:rsidR="00000000" w:rsidDel="00000000" w:rsidP="00000000" w:rsidRDefault="00000000" w:rsidRPr="00000000" w14:paraId="00000013">
      <w:pPr>
        <w:spacing w:after="0" w:lineRule="auto"/>
        <w:ind w:firstLine="72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Based on the background provided, the researchers intended to conduct a study to examine the use of contextual redefinition to enhance tenth-grade students' reading comprehension at SMA 11 Palembang. The study also aimed to compare the reading comprehension of students taught with contextual redefinition to those who were not. The problem of the study was limited to investigating the use of the Contextual Redefinition Strategy to enhance students’ reading comprehension of descriptive text and to determine </w:t>
      </w:r>
      <w:r w:rsidDel="00000000" w:rsidR="00000000" w:rsidRPr="00000000">
        <w:rPr>
          <w:sz w:val="24"/>
          <w:szCs w:val="24"/>
          <w:rtl w:val="0"/>
        </w:rPr>
        <w:t xml:space="preserve">whether</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there was a difference in reading comprehension between students taught with Contextual Redefinition and those who were not. Additionally, the study aimed to determine if</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there was a significant difference in reading comprehension between students taught with Contextual Redefinition and those who were not. The objectives of the study were as follows:</w:t>
      </w:r>
      <w:r w:rsidDel="00000000" w:rsidR="00000000" w:rsidRPr="00000000">
        <w:rPr>
          <w:sz w:val="24"/>
          <w:szCs w:val="24"/>
          <w:rtl w:val="0"/>
        </w:rPr>
        <w:t xml:space="preserve"> (1) 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 determine the effectiveness of the Contextual Redefinition strategy in enhancing the reading comprehension of tenth-grade students at SMA N 11 Palembang, and </w:t>
      </w:r>
      <w:r w:rsidDel="00000000" w:rsidR="00000000" w:rsidRPr="00000000">
        <w:rPr>
          <w:sz w:val="24"/>
          <w:szCs w:val="24"/>
          <w:rtl w:val="0"/>
        </w:rPr>
        <w:t xml:space="preserve">(2) 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 investigate if there was a significant difference in reading comprehension between students taught with Contextual Redefinition and those who were not.</w:t>
      </w:r>
    </w:p>
    <w:p w:rsidR="00000000" w:rsidDel="00000000" w:rsidP="00000000" w:rsidRDefault="00000000" w:rsidRPr="00000000" w14:paraId="00000014">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0"/>
        <w:jc w:val="both"/>
        <w:rPr>
          <w:b w:val="1"/>
          <w:color w:val="000000"/>
          <w:sz w:val="24"/>
          <w:szCs w:val="24"/>
          <w:shd w:fill="auto" w:val="clear"/>
          <w:vertAlign w:val="baseline"/>
        </w:rPr>
      </w:pPr>
      <w:r w:rsidDel="00000000" w:rsidR="00000000" w:rsidRPr="00000000">
        <w:rPr>
          <w:b w:val="1"/>
          <w:sz w:val="24"/>
          <w:szCs w:val="24"/>
          <w:rtl w:val="0"/>
        </w:rPr>
        <w:t xml:space="preserve">The Nature of </w:t>
      </w:r>
      <w:r w:rsidDel="00000000" w:rsidR="00000000" w:rsidRPr="00000000">
        <w:rPr>
          <w:b w:val="1"/>
          <w:color w:val="000000"/>
          <w:sz w:val="24"/>
          <w:szCs w:val="24"/>
          <w:shd w:fill="auto" w:val="clear"/>
          <w:vertAlign w:val="baseline"/>
          <w:rtl w:val="0"/>
        </w:rPr>
        <w:t xml:space="preserve">Contextual Redefinition</w:t>
      </w:r>
    </w:p>
    <w:p w:rsidR="00000000" w:rsidDel="00000000" w:rsidP="00000000" w:rsidRDefault="00000000" w:rsidRPr="00000000" w14:paraId="00000016">
      <w:pPr>
        <w:spacing w:after="0" w:before="0" w:line="240"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17">
      <w:pPr>
        <w:spacing w:after="0" w:before="0" w:line="240" w:lineRule="auto"/>
        <w:ind w:left="0" w:right="0" w:firstLine="720"/>
        <w:jc w:val="both"/>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According to Allen (2007), the contextual redefinition strategy is a teaching strategy for vocabulary and reading comprehension that helps students understand the importance of context clues in understanding the meaning of words or concepts.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Hansen (2009</w:t>
      </w:r>
      <w:r w:rsidDel="00000000" w:rsidR="00000000" w:rsidRPr="00000000">
        <w:rPr>
          <w:sz w:val="24"/>
          <w:szCs w:val="24"/>
          <w:rtl w:val="0"/>
        </w:rPr>
        <w:t xml:space="preserve">) states that c</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ontextual Redefinition is a part of vocabulary instructional method that involves teaching students to use the context, or words appearing directly before and after, of a sentence to determine a word’s meaning. Brussell (2011</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affirms that Contextual Redefinition strategy is an instructional strategy used to help students acquire the ability to </w:t>
      </w:r>
      <w:r w:rsidDel="00000000" w:rsidR="00000000" w:rsidRPr="00000000">
        <w:rPr>
          <w:sz w:val="24"/>
          <w:szCs w:val="24"/>
          <w:rtl w:val="0"/>
        </w:rPr>
        <w:t xml:space="preserve">use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context and structural analysis to determine the meaning of unfamiliar words. In this case, the teacher models how to figure out the meaning of an unfamiliar word.</w:t>
      </w:r>
      <w:r w:rsidDel="00000000" w:rsidR="00000000" w:rsidRPr="00000000">
        <w:rPr>
          <w:sz w:val="24"/>
          <w:szCs w:val="24"/>
          <w:rtl w:val="0"/>
        </w:rPr>
        <w:t xml:space="preserve"> Moreover,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Allen (2007) states that Contextual Redefinition is a teaching strategy that helps students learn the importance of context clues in understanding the meaning of a word. Contextual Redefinition enables students to actively construct the meanings of unfamiliar words as they explore a topic with the teacher during a lesson. This strategy can be used when the planned lesson will involve using new and unfamiliar terminology. It provides a way to introduce the students with the new vocabularies and gives the students opportunity to predict the meaning of words based on the surrounding context and verify the meaning.</w:t>
      </w:r>
    </w:p>
    <w:p w:rsidR="00000000" w:rsidDel="00000000" w:rsidP="00000000" w:rsidRDefault="00000000" w:rsidRPr="00000000" w14:paraId="00000018">
      <w:pPr>
        <w:spacing w:after="0" w:before="0" w:line="240" w:lineRule="auto"/>
        <w:ind w:left="0" w:right="0" w:firstLine="72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Brunner (2012) states that Contextual Redefinition is a strategy that </w:t>
      </w:r>
      <w:r w:rsidDel="00000000" w:rsidR="00000000" w:rsidRPr="00000000">
        <w:rPr>
          <w:sz w:val="24"/>
          <w:szCs w:val="24"/>
          <w:rtl w:val="0"/>
        </w:rPr>
        <w:t xml:space="preserve">assists</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students with contextual analysis by helping them make educated guesses related to the meaning of a specific word</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In this strategy, the students can be </w:t>
      </w:r>
      <w:r w:rsidDel="00000000" w:rsidR="00000000" w:rsidRPr="00000000">
        <w:rPr>
          <w:sz w:val="24"/>
          <w:szCs w:val="24"/>
          <w:rtl w:val="0"/>
        </w:rPr>
        <w:t xml:space="preserve">easily</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modified for a variety of content areas. </w:t>
      </w:r>
    </w:p>
    <w:p w:rsidR="00000000" w:rsidDel="00000000" w:rsidP="00000000" w:rsidRDefault="00000000" w:rsidRPr="00000000" w14:paraId="00000019">
      <w:pPr>
        <w:spacing w:after="0" w:before="0" w:line="240" w:lineRule="auto"/>
        <w:ind w:left="0" w:right="0" w:firstLine="72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Furthermore, Vacca </w:t>
      </w:r>
      <w:r w:rsidDel="00000000" w:rsidR="00000000" w:rsidRPr="00000000">
        <w:rPr>
          <w:sz w:val="24"/>
          <w:szCs w:val="24"/>
          <w:rtl w:val="0"/>
        </w:rPr>
        <w:t xml:space="preserve">&amp;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Vacca (2007) define that Contextual Redefinition is showing learners how to construct meaning for unfamiliar words encountered during reading helps them develop strategies needed to monitor comprehension and increase their vocabularies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Nash </w:t>
      </w:r>
      <w:r w:rsidDel="00000000" w:rsidR="00000000" w:rsidRPr="00000000">
        <w:rPr>
          <w:sz w:val="24"/>
          <w:szCs w:val="24"/>
          <w:rtl w:val="0"/>
        </w:rPr>
        <w:t xml:space="preserve">&amp;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Snowling (2006) describe the process as “Strategies for teaching children how to derive meaning from context focus on using pieces of information (cues) in the context to infer the meaning of target words</w:t>
      </w:r>
      <w:r w:rsidDel="00000000" w:rsidR="00000000" w:rsidRPr="00000000">
        <w:rPr>
          <w:sz w:val="24"/>
          <w:szCs w:val="24"/>
          <w:rtl w:val="0"/>
        </w:rPr>
        <w:t xml:space="preserve">. C</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ontextual redefinition offers students specific steps for deducing the meaning of unknown or unclear words in a reading passage by seeking clues from their context in. </w:t>
      </w:r>
      <w:r w:rsidDel="00000000" w:rsidR="00000000" w:rsidRPr="00000000">
        <w:rPr>
          <w:sz w:val="24"/>
          <w:szCs w:val="24"/>
          <w:rtl w:val="0"/>
        </w:rPr>
        <w:t xml:space="preserve">Furthermore, the ways in learning vocabulary through contextual redefinition strategy consists of selecting unfamiliar words, writing a sentence, present in isolation, predict the meaning,  read and define the word.</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This strategy encourages </w:t>
      </w:r>
      <w:r w:rsidDel="00000000" w:rsidR="00000000" w:rsidRPr="00000000">
        <w:rPr>
          <w:sz w:val="24"/>
          <w:szCs w:val="24"/>
          <w:rtl w:val="0"/>
        </w:rPr>
        <w:t xml:space="preserve">students</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to focus on what is clear and obvious in a reading selection.</w:t>
      </w:r>
    </w:p>
    <w:p w:rsidR="00000000" w:rsidDel="00000000" w:rsidP="00000000" w:rsidRDefault="00000000" w:rsidRPr="00000000" w14:paraId="0000001A">
      <w:pPr>
        <w:spacing w:after="0" w:before="0" w:line="240" w:lineRule="auto"/>
        <w:ind w:left="0" w:right="0" w:firstLine="720"/>
        <w:jc w:val="both"/>
        <w:rPr>
          <w:sz w:val="24"/>
          <w:szCs w:val="24"/>
        </w:rPr>
      </w:pPr>
      <w:r w:rsidDel="00000000" w:rsidR="00000000" w:rsidRPr="00000000">
        <w:rPr>
          <w:sz w:val="24"/>
          <w:szCs w:val="24"/>
          <w:rtl w:val="0"/>
        </w:rPr>
        <w:t xml:space="preserve">Some advantages have been identified in utilizing contextual redefinition. Firstly, it assists students in focusing on the essential aspects of a passage. Secondly, it provides students with the opportunity to read intricate texts containing specialized vocabulary. Thirdly, contextual redefinition can motivate students to become active readers. This is supported by Fastrup &amp; Samuel (2008), who state that the Contextual Redefinition strategy encourages students to concentrate on the clear parts of reading passages, express the meaning as accurately as possible, and use the context to interpret vague terms.</w:t>
      </w:r>
    </w:p>
    <w:p w:rsidR="00000000" w:rsidDel="00000000" w:rsidP="00000000" w:rsidRDefault="00000000" w:rsidRPr="00000000" w14:paraId="0000001B">
      <w:pPr>
        <w:spacing w:after="0" w:before="0" w:line="240" w:lineRule="auto"/>
        <w:ind w:left="0" w:right="0" w:firstLine="720"/>
        <w:jc w:val="both"/>
        <w:rPr>
          <w:sz w:val="24"/>
          <w:szCs w:val="24"/>
        </w:rPr>
      </w:pPr>
      <w:r w:rsidDel="00000000" w:rsidR="00000000" w:rsidRPr="00000000">
        <w:rPr>
          <w:sz w:val="24"/>
          <w:szCs w:val="24"/>
          <w:rtl w:val="0"/>
        </w:rPr>
        <w:t xml:space="preserve">Furthermore, Bean et al. (2012) also asserts that contextual redefinition enables students to engage in a more productive process of discovering new words, as opposed to simply memorizing them. Wiese (2012) also affirms that contextual redefinition makes students more independent readers, as some unfamiliar words considered essential are introduced in the pre-reading activity. However, there are also some drawbacks to using contextual redefinition. This strategy can lead to frustration for students who attempt to decipher words that are too unfamiliar for them. Students with low background knowledge may also struggle with this approach. To address this, teachers must select words appropriate to their students' level.</w:t>
      </w:r>
    </w:p>
    <w:p w:rsidR="00000000" w:rsidDel="00000000" w:rsidP="00000000" w:rsidRDefault="00000000" w:rsidRPr="00000000" w14:paraId="0000001C">
      <w:pP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jc w:val="both"/>
        <w:rPr>
          <w:b w:val="1"/>
          <w:color w:val="000000"/>
          <w:sz w:val="24"/>
          <w:szCs w:val="24"/>
          <w:shd w:fill="auto" w:val="clear"/>
          <w:vertAlign w:val="baseline"/>
        </w:rPr>
      </w:pPr>
      <w:r w:rsidDel="00000000" w:rsidR="00000000" w:rsidRPr="00000000">
        <w:rPr>
          <w:b w:val="1"/>
          <w:color w:val="000000"/>
          <w:sz w:val="24"/>
          <w:szCs w:val="24"/>
          <w:shd w:fill="auto" w:val="clear"/>
          <w:vertAlign w:val="baseline"/>
          <w:rtl w:val="0"/>
        </w:rPr>
        <w:t xml:space="preserve">Teaching Reading Comprehension of Descriptive Text using Contextual Redefinition</w:t>
      </w:r>
    </w:p>
    <w:p w:rsidR="00000000" w:rsidDel="00000000" w:rsidP="00000000" w:rsidRDefault="00000000" w:rsidRPr="00000000" w14:paraId="0000001E">
      <w:pPr>
        <w:spacing w:after="0" w:before="0" w:line="24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1F">
      <w:pPr>
        <w:spacing w:after="0" w:before="0" w:line="240" w:lineRule="auto"/>
        <w:ind w:left="0" w:right="0" w:firstLine="720"/>
        <w:jc w:val="both"/>
        <w:rPr>
          <w:sz w:val="24"/>
          <w:szCs w:val="24"/>
        </w:rPr>
      </w:pPr>
      <w:r w:rsidDel="00000000" w:rsidR="00000000" w:rsidRPr="00000000">
        <w:rPr>
          <w:sz w:val="24"/>
          <w:szCs w:val="24"/>
          <w:rtl w:val="0"/>
        </w:rPr>
        <w:t xml:space="preserve">According to Allen (2007), the process of contextual redefinition involves four steps: The teacher selects unfamiliar words that will be encountered in upcoming reading material. Each of these words is presented to students in isolation, without any local context. Students make predictions about the possible meanings of the words based on their prior knowledge. Finally, students are given context for each word, allowing them to identify context clues that can confirm or determine the meanings of the target words. In an experimental class, the writer adapted the procedures provided by Allen (2007) as follows:</w:t>
      </w:r>
    </w:p>
    <w:p w:rsidR="00000000" w:rsidDel="00000000" w:rsidP="00000000" w:rsidRDefault="00000000" w:rsidRPr="00000000" w14:paraId="00000020">
      <w:pPr>
        <w:numPr>
          <w:ilvl w:val="0"/>
          <w:numId w:val="1"/>
        </w:numPr>
        <w:spacing w:after="0" w:before="0" w:line="240" w:lineRule="auto"/>
        <w:ind w:left="720" w:right="0" w:hanging="360"/>
        <w:jc w:val="both"/>
        <w:rPr>
          <w:sz w:val="24"/>
          <w:szCs w:val="24"/>
          <w:u w:val="none"/>
        </w:rPr>
      </w:pPr>
      <w:r w:rsidDel="00000000" w:rsidR="00000000" w:rsidRPr="00000000">
        <w:rPr>
          <w:sz w:val="24"/>
          <w:szCs w:val="24"/>
          <w:rtl w:val="0"/>
        </w:rPr>
        <w:t xml:space="preserve">The teacher selects words from a particular area of study that may be unfamiliar to students.</w:t>
      </w:r>
    </w:p>
    <w:p w:rsidR="00000000" w:rsidDel="00000000" w:rsidP="00000000" w:rsidRDefault="00000000" w:rsidRPr="00000000" w14:paraId="00000021">
      <w:pPr>
        <w:numPr>
          <w:ilvl w:val="0"/>
          <w:numId w:val="1"/>
        </w:numPr>
        <w:spacing w:after="0" w:before="0" w:line="240" w:lineRule="auto"/>
        <w:ind w:left="720" w:right="0" w:hanging="360"/>
        <w:jc w:val="both"/>
        <w:rPr>
          <w:sz w:val="24"/>
          <w:szCs w:val="24"/>
          <w:u w:val="none"/>
        </w:rPr>
      </w:pPr>
      <w:r w:rsidDel="00000000" w:rsidR="00000000" w:rsidRPr="00000000">
        <w:rPr>
          <w:sz w:val="24"/>
          <w:szCs w:val="24"/>
          <w:rtl w:val="0"/>
        </w:rPr>
        <w:t xml:space="preserve">The teacher presents the words in isolation and solicits student predictions and guesses.</w:t>
      </w:r>
    </w:p>
    <w:p w:rsidR="00000000" w:rsidDel="00000000" w:rsidP="00000000" w:rsidRDefault="00000000" w:rsidRPr="00000000" w14:paraId="00000022">
      <w:pPr>
        <w:numPr>
          <w:ilvl w:val="0"/>
          <w:numId w:val="1"/>
        </w:numPr>
        <w:spacing w:after="0" w:before="0" w:line="240" w:lineRule="auto"/>
        <w:ind w:left="720" w:right="0" w:hanging="360"/>
        <w:jc w:val="both"/>
        <w:rPr>
          <w:sz w:val="24"/>
          <w:szCs w:val="24"/>
          <w:u w:val="none"/>
        </w:rPr>
      </w:pPr>
      <w:r w:rsidDel="00000000" w:rsidR="00000000" w:rsidRPr="00000000">
        <w:rPr>
          <w:sz w:val="24"/>
          <w:szCs w:val="24"/>
          <w:rtl w:val="0"/>
        </w:rPr>
        <w:t xml:space="preserve">The teacher presents the words in sentences within descriptive text sections.</w:t>
      </w:r>
    </w:p>
    <w:p w:rsidR="00000000" w:rsidDel="00000000" w:rsidP="00000000" w:rsidRDefault="00000000" w:rsidRPr="00000000" w14:paraId="00000023">
      <w:pPr>
        <w:numPr>
          <w:ilvl w:val="0"/>
          <w:numId w:val="1"/>
        </w:numPr>
        <w:spacing w:after="0" w:before="0" w:line="240" w:lineRule="auto"/>
        <w:ind w:left="720" w:right="0" w:hanging="360"/>
        <w:jc w:val="both"/>
        <w:rPr>
          <w:sz w:val="24"/>
          <w:szCs w:val="24"/>
          <w:u w:val="none"/>
        </w:rPr>
      </w:pPr>
      <w:r w:rsidDel="00000000" w:rsidR="00000000" w:rsidRPr="00000000">
        <w:rPr>
          <w:sz w:val="24"/>
          <w:szCs w:val="24"/>
          <w:rtl w:val="0"/>
        </w:rPr>
        <w:t xml:space="preserve">Students revisit their original predictions and adjust them based on the context clues provided.</w:t>
      </w:r>
    </w:p>
    <w:p w:rsidR="00000000" w:rsidDel="00000000" w:rsidP="00000000" w:rsidRDefault="00000000" w:rsidRPr="00000000" w14:paraId="00000024">
      <w:pPr>
        <w:numPr>
          <w:ilvl w:val="0"/>
          <w:numId w:val="1"/>
        </w:numPr>
        <w:spacing w:after="0" w:before="0" w:line="240" w:lineRule="auto"/>
        <w:ind w:left="720" w:right="0" w:hanging="360"/>
        <w:jc w:val="both"/>
        <w:rPr>
          <w:sz w:val="24"/>
          <w:szCs w:val="24"/>
          <w:u w:val="none"/>
        </w:rPr>
      </w:pPr>
      <w:r w:rsidDel="00000000" w:rsidR="00000000" w:rsidRPr="00000000">
        <w:rPr>
          <w:sz w:val="24"/>
          <w:szCs w:val="24"/>
          <w:rtl w:val="0"/>
        </w:rPr>
        <w:t xml:space="preserve">Students use a dictionary, textbook, or other resource to verify the definitions of the words.</w:t>
      </w:r>
      <w:r w:rsidDel="00000000" w:rsidR="00000000" w:rsidRPr="00000000">
        <w:rPr>
          <w:rtl w:val="0"/>
        </w:rPr>
      </w:r>
    </w:p>
    <w:p w:rsidR="00000000" w:rsidDel="00000000" w:rsidP="00000000" w:rsidRDefault="00000000" w:rsidRPr="00000000" w14:paraId="00000025">
      <w:pPr>
        <w:spacing w:after="0" w:before="0" w:line="360"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26">
      <w:pPr>
        <w:spacing w:after="0" w:before="0" w:line="36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METHODOLOGY</w:t>
      </w:r>
    </w:p>
    <w:p w:rsidR="00000000" w:rsidDel="00000000" w:rsidP="00000000" w:rsidRDefault="00000000" w:rsidRPr="00000000" w14:paraId="00000027">
      <w:pPr>
        <w:spacing w:after="0" w:before="0" w:line="240" w:lineRule="auto"/>
        <w:ind w:left="0" w:right="0" w:firstLine="720"/>
        <w:jc w:val="both"/>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Cresswell (2012) posits that research is a process consisting of a series of logical steps. In this study, a quasi-experimental method was employed, specifically a non-equivalent control group design. According to Cresswell (2012), quasi-experimental research involves two groups that are matched based on their knowledge levels. The participants were divided into an experimental group and a control group. The researcher administered Contextual Redefinition to the experimental group, while the control group received conventional lecturing. Both groups were given pre-tests and post-tests. Figure 1 presents the formula for experimental research. This formula includes various components, including the pre-test and post-test of the experimental group (O1 and O2), the treatment (X), and the pre-test and post-test of the control group (O3 and O4).</w:t>
      </w:r>
      <w:r w:rsidDel="00000000" w:rsidR="00000000" w:rsidRPr="00000000">
        <w:rPr>
          <w:rtl w:val="0"/>
        </w:rPr>
      </w:r>
    </w:p>
    <w:p w:rsidR="00000000" w:rsidDel="00000000" w:rsidP="00000000" w:rsidRDefault="00000000" w:rsidRPr="00000000" w14:paraId="00000028">
      <w:pPr>
        <w:spacing w:after="0" w:before="0" w:line="36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wp:posOffset>
                </wp:positionH>
                <wp:positionV relativeFrom="paragraph">
                  <wp:posOffset>75195</wp:posOffset>
                </wp:positionV>
                <wp:extent cx="2257425" cy="688814"/>
                <wp:effectExtent b="0" l="0" r="0" t="0"/>
                <wp:wrapNone/>
                <wp:docPr id="1" name=""/>
                <a:graphic>
                  <a:graphicData uri="http://schemas.microsoft.com/office/word/2010/wordprocessingShape">
                    <wps:wsp>
                      <wps:cNvSpPr/>
                      <wps:cNvPr id="2" name="Shape 2"/>
                      <wps:spPr>
                        <a:xfrm>
                          <a:off x="4617655" y="3242790"/>
                          <a:ext cx="1456690" cy="10744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O</w:t>
                            </w:r>
                            <w:r w:rsidDel="00000000" w:rsidR="00000000" w:rsidRPr="00000000">
                              <w:rPr>
                                <w:rFonts w:ascii="Arial" w:cs="Arial" w:eastAsia="Arial" w:hAnsi="Arial"/>
                                <w:b w:val="1"/>
                                <w:i w:val="0"/>
                                <w:smallCaps w:val="0"/>
                                <w:strike w:val="0"/>
                                <w:color w:val="000000"/>
                                <w:sz w:val="16"/>
                                <w:vertAlign w:val="baseline"/>
                              </w:rPr>
                              <w:t xml:space="preserve">1</w:t>
                            </w:r>
                            <w:r w:rsidDel="00000000" w:rsidR="00000000" w:rsidRPr="00000000">
                              <w:rPr>
                                <w:rFonts w:ascii="Arial" w:cs="Arial" w:eastAsia="Arial" w:hAnsi="Arial"/>
                                <w:b w:val="1"/>
                                <w:i w:val="0"/>
                                <w:smallCaps w:val="0"/>
                                <w:strike w:val="0"/>
                                <w:color w:val="000000"/>
                                <w:sz w:val="28"/>
                                <w:vertAlign w:val="baseline"/>
                              </w:rPr>
                              <w:t xml:space="preserve">        x        O</w:t>
                            </w:r>
                            <w:r w:rsidDel="00000000" w:rsidR="00000000" w:rsidRPr="00000000">
                              <w:rPr>
                                <w:rFonts w:ascii="Arial" w:cs="Arial" w:eastAsia="Arial" w:hAnsi="Arial"/>
                                <w:b w:val="1"/>
                                <w:i w:val="0"/>
                                <w:smallCaps w:val="0"/>
                                <w:strike w:val="0"/>
                                <w:color w:val="000000"/>
                                <w:sz w:val="16"/>
                                <w:vertAlign w:val="baseline"/>
                              </w:rPr>
                              <w:t xml:space="preserve">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O</w:t>
                            </w:r>
                            <w:r w:rsidDel="00000000" w:rsidR="00000000" w:rsidRPr="00000000">
                              <w:rPr>
                                <w:rFonts w:ascii="Arial" w:cs="Arial" w:eastAsia="Arial" w:hAnsi="Arial"/>
                                <w:b w:val="1"/>
                                <w:i w:val="0"/>
                                <w:smallCaps w:val="0"/>
                                <w:strike w:val="0"/>
                                <w:color w:val="000000"/>
                                <w:sz w:val="16"/>
                                <w:vertAlign w:val="baseline"/>
                              </w:rPr>
                              <w:t xml:space="preserve">3                                </w:t>
                            </w:r>
                            <w:r w:rsidDel="00000000" w:rsidR="00000000" w:rsidRPr="00000000">
                              <w:rPr>
                                <w:rFonts w:ascii="Arial" w:cs="Arial" w:eastAsia="Arial" w:hAnsi="Arial"/>
                                <w:b w:val="1"/>
                                <w:i w:val="0"/>
                                <w:smallCaps w:val="0"/>
                                <w:strike w:val="0"/>
                                <w:color w:val="000000"/>
                                <w:sz w:val="28"/>
                                <w:vertAlign w:val="baseline"/>
                              </w:rPr>
                              <w:t xml:space="preserve">O</w:t>
                            </w:r>
                            <w:r w:rsidDel="00000000" w:rsidR="00000000" w:rsidRPr="00000000">
                              <w:rPr>
                                <w:rFonts w:ascii="Arial" w:cs="Arial" w:eastAsia="Arial" w:hAnsi="Arial"/>
                                <w:b w:val="1"/>
                                <w:i w:val="0"/>
                                <w:smallCaps w:val="0"/>
                                <w:strike w:val="0"/>
                                <w:color w:val="000000"/>
                                <w:sz w:val="16"/>
                                <w:vertAlign w:val="baseline"/>
                              </w:rPr>
                              <w:t xml:space="preserve">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wp:posOffset>
                </wp:positionH>
                <wp:positionV relativeFrom="paragraph">
                  <wp:posOffset>75195</wp:posOffset>
                </wp:positionV>
                <wp:extent cx="2257425" cy="688814"/>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257425" cy="688814"/>
                        </a:xfrm>
                        <a:prstGeom prst="rect"/>
                        <a:ln/>
                      </pic:spPr>
                    </pic:pic>
                  </a:graphicData>
                </a:graphic>
              </wp:anchor>
            </w:drawing>
          </mc:Fallback>
        </mc:AlternateContent>
      </w:r>
    </w:p>
    <w:p w:rsidR="00000000" w:rsidDel="00000000" w:rsidP="00000000" w:rsidRDefault="00000000" w:rsidRPr="00000000" w14:paraId="00000029">
      <w:pPr>
        <w:spacing w:after="0" w:before="0" w:line="36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A">
      <w:pPr>
        <w:spacing w:after="0" w:before="0" w:line="36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i w:val="1"/>
          <w:sz w:val="22"/>
          <w:szCs w:val="22"/>
          <w:rtl w:val="0"/>
        </w:rPr>
        <w:t xml:space="preserve">Figure 1</w:t>
      </w:r>
      <w:r w:rsidDel="00000000" w:rsidR="00000000" w:rsidRPr="00000000">
        <w:rPr>
          <w:sz w:val="22"/>
          <w:szCs w:val="22"/>
          <w:rtl w:val="0"/>
        </w:rPr>
        <w:t xml:space="preserve">. </w:t>
      </w:r>
      <w:r w:rsidDel="00000000" w:rsidR="00000000" w:rsidRPr="00000000">
        <w:rPr>
          <w:sz w:val="24"/>
          <w:szCs w:val="24"/>
          <w:rtl w:val="0"/>
        </w:rPr>
        <w:t xml:space="preserve">The Formula of Experimental Research adapted from Sugiyono (2016 </w:t>
      </w:r>
    </w:p>
    <w:p w:rsidR="00000000" w:rsidDel="00000000" w:rsidP="00000000" w:rsidRDefault="00000000" w:rsidRPr="00000000" w14:paraId="0000002C">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sz w:val="24"/>
          <w:szCs w:val="24"/>
          <w:rtl w:val="0"/>
        </w:rPr>
        <w:t xml:space="preserve">This study featured two variables. Firstly, the independent variable, which refers to an attribute or characteristic that affects or influences an outcome or dependent variable. Meanwhile, the dependent variable was influenced by the independent variable.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(Cresswell, 2012</w:t>
      </w:r>
      <w:r w:rsidDel="00000000" w:rsidR="00000000" w:rsidRPr="00000000">
        <w:rPr>
          <w:sz w:val="24"/>
          <w:szCs w:val="24"/>
          <w:rtl w:val="0"/>
        </w:rPr>
        <w:t xml:space="preserve">). In this study, the independent variable (X) is Contextual Redefinition, and the dependent variable (Y) is students' reading comprehension score.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2D">
      <w:pPr>
        <w:spacing w:after="0" w:before="0" w:line="240" w:lineRule="auto"/>
        <w:ind w:left="0" w:right="0" w:firstLine="72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The population of this study consisted of all tenth grade students at </w:t>
      </w:r>
      <w:r w:rsidDel="00000000" w:rsidR="00000000" w:rsidRPr="00000000">
        <w:rPr>
          <w:sz w:val="24"/>
          <w:szCs w:val="24"/>
          <w:rtl w:val="0"/>
        </w:rPr>
        <w:t xml:space="preserve">SMAN</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11</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Palembang, totaling 503 students </w:t>
      </w:r>
      <w:r w:rsidDel="00000000" w:rsidR="00000000" w:rsidRPr="00000000">
        <w:rPr>
          <w:sz w:val="24"/>
          <w:szCs w:val="24"/>
          <w:rtl w:val="0"/>
        </w:rPr>
        <w:t xml:space="preserve">and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12 classes. In this study, the researchers utilized purposive sampling to select the sample. The selection criteria for the sample included that both classes were taught by the same English teacher and were from the same social class. Additionally, the equal number of students in both classes was a factor in choosing them as the experimental and control groups.</w:t>
      </w:r>
    </w:p>
    <w:p w:rsidR="00000000" w:rsidDel="00000000" w:rsidP="00000000" w:rsidRDefault="00000000" w:rsidRPr="00000000" w14:paraId="0000002E">
      <w:pPr>
        <w:spacing w:after="0" w:before="0" w:line="240" w:lineRule="auto"/>
        <w:ind w:left="0" w:right="0" w:firstLine="720"/>
        <w:jc w:val="both"/>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In collecting the data, the researcher used a pre-test and post-test to measure students' reading comprehension scores for the experimental and control groups. Both groups were given a pre-test and post-test, with the experimental group implementing the contextual redefinition strategy and the control group receiving the lecturing method. The pre-test was administered before the treatment, while the post-test was given after the treatment. After the try-out, 20 valid multiple-choice questions were selected for the test. Content validity was used for both the pre-test and post-test. Brown (2004) defines content validity as a test that samples the subject matter about which conclusions are to be drawn and requires the test-taker to perform the behavior being measured, providing content-related evidence of validity. The test items include identifying the main idea of the text (1, 8, 14), identifying the social function and generic structure of a descriptive text (2, 15), understanding the meaning of a word in the text (3, 5, 11, 16), understanding synonyms of words or phrases in the text (4, 10, 19, 20), and determining correct and incorrect statements from the text (6,7, 9, 12, 13, 17, 18).</w:t>
      </w:r>
      <w:r w:rsidDel="00000000" w:rsidR="00000000" w:rsidRPr="00000000">
        <w:rPr>
          <w:rtl w:val="0"/>
        </w:rPr>
      </w:r>
    </w:p>
    <w:p w:rsidR="00000000" w:rsidDel="00000000" w:rsidP="00000000" w:rsidRDefault="00000000" w:rsidRPr="00000000" w14:paraId="0000002F">
      <w:pPr>
        <w:spacing w:after="0" w:before="0" w:line="240" w:lineRule="auto"/>
        <w:ind w:left="0" w:right="0" w:firstLine="720"/>
        <w:jc w:val="both"/>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The study used a Try Out (TO) test with 32 students, XI-IPA 4, to assess the reliability of a reading test. The results were analyzed using Corrected Item-Total Correlation, which measures the correlation between each item and the total score from the question. If the value of r-obtained is higher than the value of r-table, the item is considered valid, and if it is lower, it is considered invalid. The researchers found an r-table of 0.3202, and 15 invalid items were identified from the 35 items in the try-out test. The study then used 20 valid items for the pretest and posttest, which were distributed to the sample. Reliability is the consistency of scores or answers, and the Split-half method was used to measure the reliability of the instrument. The reliability coefficient of the reading test was found to be 0.756, indicating that the test was considered reliable. The reliability coefficient was higher than 0.70, indicating the test's reliability.</w:t>
      </w:r>
      <w:r w:rsidDel="00000000" w:rsidR="00000000" w:rsidRPr="00000000">
        <w:rPr>
          <w:rtl w:val="0"/>
        </w:rPr>
      </w:r>
    </w:p>
    <w:p w:rsidR="00000000" w:rsidDel="00000000" w:rsidP="00000000" w:rsidRDefault="00000000" w:rsidRPr="00000000" w14:paraId="00000030">
      <w:pPr>
        <w:spacing w:after="0" w:before="0" w:line="240" w:lineRule="auto"/>
        <w:ind w:left="0" w:right="0" w:firstLine="0"/>
        <w:jc w:val="both"/>
        <w:rPr>
          <w:sz w:val="24"/>
          <w:szCs w:val="24"/>
        </w:rPr>
      </w:pPr>
      <w:r w:rsidDel="00000000" w:rsidR="00000000" w:rsidRPr="00000000">
        <w:rPr>
          <w:sz w:val="24"/>
          <w:szCs w:val="24"/>
          <w:rtl w:val="0"/>
        </w:rPr>
        <w:tab/>
        <w:t xml:space="preserve">Moreover, there were a total of 10 meetings conducted for the research, including pretest and posttest sessions. The data was analyzed using normality and homogeneity tests to determine its distribution and compare proportions across different populations. The experimental group had a normality result of 0.496 and a post-test of 0.139, indicating normality. The control group had a normality result of 0.061 and 0.076, both higher than the alpha value of 0.05, indicating normality. The Levene Test was used to measure the homogeneity of the pre-test and post-test, with a significance value of 0.515 and 0.326, respectively, indicating homogeneous distribution. The significance values were higher than the alpha value (0.05), indicating that the data were homogeneous. The results suggest that the data was distributed among various populations.</w:t>
      </w:r>
    </w:p>
    <w:p w:rsidR="00000000" w:rsidDel="00000000" w:rsidP="00000000" w:rsidRDefault="00000000" w:rsidRPr="00000000" w14:paraId="00000031">
      <w:pPr>
        <w:spacing w:after="0" w:before="0" w:line="240" w:lineRule="auto"/>
        <w:ind w:left="0" w:right="0" w:firstLine="720"/>
        <w:jc w:val="both"/>
        <w:rPr>
          <w:sz w:val="24"/>
          <w:szCs w:val="24"/>
        </w:rPr>
      </w:pPr>
      <w:r w:rsidDel="00000000" w:rsidR="00000000" w:rsidRPr="00000000">
        <w:rPr>
          <w:sz w:val="24"/>
          <w:szCs w:val="24"/>
          <w:rtl w:val="0"/>
        </w:rPr>
        <w:t xml:space="preserve">The researchers used a paired t-test and independent sample t-test to assess the effectiveness of using the Contextual Redefinition technique to improve reading comprehension among tenth-grade students at SMAN 11 Palembang. The study involved assessing pretests and posttests for both experimental and control groups using SPSS Version 20. The independent sample t-test was used to compare scores between the experimental group, which received the strategy, and the control group, which received a conventional strategy.</w:t>
      </w:r>
    </w:p>
    <w:p w:rsidR="00000000" w:rsidDel="00000000" w:rsidP="00000000" w:rsidRDefault="00000000" w:rsidRPr="00000000" w14:paraId="00000032">
      <w:pPr>
        <w:spacing w:line="360" w:lineRule="auto"/>
        <w:jc w:val="both"/>
        <w:rPr>
          <w:sz w:val="24"/>
          <w:szCs w:val="24"/>
        </w:rPr>
      </w:pPr>
      <w:r w:rsidDel="00000000" w:rsidR="00000000" w:rsidRPr="00000000">
        <w:rPr>
          <w:rtl w:val="0"/>
        </w:rPr>
      </w:r>
    </w:p>
    <w:p w:rsidR="00000000" w:rsidDel="00000000" w:rsidP="00000000" w:rsidRDefault="00000000" w:rsidRPr="00000000" w14:paraId="00000033">
      <w:pPr>
        <w:spacing w:after="0" w:before="0" w:line="36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FINDINGS </w:t>
      </w:r>
    </w:p>
    <w:p w:rsidR="00000000" w:rsidDel="00000000" w:rsidP="00000000" w:rsidRDefault="00000000" w:rsidRPr="00000000" w14:paraId="00000034">
      <w:pPr>
        <w:spacing w:after="0" w:before="0" w:line="240" w:lineRule="auto"/>
        <w:ind w:left="0" w:right="0" w:firstLine="0"/>
        <w:jc w:val="both"/>
        <w:rPr>
          <w:b w:val="1"/>
          <w:sz w:val="24"/>
          <w:szCs w:val="24"/>
        </w:rPr>
      </w:pPr>
      <w:r w:rsidDel="00000000" w:rsidR="00000000" w:rsidRPr="00000000">
        <w:rPr>
          <w:b w:val="1"/>
          <w:sz w:val="24"/>
          <w:szCs w:val="24"/>
          <w:rtl w:val="0"/>
        </w:rPr>
        <w:t xml:space="preserve">Descriptive Analysis </w:t>
      </w:r>
    </w:p>
    <w:p w:rsidR="00000000" w:rsidDel="00000000" w:rsidP="00000000" w:rsidRDefault="00000000" w:rsidRPr="00000000" w14:paraId="00000035">
      <w:pPr>
        <w:ind w:firstLine="720"/>
        <w:jc w:val="both"/>
        <w:rPr>
          <w:sz w:val="24"/>
          <w:szCs w:val="24"/>
        </w:rPr>
      </w:pPr>
      <w:r w:rsidDel="00000000" w:rsidR="00000000" w:rsidRPr="00000000">
        <w:rPr>
          <w:sz w:val="24"/>
          <w:szCs w:val="24"/>
          <w:rtl w:val="0"/>
        </w:rPr>
        <w:t xml:space="preserve">For the experimental group, the minimum score on the pre-test was 40 and the maximum score was 70. The mean score on the pre-test was 55.24, with a standard deviation of 9.236. The results of the post-test for the experimental group showed a minimum score of 60 and a maximum score of 90. The mean score on the post-test was 77.14, with a standard deviation of 7.741. For the control group, the minimum score on the pre-test was 40 and the  maximum score was 70. The mean score on the pretest was 51.55, with a standard  deviation of 8.659. The results of the post-test for the control group showed a minimum score of 55 and a maximum score of 80. The mean score on the post-test was 66.90, with a standard deviation of 59.42. The  descriptive analysis is presented in Table 1.</w:t>
      </w:r>
    </w:p>
    <w:p w:rsidR="00000000" w:rsidDel="00000000" w:rsidP="00000000" w:rsidRDefault="00000000" w:rsidRPr="00000000" w14:paraId="00000036">
      <w:pPr>
        <w:ind w:firstLine="720"/>
        <w:jc w:val="both"/>
        <w:rPr>
          <w:sz w:val="24"/>
          <w:szCs w:val="24"/>
        </w:rPr>
      </w:pPr>
      <w:r w:rsidDel="00000000" w:rsidR="00000000" w:rsidRPr="00000000">
        <w:rPr>
          <w:rtl w:val="0"/>
        </w:rPr>
      </w:r>
    </w:p>
    <w:p w:rsidR="00000000" w:rsidDel="00000000" w:rsidP="00000000" w:rsidRDefault="00000000" w:rsidRPr="00000000" w14:paraId="00000037">
      <w:pPr>
        <w:jc w:val="both"/>
        <w:rPr>
          <w:sz w:val="22"/>
          <w:szCs w:val="22"/>
        </w:rPr>
      </w:pPr>
      <w:r w:rsidDel="00000000" w:rsidR="00000000" w:rsidRPr="00000000">
        <w:rPr>
          <w:i w:val="1"/>
          <w:sz w:val="22"/>
          <w:szCs w:val="22"/>
          <w:rtl w:val="0"/>
        </w:rPr>
        <w:t xml:space="preserve">Table 1</w:t>
      </w:r>
      <w:r w:rsidDel="00000000" w:rsidR="00000000" w:rsidRPr="00000000">
        <w:rPr>
          <w:sz w:val="22"/>
          <w:szCs w:val="22"/>
          <w:rtl w:val="0"/>
        </w:rPr>
        <w:t xml:space="preserve">.  The results of descriptive analysis </w:t>
      </w:r>
    </w:p>
    <w:p w:rsidR="00000000" w:rsidDel="00000000" w:rsidP="00000000" w:rsidRDefault="00000000" w:rsidRPr="00000000" w14:paraId="00000038">
      <w:pPr>
        <w:jc w:val="both"/>
        <w:rPr>
          <w:sz w:val="22"/>
          <w:szCs w:val="22"/>
        </w:rPr>
      </w:pPr>
      <w:r w:rsidDel="00000000" w:rsidR="00000000" w:rsidRPr="00000000">
        <w:rPr>
          <w:rtl w:val="0"/>
        </w:rPr>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Experimental 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pPr>
                <w:r w:rsidDel="00000000" w:rsidR="00000000" w:rsidRPr="00000000">
                  <w:rPr>
                    <w:rtl w:val="0"/>
                  </w:rPr>
                  <w:t xml:space="preserve">Pre-test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pPr>
                <w:r w:rsidDel="00000000" w:rsidR="00000000" w:rsidRPr="00000000">
                  <w:rPr>
                    <w:rtl w:val="0"/>
                  </w:rPr>
                  <w:t xml:space="preserve">Post-test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66.90</w:t>
                </w:r>
              </w:p>
            </w:tc>
          </w:tr>
        </w:tbl>
      </w:sdtContent>
    </w:sdt>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spacing w:after="0" w:before="0" w:line="240"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59">
      <w:pPr>
        <w:spacing w:after="0" w:before="0" w:line="240" w:lineRule="auto"/>
        <w:ind w:left="0" w:right="0" w:firstLine="0"/>
        <w:jc w:val="both"/>
        <w:rPr>
          <w:b w:val="1"/>
          <w:sz w:val="24"/>
          <w:szCs w:val="24"/>
        </w:rPr>
      </w:pPr>
      <w:r w:rsidDel="00000000" w:rsidR="00000000" w:rsidRPr="00000000">
        <w:rPr>
          <w:b w:val="1"/>
          <w:sz w:val="24"/>
          <w:szCs w:val="24"/>
          <w:rtl w:val="0"/>
        </w:rPr>
        <w:t xml:space="preserve">Paired sample t-test</w:t>
      </w:r>
    </w:p>
    <w:p w:rsidR="00000000" w:rsidDel="00000000" w:rsidP="00000000" w:rsidRDefault="00000000" w:rsidRPr="00000000" w14:paraId="0000005A">
      <w:pPr>
        <w:spacing w:after="0" w:before="0" w:line="240" w:lineRule="auto"/>
        <w:ind w:left="0" w:right="0" w:firstLine="0"/>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B">
      <w:pPr>
        <w:ind w:firstLine="720"/>
        <w:jc w:val="both"/>
        <w:rPr>
          <w:sz w:val="24"/>
          <w:szCs w:val="24"/>
        </w:rPr>
      </w:pPr>
      <w:r w:rsidDel="00000000" w:rsidR="00000000" w:rsidRPr="00000000">
        <w:rPr>
          <w:sz w:val="24"/>
          <w:szCs w:val="24"/>
          <w:rtl w:val="0"/>
        </w:rPr>
        <w:t xml:space="preserve">The result of the paired sample t-test in the experimental group showed that the value of t obtained was 26.832 at a significance level of 0.000 with 41 degrees of freedom. Since the t obtained was higher than the t-table value of 2.0195 and the significance level was lower than the alpha value of 0.05, it is assumed that there was a significant improvement in students' reading comprehension after they were taught using the contextual redefinition strategy. </w:t>
      </w:r>
    </w:p>
    <w:p w:rsidR="00000000" w:rsidDel="00000000" w:rsidP="00000000" w:rsidRDefault="00000000" w:rsidRPr="00000000" w14:paraId="0000005C">
      <w:pPr>
        <w:ind w:firstLine="720"/>
        <w:jc w:val="both"/>
        <w:rPr>
          <w:sz w:val="24"/>
          <w:szCs w:val="24"/>
        </w:rPr>
      </w:pPr>
      <w:r w:rsidDel="00000000" w:rsidR="00000000" w:rsidRPr="00000000">
        <w:rPr>
          <w:sz w:val="24"/>
          <w:szCs w:val="24"/>
          <w:rtl w:val="0"/>
        </w:rPr>
        <w:t xml:space="preserve">In the control group, the result of the paired sample t-test showed that the value of t obtained was 10.449 at a significance level of 0.000 with 41 degrees of freedom. As the t obtained was higher than the t-table value of 2.0195 and the significance level was lower than 0.05, it can be stated that the students' reading comprehension in the control group also showed significant improvement after being given the treatment (lecturing method).</w:t>
      </w:r>
    </w:p>
    <w:p w:rsidR="00000000" w:rsidDel="00000000" w:rsidP="00000000" w:rsidRDefault="00000000" w:rsidRPr="00000000" w14:paraId="0000005D">
      <w:pPr>
        <w:ind w:left="0" w:firstLine="0"/>
        <w:jc w:val="both"/>
        <w:rPr>
          <w:sz w:val="24"/>
          <w:szCs w:val="24"/>
        </w:rPr>
      </w:pPr>
      <w:r w:rsidDel="00000000" w:rsidR="00000000" w:rsidRPr="00000000">
        <w:rPr>
          <w:rtl w:val="0"/>
        </w:rPr>
      </w:r>
    </w:p>
    <w:p w:rsidR="00000000" w:rsidDel="00000000" w:rsidP="00000000" w:rsidRDefault="00000000" w:rsidRPr="00000000" w14:paraId="0000005E">
      <w:pPr>
        <w:jc w:val="both"/>
        <w:rPr>
          <w:sz w:val="22"/>
          <w:szCs w:val="22"/>
        </w:rPr>
      </w:pPr>
      <w:r w:rsidDel="00000000" w:rsidR="00000000" w:rsidRPr="00000000">
        <w:rPr>
          <w:i w:val="1"/>
          <w:sz w:val="22"/>
          <w:szCs w:val="22"/>
          <w:rtl w:val="0"/>
        </w:rPr>
        <w:t xml:space="preserve">Table 2</w:t>
      </w:r>
      <w:r w:rsidDel="00000000" w:rsidR="00000000" w:rsidRPr="00000000">
        <w:rPr>
          <w:sz w:val="22"/>
          <w:szCs w:val="22"/>
          <w:rtl w:val="0"/>
        </w:rPr>
        <w:t xml:space="preserve">.  The results of paired sample t-test </w:t>
      </w:r>
    </w:p>
    <w:p w:rsidR="00000000" w:rsidDel="00000000" w:rsidP="00000000" w:rsidRDefault="00000000" w:rsidRPr="00000000" w14:paraId="0000005F">
      <w:pPr>
        <w:jc w:val="both"/>
        <w:rPr>
          <w:b w:val="1"/>
          <w:sz w:val="24"/>
          <w:szCs w:val="24"/>
        </w:rPr>
      </w:pPr>
      <w:r w:rsidDel="00000000" w:rsidR="00000000" w:rsidRPr="00000000">
        <w:rPr>
          <w:sz w:val="22"/>
          <w:szCs w:val="22"/>
          <w:rtl w:val="0"/>
        </w:rPr>
        <w:t xml:space="preserve"> </w:t>
      </w:r>
      <w:r w:rsidDel="00000000" w:rsidR="00000000" w:rsidRPr="00000000">
        <w:rPr>
          <w:rtl w:val="0"/>
        </w:rPr>
      </w:r>
    </w:p>
    <w:sdt>
      <w:sdtPr>
        <w:lock w:val="contentLocked"/>
        <w:tag w:val="goog_rdk_1"/>
      </w:sdtPr>
      <w:sdtContent>
        <w:tbl>
          <w:tblPr>
            <w:tblStyle w:val="Table2"/>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040"/>
            <w:gridCol w:w="2025"/>
            <w:gridCol w:w="1755"/>
            <w:gridCol w:w="1515"/>
            <w:tblGridChange w:id="0">
              <w:tblGrid>
                <w:gridCol w:w="2070"/>
                <w:gridCol w:w="2040"/>
                <w:gridCol w:w="2025"/>
                <w:gridCol w:w="175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jc w:val="center"/>
                  <w:rPr>
                    <w:b w:val="1"/>
                  </w:rPr>
                </w:pPr>
                <w:r w:rsidDel="00000000" w:rsidR="00000000" w:rsidRPr="00000000">
                  <w:rPr>
                    <w:b w:val="1"/>
                    <w:rtl w:val="0"/>
                  </w:rPr>
                  <w:t xml:space="preserve">Std.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jc w:val="center"/>
                  <w:rPr>
                    <w:b w:val="1"/>
                  </w:rPr>
                </w:pPr>
                <w:r w:rsidDel="00000000" w:rsidR="00000000" w:rsidRPr="00000000">
                  <w:rPr>
                    <w:b w:val="1"/>
                    <w:rtl w:val="0"/>
                  </w:rPr>
                  <w:t xml:space="preserve">t-</w:t>
                </w:r>
                <w:r w:rsidDel="00000000" w:rsidR="00000000" w:rsidRPr="00000000">
                  <w:rPr>
                    <w:b w:val="1"/>
                    <w:vertAlign w:val="subscript"/>
                    <w:rtl w:val="0"/>
                  </w:rPr>
                  <w:t xml:space="preserve">obtained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jc w:val="center"/>
                  <w:rPr>
                    <w:b w:val="1"/>
                  </w:rPr>
                </w:pPr>
                <w:r w:rsidDel="00000000" w:rsidR="00000000" w:rsidRPr="00000000">
                  <w:rPr>
                    <w:b w:val="1"/>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jc w:val="center"/>
                  <w:rPr>
                    <w:b w:val="1"/>
                  </w:rPr>
                </w:pPr>
                <w:r w:rsidDel="00000000" w:rsidR="00000000" w:rsidRPr="00000000">
                  <w:rPr>
                    <w:b w:val="1"/>
                    <w:rtl w:val="0"/>
                  </w:rPr>
                  <w:t xml:space="preserve">Sig. (2 tailed)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Experimental group (Pre-test and post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jc w:val="center"/>
                  <w:rPr>
                    <w:b w:val="1"/>
                  </w:rPr>
                </w:pPr>
                <w:r w:rsidDel="00000000" w:rsidR="00000000" w:rsidRPr="00000000">
                  <w:rPr>
                    <w:rtl w:val="0"/>
                  </w:rPr>
                  <w:t xml:space="preserve">5.291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jc w:val="center"/>
                  <w:rPr>
                    <w:b w:val="1"/>
                  </w:rPr>
                </w:pPr>
                <w:r w:rsidDel="00000000" w:rsidR="00000000" w:rsidRPr="00000000">
                  <w:rPr>
                    <w:rtl w:val="0"/>
                  </w:rPr>
                  <w:t xml:space="preserve">26.832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jc w:val="center"/>
                  <w:rPr>
                    <w:b w:val="1"/>
                  </w:rPr>
                </w:pPr>
                <w:r w:rsidDel="00000000" w:rsidR="00000000" w:rsidRPr="00000000">
                  <w:rPr>
                    <w:rtl w:val="0"/>
                  </w:rPr>
                  <w:t xml:space="preserve">41.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jc w:val="center"/>
                  <w:rPr/>
                </w:pPr>
                <w:r w:rsidDel="00000000" w:rsidR="00000000" w:rsidRPr="00000000">
                  <w:rPr>
                    <w:rtl w:val="0"/>
                  </w:rPr>
                  <w:t xml:space="preserve">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pPr>
                <w:r w:rsidDel="00000000" w:rsidR="00000000" w:rsidRPr="00000000">
                  <w:rPr>
                    <w:rtl w:val="0"/>
                  </w:rPr>
                  <w:t xml:space="preserve">Control  group (Pre-test and post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jc w:val="center"/>
                  <w:rPr>
                    <w:b w:val="1"/>
                  </w:rPr>
                </w:pPr>
                <w:r w:rsidDel="00000000" w:rsidR="00000000" w:rsidRPr="00000000">
                  <w:rPr>
                    <w:rtl w:val="0"/>
                  </w:rPr>
                  <w:t xml:space="preserve">9.525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jc w:val="center"/>
                  <w:rPr>
                    <w:b w:val="1"/>
                  </w:rPr>
                </w:pPr>
                <w:r w:rsidDel="00000000" w:rsidR="00000000" w:rsidRPr="00000000">
                  <w:rPr>
                    <w:rtl w:val="0"/>
                  </w:rPr>
                  <w:t xml:space="preserve">10.449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jc w:val="center"/>
                  <w:rPr>
                    <w:b w:val="1"/>
                  </w:rPr>
                </w:pPr>
                <w:r w:rsidDel="00000000" w:rsidR="00000000" w:rsidRPr="00000000">
                  <w:rPr>
                    <w:rtl w:val="0"/>
                  </w:rPr>
                  <w:t xml:space="preserve">41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jc w:val="center"/>
                  <w:rPr/>
                </w:pPr>
                <w:r w:rsidDel="00000000" w:rsidR="00000000" w:rsidRPr="00000000">
                  <w:rPr>
                    <w:rtl w:val="0"/>
                  </w:rPr>
                  <w:t xml:space="preserve">0.000</w:t>
                </w:r>
              </w:p>
            </w:tc>
          </w:tr>
        </w:tbl>
      </w:sdtContent>
    </w:sdt>
    <w:p w:rsidR="00000000" w:rsidDel="00000000" w:rsidP="00000000" w:rsidRDefault="00000000" w:rsidRPr="00000000" w14:paraId="0000006F">
      <w:pPr>
        <w:jc w:val="both"/>
        <w:rPr>
          <w:b w:val="1"/>
          <w:sz w:val="24"/>
          <w:szCs w:val="24"/>
        </w:rPr>
      </w:pPr>
      <w:r w:rsidDel="00000000" w:rsidR="00000000" w:rsidRPr="00000000">
        <w:rPr>
          <w:rtl w:val="0"/>
        </w:rPr>
      </w:r>
    </w:p>
    <w:p w:rsidR="00000000" w:rsidDel="00000000" w:rsidP="00000000" w:rsidRDefault="00000000" w:rsidRPr="00000000" w14:paraId="00000070">
      <w:pPr>
        <w:spacing w:after="0" w:before="0" w:line="240"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71">
      <w:pPr>
        <w:spacing w:after="0" w:before="0" w:line="240" w:lineRule="auto"/>
        <w:ind w:left="0" w:right="0" w:firstLine="0"/>
        <w:jc w:val="both"/>
        <w:rPr>
          <w:b w:val="1"/>
          <w:sz w:val="24"/>
          <w:szCs w:val="24"/>
        </w:rPr>
      </w:pPr>
      <w:r w:rsidDel="00000000" w:rsidR="00000000" w:rsidRPr="00000000">
        <w:rPr>
          <w:b w:val="1"/>
          <w:sz w:val="24"/>
          <w:szCs w:val="24"/>
          <w:rtl w:val="0"/>
        </w:rPr>
        <w:t xml:space="preserve">Independent sample t-test </w:t>
      </w:r>
    </w:p>
    <w:p w:rsidR="00000000" w:rsidDel="00000000" w:rsidP="00000000" w:rsidRDefault="00000000" w:rsidRPr="00000000" w14:paraId="00000072">
      <w:pPr>
        <w:spacing w:after="0" w:before="0" w:line="240"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73">
      <w:pPr>
        <w:widowControl w:val="0"/>
        <w:spacing w:line="240" w:lineRule="auto"/>
        <w:ind w:firstLine="720"/>
        <w:jc w:val="both"/>
        <w:rPr>
          <w:sz w:val="24"/>
          <w:szCs w:val="24"/>
        </w:rPr>
      </w:pPr>
      <w:r w:rsidDel="00000000" w:rsidR="00000000" w:rsidRPr="00000000">
        <w:rPr>
          <w:sz w:val="24"/>
          <w:szCs w:val="24"/>
          <w:rtl w:val="0"/>
        </w:rPr>
        <w:t xml:space="preserve">The post-test results from the independent sample t-test showed that the value of t-obtained was 9.477, with a significance level of 0.000 and 82 degrees of freedom. Since the t-obtained (9.477) was higher than the t-table (1.989) and the significance level was lower than the alpha value (0.05), we can conclude that the null hypothesis (Ho2) was rejected and the alternative hypothesis (Ha2) was accepted. Therefore, there was a significant difference in reading comprehension between the students who were taught using the Contextual Redefinition strategy and those who were not.</w:t>
      </w:r>
    </w:p>
    <w:p w:rsidR="00000000" w:rsidDel="00000000" w:rsidP="00000000" w:rsidRDefault="00000000" w:rsidRPr="00000000" w14:paraId="00000074">
      <w:pPr>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i w:val="1"/>
          <w:sz w:val="22"/>
          <w:szCs w:val="22"/>
          <w:rtl w:val="0"/>
        </w:rPr>
        <w:t xml:space="preserve">Table 3</w:t>
      </w:r>
      <w:r w:rsidDel="00000000" w:rsidR="00000000" w:rsidRPr="00000000">
        <w:rPr>
          <w:sz w:val="22"/>
          <w:szCs w:val="22"/>
          <w:rtl w:val="0"/>
        </w:rPr>
        <w:t xml:space="preserve">.  The results of independent sample t-test </w:t>
      </w:r>
      <w:r w:rsidDel="00000000" w:rsidR="00000000" w:rsidRPr="00000000">
        <w:rPr>
          <w:rtl w:val="0"/>
        </w:rPr>
      </w:r>
    </w:p>
    <w:p w:rsidR="00000000" w:rsidDel="00000000" w:rsidP="00000000" w:rsidRDefault="00000000" w:rsidRPr="00000000" w14:paraId="00000076">
      <w:pPr>
        <w:spacing w:after="0" w:before="0" w:line="240" w:lineRule="auto"/>
        <w:ind w:left="0" w:right="0" w:firstLine="0"/>
        <w:jc w:val="both"/>
        <w:rPr>
          <w:b w:val="1"/>
          <w:sz w:val="24"/>
          <w:szCs w:val="24"/>
        </w:rPr>
      </w:pPr>
      <w:r w:rsidDel="00000000" w:rsidR="00000000" w:rsidRPr="00000000">
        <w:rPr>
          <w:rtl w:val="0"/>
        </w:rPr>
      </w:r>
    </w:p>
    <w:sdt>
      <w:sdtPr>
        <w:lock w:val="contentLocked"/>
        <w:tag w:val="goog_rdk_2"/>
      </w:sdtPr>
      <w:sdtContent>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1890"/>
            <w:gridCol w:w="1410"/>
            <w:gridCol w:w="750"/>
            <w:gridCol w:w="1710"/>
            <w:tblGridChange w:id="0">
              <w:tblGrid>
                <w:gridCol w:w="3540"/>
                <w:gridCol w:w="1890"/>
                <w:gridCol w:w="1410"/>
                <w:gridCol w:w="750"/>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Variables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jc w:val="center"/>
                  <w:rPr>
                    <w:b w:val="1"/>
                  </w:rPr>
                </w:pPr>
                <w:r w:rsidDel="00000000" w:rsidR="00000000" w:rsidRPr="00000000">
                  <w:rPr>
                    <w:b w:val="1"/>
                    <w:rtl w:val="0"/>
                  </w:rPr>
                  <w:t xml:space="preserve">Mean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jc w:val="center"/>
                  <w:rPr>
                    <w:b w:val="1"/>
                  </w:rPr>
                </w:pPr>
                <w:r w:rsidDel="00000000" w:rsidR="00000000" w:rsidRPr="00000000">
                  <w:rPr>
                    <w:b w:val="1"/>
                    <w:rtl w:val="0"/>
                  </w:rPr>
                  <w:t xml:space="preserve">t-</w:t>
                </w:r>
                <w:r w:rsidDel="00000000" w:rsidR="00000000" w:rsidRPr="00000000">
                  <w:rPr>
                    <w:b w:val="1"/>
                    <w:vertAlign w:val="subscript"/>
                    <w:rtl w:val="0"/>
                  </w:rPr>
                  <w:t xml:space="preserve">obtained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jc w:val="center"/>
                  <w:rPr>
                    <w:b w:val="1"/>
                  </w:rPr>
                </w:pPr>
                <w:r w:rsidDel="00000000" w:rsidR="00000000" w:rsidRPr="00000000">
                  <w:rPr>
                    <w:b w:val="1"/>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jc w:val="center"/>
                  <w:rPr>
                    <w:b w:val="1"/>
                  </w:rPr>
                </w:pPr>
                <w:r w:rsidDel="00000000" w:rsidR="00000000" w:rsidRPr="00000000">
                  <w:rPr>
                    <w:b w:val="1"/>
                    <w:rtl w:val="0"/>
                  </w:rPr>
                  <w:t xml:space="preserve">Sig. (2 tailed)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jc w:val="center"/>
                  <w:rPr>
                    <w:b w:val="1"/>
                  </w:rPr>
                </w:pPr>
                <w:r w:rsidDel="00000000" w:rsidR="00000000" w:rsidRPr="00000000">
                  <w:rPr>
                    <w:rtl w:val="0"/>
                  </w:rPr>
                  <w:t xml:space="preserve">Posttest Experimental and Control 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jc w:val="center"/>
                  <w:rPr>
                    <w:b w:val="1"/>
                  </w:rPr>
                </w:pPr>
                <w:r w:rsidDel="00000000" w:rsidR="00000000" w:rsidRPr="00000000">
                  <w:rPr>
                    <w:rtl w:val="0"/>
                  </w:rPr>
                  <w:t xml:space="preserve">15.357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jc w:val="center"/>
                  <w:rPr>
                    <w:b w:val="1"/>
                  </w:rPr>
                </w:pPr>
                <w:r w:rsidDel="00000000" w:rsidR="00000000" w:rsidRPr="00000000">
                  <w:rPr>
                    <w:rtl w:val="0"/>
                  </w:rPr>
                  <w:t xml:space="preserve">9.477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jc w:val="center"/>
                  <w:rPr>
                    <w:b w:val="1"/>
                  </w:rPr>
                </w:pPr>
                <w:r w:rsidDel="00000000" w:rsidR="00000000" w:rsidRPr="00000000">
                  <w:rPr>
                    <w:rtl w:val="0"/>
                  </w:rPr>
                  <w:t xml:space="preserve">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jc w:val="center"/>
                  <w:rPr>
                    <w:b w:val="1"/>
                  </w:rPr>
                </w:pPr>
                <w:r w:rsidDel="00000000" w:rsidR="00000000" w:rsidRPr="00000000">
                  <w:rPr>
                    <w:rtl w:val="0"/>
                  </w:rPr>
                  <w:t xml:space="preserve">0.000</w:t>
                </w:r>
                <w:r w:rsidDel="00000000" w:rsidR="00000000" w:rsidRPr="00000000">
                  <w:rPr>
                    <w:rtl w:val="0"/>
                  </w:rPr>
                </w:r>
              </w:p>
            </w:tc>
          </w:tr>
        </w:tbl>
      </w:sdtContent>
    </w:sdt>
    <w:p w:rsidR="00000000" w:rsidDel="00000000" w:rsidP="00000000" w:rsidRDefault="00000000" w:rsidRPr="00000000" w14:paraId="00000081">
      <w:pPr>
        <w:spacing w:after="0" w:before="0" w:line="240"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82">
      <w:pP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3">
      <w:pPr>
        <w:spacing w:line="360" w:lineRule="auto"/>
        <w:jc w:val="both"/>
        <w:rPr>
          <w:sz w:val="24"/>
          <w:szCs w:val="24"/>
        </w:rPr>
      </w:pPr>
      <w:r w:rsidDel="00000000" w:rsidR="00000000" w:rsidRPr="00000000">
        <w:rPr>
          <w:b w:val="1"/>
          <w:sz w:val="24"/>
          <w:szCs w:val="24"/>
          <w:rtl w:val="0"/>
        </w:rPr>
        <w:t xml:space="preserve">DISCUSSION</w:t>
      </w:r>
      <w:r w:rsidDel="00000000" w:rsidR="00000000" w:rsidRPr="00000000">
        <w:rPr>
          <w:rtl w:val="0"/>
        </w:rPr>
      </w:r>
    </w:p>
    <w:p w:rsidR="00000000" w:rsidDel="00000000" w:rsidP="00000000" w:rsidRDefault="00000000" w:rsidRPr="00000000" w14:paraId="00000084">
      <w:pPr>
        <w:spacing w:after="0" w:before="0" w:line="240" w:lineRule="auto"/>
        <w:ind w:left="0" w:right="0" w:firstLine="720"/>
        <w:jc w:val="both"/>
        <w:rPr>
          <w:sz w:val="24"/>
          <w:szCs w:val="24"/>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Based on the findings of the study, there were several interpretations that could be drawn. </w:t>
      </w:r>
      <w:r w:rsidDel="00000000" w:rsidR="00000000" w:rsidRPr="00000000">
        <w:rPr>
          <w:sz w:val="24"/>
          <w:szCs w:val="24"/>
          <w:rtl w:val="0"/>
        </w:rPr>
        <w:t xml:space="preserve">Before receiving the treatment, students struggled with certain sections of passages due to unfamiliar words, hindering their ability to comprehend descriptive texts. They also faced challenges in generating ideas and predicting unfamiliar words, impacting their motivation to engage in reading activities. After the application of Contextual Redefinition, students were able to comprehend descriptive texts better, focus on important passages, and understand the meaning of unfamiliar words by utilizing context clues. As demonstrated, students' predictions for unfamiliar words were evaluated. Initially, in the "The President of Indonesia '' material, five unfamiliar words were provided, namely President, Vice President, Mayor, Soar, and Mandate. The majority of students predicted "The leader" for the word President and "President second" for the word Vice President. After reading the descriptive text and seeking context clues, their predictions were refined. The students expanded their predictions to include more words, such as "someone who leads the country" for the word President and "President's partner in duty" for the word Vice President. Furthermore, the students' predictions for three other words were close to the correct answer, including "Famous'' for the word Soar and "Suggestion" for the word Mandate. Similarly, in the "National Monument of Indonesia '' material, four unfamiliar words were presented, namely Landmarks, Commemorate, Independence, and Upmost. The students predicted "Famous buildings in the country" for the word Landmarks, "Celebrate" for the word Commemorate, "Freedom" for the word Independence, and "Highest" for the word Utmost. This pattern was observed in other materials as well, where students were able to independently identify context clues in the descriptive text, resulting in good comprehension of the material.</w:t>
      </w:r>
    </w:p>
    <w:p w:rsidR="00000000" w:rsidDel="00000000" w:rsidP="00000000" w:rsidRDefault="00000000" w:rsidRPr="00000000" w14:paraId="00000085">
      <w:pPr>
        <w:spacing w:after="0" w:before="0" w:line="240" w:lineRule="auto"/>
        <w:ind w:left="0" w:right="0" w:firstLine="720"/>
        <w:jc w:val="both"/>
        <w:rPr>
          <w:sz w:val="24"/>
          <w:szCs w:val="24"/>
        </w:rPr>
      </w:pPr>
      <w:r w:rsidDel="00000000" w:rsidR="00000000" w:rsidRPr="00000000">
        <w:rPr>
          <w:sz w:val="24"/>
          <w:szCs w:val="24"/>
          <w:rtl w:val="0"/>
        </w:rPr>
        <w:t xml:space="preserve">In this case, the improvement achieved by the experimental group was higher than that of the control group, indicating that the Contextual Redefinition strategy was more effective than the lecturing method. The Contextual Redefinition strategy enabled students to more easily find the most important information based on clues in the text.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Furthermore, the application of Contextual Redefinition increased students' motivation as they actively participated in the learning process. This strategy enabled students to engage in a more beneficial process of discovering new words rather than rote memorization.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Moreover, students were no longer stuck in passages with unfamiliar words, becoming independent readers who could find context clues and relevant information.</w:t>
      </w:r>
      <w:r w:rsidDel="00000000" w:rsidR="00000000" w:rsidRPr="00000000">
        <w:rPr>
          <w:sz w:val="24"/>
          <w:szCs w:val="24"/>
          <w:rtl w:val="0"/>
        </w:rPr>
        <w:t xml:space="preserve"> Contextual Redefinition encouraged students to use their prior knowledge to enhance their reading comprehension effectively. Additionally, students were able to make predictions for unfamiliar words by utilizing context clues. Their predictions improved after reading the descriptive text, demonstrating a deeper understanding of the material. Contextual Redefinition proved to be an effective strategy in improving students' reading comprehension of descriptive texts. This strategy is supported by Rahmadani (2013) and Asri (2013), as a way to assist students in easily comprehending reading texts.</w:t>
      </w:r>
    </w:p>
    <w:p w:rsidR="00000000" w:rsidDel="00000000" w:rsidP="00000000" w:rsidRDefault="00000000" w:rsidRPr="00000000" w14:paraId="00000086">
      <w:pPr>
        <w:ind w:firstLine="720"/>
        <w:jc w:val="both"/>
        <w:rPr>
          <w:sz w:val="24"/>
          <w:szCs w:val="24"/>
        </w:rPr>
      </w:pPr>
      <w:r w:rsidDel="00000000" w:rsidR="00000000" w:rsidRPr="00000000">
        <w:rPr>
          <w:sz w:val="24"/>
          <w:szCs w:val="24"/>
          <w:rtl w:val="0"/>
        </w:rPr>
        <w:t xml:space="preserve">Based on the results of the study, the contextual Redefinition strategy was more effective in helping students locate important information, identify the main idea, and predict the meaning of unfamiliar words in the text, making it a valuable tool for enhancing reading skills. This strategy encouraged students to focus on clear information in the passage, define meanings as much as possible, and use context to interpret unclear terms.</w:t>
      </w:r>
    </w:p>
    <w:p w:rsidR="00000000" w:rsidDel="00000000" w:rsidP="00000000" w:rsidRDefault="00000000" w:rsidRPr="00000000" w14:paraId="00000087">
      <w:pPr>
        <w:spacing w:after="0" w:before="0" w:line="24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88">
      <w:pPr>
        <w:spacing w:after="0" w:before="0" w:line="360"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89">
      <w:pPr>
        <w:spacing w:after="0" w:before="0" w:line="360"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8A">
      <w:pPr>
        <w:spacing w:after="0" w:before="0" w:line="360" w:lineRule="auto"/>
        <w:ind w:left="0" w:right="0" w:firstLine="0"/>
        <w:jc w:val="both"/>
        <w:rPr>
          <w:rFonts w:ascii="Times New Roman" w:cs="Times New Roman" w:eastAsia="Times New Roman" w:hAnsi="Times New Roman"/>
          <w:b w:val="1"/>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CONCLUSION</w:t>
      </w:r>
    </w:p>
    <w:p w:rsidR="00000000" w:rsidDel="00000000" w:rsidP="00000000" w:rsidRDefault="00000000" w:rsidRPr="00000000" w14:paraId="0000008B">
      <w:pPr>
        <w:ind w:firstLine="720"/>
        <w:jc w:val="both"/>
        <w:rPr>
          <w:sz w:val="24"/>
          <w:szCs w:val="24"/>
        </w:rPr>
      </w:pPr>
      <w:r w:rsidDel="00000000" w:rsidR="00000000" w:rsidRPr="00000000">
        <w:rPr>
          <w:sz w:val="24"/>
          <w:szCs w:val="24"/>
          <w:rtl w:val="0"/>
        </w:rPr>
        <w:t xml:space="preserve">Based on the findings and interpretations of this study, several conclusions can be drawn. Firstly, the use of the Contextual Redefinition strategy significantly improved the reading comprehension of descriptive texts among tenth-grade students at SMA Negeri 11 Palembang. This was evident from the students' reading comprehension scores after the post-test was administered. Secondly, a significant difference was observed between students who were taught using Contextual Redefinition and those who were not. This led to the rejection of the null hypothesis (Ho) and acceptance of the alternative hypothesis (Ha).</w:t>
      </w:r>
    </w:p>
    <w:p w:rsidR="00000000" w:rsidDel="00000000" w:rsidP="00000000" w:rsidRDefault="00000000" w:rsidRPr="00000000" w14:paraId="0000008C">
      <w:pPr>
        <w:ind w:firstLine="720"/>
        <w:jc w:val="both"/>
        <w:rPr>
          <w:sz w:val="24"/>
          <w:szCs w:val="24"/>
        </w:rPr>
      </w:pPr>
      <w:r w:rsidDel="00000000" w:rsidR="00000000" w:rsidRPr="00000000">
        <w:rPr>
          <w:sz w:val="24"/>
          <w:szCs w:val="24"/>
          <w:rtl w:val="0"/>
        </w:rPr>
        <w:t xml:space="preserve">Furthermore, students are encouraged to actively participate in the teaching and learning process. By utilizing contextual redefinition, students can become independent readers by extracting information from the text. They should also strive to increase their motivation and effectively express their ideas to comprehend the text. Additionally, students should recognize the importance of reading to expand their knowledge. English teachers are advised to be more creative in implementing reading strategies to enhance students' enthusiasm for reading activities and motivation to improve their reading skills. They should be attentive to students' reading comprehension issues and select appropriate strategies to address them. Teachers should aim to create a positive classroom environment that fosters students' interest in reading. By employing the Contextual Redefinition strategy, teachers can enhance the quality of reading instruction, help students predict the meanings of unfamiliar words using context clues, and improve text comprehension. This approach also encourages students to expand their vocabulary and construct sentences using new words. This study can serve as a valuable reference for researchers looking to explore reading comprehension strategies. Other researchers are encouraged to be innovative and select appropriate strategies to enhance students' reading achievements.</w:t>
      </w:r>
    </w:p>
    <w:p w:rsidR="00000000" w:rsidDel="00000000" w:rsidP="00000000" w:rsidRDefault="00000000" w:rsidRPr="00000000" w14:paraId="0000008D">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8E">
      <w:pPr>
        <w:jc w:val="both"/>
        <w:rPr>
          <w:b w:val="1"/>
          <w:color w:val="000000"/>
          <w:sz w:val="24"/>
          <w:szCs w:val="24"/>
          <w:shd w:fill="auto" w:val="clear"/>
          <w:vertAlign w:val="baseline"/>
        </w:rPr>
      </w:pPr>
      <w:r w:rsidDel="00000000" w:rsidR="00000000" w:rsidRPr="00000000">
        <w:rPr>
          <w:b w:val="1"/>
          <w:sz w:val="24"/>
          <w:szCs w:val="24"/>
          <w:rtl w:val="0"/>
        </w:rPr>
        <w:t xml:space="preserve">REFERENCE</w:t>
      </w:r>
      <w:r w:rsidDel="00000000" w:rsidR="00000000" w:rsidRPr="00000000">
        <w:rPr>
          <w:rtl w:val="0"/>
        </w:rPr>
      </w:r>
    </w:p>
    <w:p w:rsidR="00000000" w:rsidDel="00000000" w:rsidP="00000000" w:rsidRDefault="00000000" w:rsidRPr="00000000" w14:paraId="0000008F">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90">
      <w:pPr>
        <w:spacing w:after="0" w:before="0" w:line="240" w:lineRule="auto"/>
        <w:ind w:left="0" w:right="0" w:firstLine="0"/>
        <w:jc w:val="both"/>
        <w:rPr>
          <w:sz w:val="24"/>
          <w:szCs w:val="24"/>
        </w:rPr>
      </w:pPr>
      <w:r w:rsidDel="00000000" w:rsidR="00000000" w:rsidRPr="00000000">
        <w:rPr>
          <w:sz w:val="24"/>
          <w:szCs w:val="24"/>
          <w:rtl w:val="0"/>
        </w:rPr>
        <w:t xml:space="preserve">Allen, J. (2007). </w:t>
      </w:r>
      <w:r w:rsidDel="00000000" w:rsidR="00000000" w:rsidRPr="00000000">
        <w:rPr>
          <w:i w:val="1"/>
          <w:sz w:val="24"/>
          <w:szCs w:val="24"/>
          <w:rtl w:val="0"/>
        </w:rPr>
        <w:t xml:space="preserve">Inside words: tools for teaching academic vocabulary grades four until twelve</w:t>
      </w:r>
      <w:r w:rsidDel="00000000" w:rsidR="00000000" w:rsidRPr="00000000">
        <w:rPr>
          <w:sz w:val="24"/>
          <w:szCs w:val="24"/>
          <w:rtl w:val="0"/>
        </w:rPr>
        <w:t xml:space="preserve">. Portland, Maini: Stenhouse Publisher.</w:t>
      </w:r>
    </w:p>
    <w:p w:rsidR="00000000" w:rsidDel="00000000" w:rsidP="00000000" w:rsidRDefault="00000000" w:rsidRPr="00000000" w14:paraId="00000091">
      <w:pP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2">
      <w:pPr>
        <w:spacing w:after="0" w:before="0" w:line="240" w:lineRule="auto"/>
        <w:ind w:left="0" w:right="0" w:firstLine="0"/>
        <w:jc w:val="both"/>
        <w:rPr>
          <w:sz w:val="24"/>
          <w:szCs w:val="24"/>
        </w:rPr>
      </w:pPr>
      <w:r w:rsidDel="00000000" w:rsidR="00000000" w:rsidRPr="00000000">
        <w:rPr>
          <w:color w:val="222222"/>
          <w:sz w:val="24"/>
          <w:szCs w:val="24"/>
          <w:highlight w:val="white"/>
          <w:rtl w:val="0"/>
        </w:rPr>
        <w:t xml:space="preserve">Apriana, S., &amp; Dianti, R. (2020). The influence of jigsaw strategy to students reading comprehension. </w:t>
      </w:r>
      <w:r w:rsidDel="00000000" w:rsidR="00000000" w:rsidRPr="00000000">
        <w:rPr>
          <w:i w:val="1"/>
          <w:color w:val="222222"/>
          <w:sz w:val="24"/>
          <w:szCs w:val="24"/>
          <w:highlight w:val="white"/>
          <w:rtl w:val="0"/>
        </w:rPr>
        <w:t xml:space="preserve">Didascein: Journal of English Education</w:t>
      </w:r>
      <w:r w:rsidDel="00000000" w:rsidR="00000000" w:rsidRPr="00000000">
        <w:rPr>
          <w:color w:val="222222"/>
          <w:sz w:val="24"/>
          <w:szCs w:val="24"/>
          <w:highlight w:val="white"/>
          <w:rtl w:val="0"/>
        </w:rPr>
        <w:t xml:space="preserve">, </w:t>
      </w:r>
      <w:r w:rsidDel="00000000" w:rsidR="00000000" w:rsidRPr="00000000">
        <w:rPr>
          <w:i w:val="1"/>
          <w:color w:val="222222"/>
          <w:sz w:val="24"/>
          <w:szCs w:val="24"/>
          <w:highlight w:val="white"/>
          <w:rtl w:val="0"/>
        </w:rPr>
        <w:t xml:space="preserve">1</w:t>
      </w:r>
      <w:r w:rsidDel="00000000" w:rsidR="00000000" w:rsidRPr="00000000">
        <w:rPr>
          <w:color w:val="222222"/>
          <w:sz w:val="24"/>
          <w:szCs w:val="24"/>
          <w:highlight w:val="white"/>
          <w:rtl w:val="0"/>
        </w:rPr>
        <w:t xml:space="preserve">(2), 67-74.</w:t>
      </w:r>
      <w:r w:rsidDel="00000000" w:rsidR="00000000" w:rsidRPr="00000000">
        <w:rPr>
          <w:rtl w:val="0"/>
        </w:rPr>
      </w:r>
    </w:p>
    <w:p w:rsidR="00000000" w:rsidDel="00000000" w:rsidP="00000000" w:rsidRDefault="00000000" w:rsidRPr="00000000" w14:paraId="00000093">
      <w:pP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4">
      <w:pPr>
        <w:spacing w:after="0" w:before="0" w:line="240" w:lineRule="auto"/>
        <w:ind w:left="0" w:right="0" w:firstLine="0"/>
        <w:jc w:val="both"/>
        <w:rPr>
          <w:sz w:val="24"/>
          <w:szCs w:val="24"/>
        </w:rPr>
      </w:pPr>
      <w:r w:rsidDel="00000000" w:rsidR="00000000" w:rsidRPr="00000000">
        <w:rPr>
          <w:sz w:val="24"/>
          <w:szCs w:val="24"/>
          <w:rtl w:val="0"/>
        </w:rPr>
        <w:t xml:space="preserve">Asri, N. (2013). The analysis of two pre-reading strategies: contextual redefinition and two words list in EFL learners’ reading comprehension. </w:t>
      </w:r>
      <w:r w:rsidDel="00000000" w:rsidR="00000000" w:rsidRPr="00000000">
        <w:rPr>
          <w:i w:val="1"/>
          <w:sz w:val="24"/>
          <w:szCs w:val="24"/>
          <w:rtl w:val="0"/>
        </w:rPr>
        <w:t xml:space="preserve">Journal English and Education</w:t>
      </w:r>
      <w:r w:rsidDel="00000000" w:rsidR="00000000" w:rsidRPr="00000000">
        <w:rPr>
          <w:sz w:val="24"/>
          <w:szCs w:val="24"/>
          <w:rtl w:val="0"/>
        </w:rPr>
        <w:t xml:space="preserve">, </w:t>
      </w:r>
      <w:r w:rsidDel="00000000" w:rsidR="00000000" w:rsidRPr="00000000">
        <w:rPr>
          <w:i w:val="1"/>
          <w:sz w:val="24"/>
          <w:szCs w:val="24"/>
          <w:rtl w:val="0"/>
        </w:rPr>
        <w:t xml:space="preserve">1</w:t>
      </w:r>
      <w:r w:rsidDel="00000000" w:rsidR="00000000" w:rsidRPr="00000000">
        <w:rPr>
          <w:sz w:val="24"/>
          <w:szCs w:val="24"/>
          <w:rtl w:val="0"/>
        </w:rPr>
        <w:t xml:space="preserve">(2), 47-56.</w:t>
      </w:r>
    </w:p>
    <w:p w:rsidR="00000000" w:rsidDel="00000000" w:rsidP="00000000" w:rsidRDefault="00000000" w:rsidRPr="00000000" w14:paraId="00000095">
      <w:pP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6">
      <w:pPr>
        <w:spacing w:after="0" w:before="0" w:line="240" w:lineRule="auto"/>
        <w:ind w:left="0" w:right="0" w:firstLine="0"/>
        <w:jc w:val="both"/>
        <w:rPr>
          <w:sz w:val="24"/>
          <w:szCs w:val="24"/>
        </w:rPr>
      </w:pPr>
      <w:r w:rsidDel="00000000" w:rsidR="00000000" w:rsidRPr="00000000">
        <w:rPr>
          <w:sz w:val="24"/>
          <w:szCs w:val="24"/>
          <w:rtl w:val="0"/>
        </w:rPr>
        <w:t xml:space="preserve">Bean, T., Baldwin, S., &amp; Readance, J. (2012). </w:t>
      </w:r>
      <w:r w:rsidDel="00000000" w:rsidR="00000000" w:rsidRPr="00000000">
        <w:rPr>
          <w:i w:val="1"/>
          <w:sz w:val="24"/>
          <w:szCs w:val="24"/>
          <w:rtl w:val="0"/>
        </w:rPr>
        <w:t xml:space="preserve">Content-area literacy: reaching and teaching</w:t>
      </w:r>
      <w:r w:rsidDel="00000000" w:rsidR="00000000" w:rsidRPr="00000000">
        <w:rPr>
          <w:sz w:val="24"/>
          <w:szCs w:val="24"/>
          <w:rtl w:val="0"/>
        </w:rPr>
        <w:t xml:space="preserve">. Huntington Beach: Shell Education.</w:t>
      </w:r>
    </w:p>
    <w:p w:rsidR="00000000" w:rsidDel="00000000" w:rsidP="00000000" w:rsidRDefault="00000000" w:rsidRPr="00000000" w14:paraId="00000097">
      <w:pP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Brussel, D. (2011). </w:t>
      </w:r>
      <w:r w:rsidDel="00000000" w:rsidR="00000000" w:rsidRPr="00000000">
        <w:rPr>
          <w:i w:val="1"/>
          <w:sz w:val="24"/>
          <w:szCs w:val="24"/>
          <w:rtl w:val="0"/>
        </w:rPr>
        <w:t xml:space="preserve">Dare to differentiate: vocabulary strategies for all students</w:t>
      </w:r>
      <w:r w:rsidDel="00000000" w:rsidR="00000000" w:rsidRPr="00000000">
        <w:rPr>
          <w:sz w:val="24"/>
          <w:szCs w:val="24"/>
          <w:rtl w:val="0"/>
        </w:rPr>
        <w:t xml:space="preserve"> (3rd ed). New York: Guilford Publications, Inc.</w:t>
      </w:r>
    </w:p>
    <w:p w:rsidR="00000000" w:rsidDel="00000000" w:rsidP="00000000" w:rsidRDefault="00000000" w:rsidRPr="00000000" w14:paraId="00000099">
      <w:pPr>
        <w:jc w:val="both"/>
        <w:rPr>
          <w:sz w:val="24"/>
          <w:szCs w:val="24"/>
        </w:rPr>
      </w:pP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sz w:val="24"/>
          <w:szCs w:val="24"/>
          <w:rtl w:val="0"/>
        </w:rPr>
        <w:t xml:space="preserve">Brunner, J. T. (2012). </w:t>
      </w:r>
      <w:r w:rsidDel="00000000" w:rsidR="00000000" w:rsidRPr="00000000">
        <w:rPr>
          <w:i w:val="1"/>
          <w:sz w:val="24"/>
          <w:szCs w:val="24"/>
          <w:rtl w:val="0"/>
        </w:rPr>
        <w:t xml:space="preserve">Now I get it!: differentiate, engage, and read for deeper meaning</w:t>
      </w:r>
      <w:r w:rsidDel="00000000" w:rsidR="00000000" w:rsidRPr="00000000">
        <w:rPr>
          <w:sz w:val="24"/>
          <w:szCs w:val="24"/>
          <w:rtl w:val="0"/>
        </w:rPr>
        <w:t xml:space="preserve">. United Kingdom: LittlefieldEducation.</w:t>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Brown, H. D. (2001). </w:t>
      </w:r>
      <w:r w:rsidDel="00000000" w:rsidR="00000000" w:rsidRPr="00000000">
        <w:rPr>
          <w:i w:val="1"/>
          <w:sz w:val="24"/>
          <w:szCs w:val="24"/>
          <w:rtl w:val="0"/>
        </w:rPr>
        <w:t xml:space="preserve">Teaching by principles: an interactive approach to language pedagogy</w:t>
      </w:r>
      <w:r w:rsidDel="00000000" w:rsidR="00000000" w:rsidRPr="00000000">
        <w:rPr>
          <w:sz w:val="24"/>
          <w:szCs w:val="24"/>
          <w:rtl w:val="0"/>
        </w:rPr>
        <w:t xml:space="preserve">. San Francisco: State University.</w:t>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Brown, H. D. (2004). </w:t>
      </w:r>
      <w:r w:rsidDel="00000000" w:rsidR="00000000" w:rsidRPr="00000000">
        <w:rPr>
          <w:i w:val="1"/>
          <w:sz w:val="24"/>
          <w:szCs w:val="24"/>
          <w:rtl w:val="0"/>
        </w:rPr>
        <w:t xml:space="preserve">Language assessment: principles and classroom practices</w:t>
      </w:r>
      <w:r w:rsidDel="00000000" w:rsidR="00000000" w:rsidRPr="00000000">
        <w:rPr>
          <w:sz w:val="24"/>
          <w:szCs w:val="24"/>
          <w:rtl w:val="0"/>
        </w:rPr>
        <w:t xml:space="preserve">. New York: Pearson Education</w:t>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Clark, C and Poulton, L. (2011). </w:t>
      </w:r>
      <w:r w:rsidDel="00000000" w:rsidR="00000000" w:rsidRPr="00000000">
        <w:rPr>
          <w:i w:val="1"/>
          <w:sz w:val="24"/>
          <w:szCs w:val="24"/>
          <w:rtl w:val="0"/>
        </w:rPr>
        <w:t xml:space="preserve">Book ownership and its relation to reading enjoyment, attitudes, behaviour and attainment.</w:t>
      </w:r>
      <w:r w:rsidDel="00000000" w:rsidR="00000000" w:rsidRPr="00000000">
        <w:rPr>
          <w:sz w:val="24"/>
          <w:szCs w:val="24"/>
          <w:rtl w:val="0"/>
        </w:rPr>
        <w:t xml:space="preserve"> London: National Literacy Trust.</w:t>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Cline, F., Johnstone C., &amp; King, T. (2006). </w:t>
      </w:r>
      <w:r w:rsidDel="00000000" w:rsidR="00000000" w:rsidRPr="00000000">
        <w:rPr>
          <w:i w:val="1"/>
          <w:sz w:val="24"/>
          <w:szCs w:val="24"/>
          <w:rtl w:val="0"/>
        </w:rPr>
        <w:t xml:space="preserve">Focus group reactions to three </w:t>
        <w:tab/>
        <w:t xml:space="preserve">definition of reading. </w:t>
      </w:r>
      <w:r w:rsidDel="00000000" w:rsidR="00000000" w:rsidRPr="00000000">
        <w:rPr>
          <w:sz w:val="24"/>
          <w:szCs w:val="24"/>
          <w:rtl w:val="0"/>
        </w:rPr>
        <w:t xml:space="preserve">Minneapolis, MN: National Accessible Reading Assessment Projects.</w:t>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Cresswell, W. J. (2012). </w:t>
      </w:r>
      <w:r w:rsidDel="00000000" w:rsidR="00000000" w:rsidRPr="00000000">
        <w:rPr>
          <w:i w:val="1"/>
          <w:sz w:val="24"/>
          <w:szCs w:val="24"/>
          <w:rtl w:val="0"/>
        </w:rPr>
        <w:t xml:space="preserve">Educational research: planning, conducting, and evaluating quantitative and qualitative research. </w:t>
      </w:r>
      <w:r w:rsidDel="00000000" w:rsidR="00000000" w:rsidRPr="00000000">
        <w:rPr>
          <w:sz w:val="24"/>
          <w:szCs w:val="24"/>
          <w:rtl w:val="0"/>
        </w:rPr>
        <w:t xml:space="preserve">Boston: Pearson education, inc.</w:t>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Crystal, D. (2003). </w:t>
      </w:r>
      <w:r w:rsidDel="00000000" w:rsidR="00000000" w:rsidRPr="00000000">
        <w:rPr>
          <w:i w:val="1"/>
          <w:sz w:val="24"/>
          <w:szCs w:val="24"/>
          <w:rtl w:val="0"/>
        </w:rPr>
        <w:t xml:space="preserve">English as a global language (2nd ed).</w:t>
      </w:r>
      <w:r w:rsidDel="00000000" w:rsidR="00000000" w:rsidRPr="00000000">
        <w:rPr>
          <w:sz w:val="24"/>
          <w:szCs w:val="24"/>
          <w:rtl w:val="0"/>
        </w:rPr>
        <w:t xml:space="preserve"> United States: Cambridge University Press.</w:t>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Farstrup, A. E., &amp; Samuels S. J. (2008). </w:t>
      </w:r>
      <w:r w:rsidDel="00000000" w:rsidR="00000000" w:rsidRPr="00000000">
        <w:rPr>
          <w:i w:val="1"/>
          <w:sz w:val="24"/>
          <w:szCs w:val="24"/>
          <w:rtl w:val="0"/>
        </w:rPr>
        <w:t xml:space="preserve">What research has to say about vocabulary instruction</w:t>
      </w:r>
      <w:r w:rsidDel="00000000" w:rsidR="00000000" w:rsidRPr="00000000">
        <w:rPr>
          <w:sz w:val="24"/>
          <w:szCs w:val="24"/>
          <w:rtl w:val="0"/>
        </w:rPr>
        <w:t xml:space="preserve">. Oklahoma: International Reading Association.</w:t>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Hansen, K.M (2009). </w:t>
      </w:r>
      <w:r w:rsidDel="00000000" w:rsidR="00000000" w:rsidRPr="00000000">
        <w:rPr>
          <w:i w:val="1"/>
          <w:sz w:val="24"/>
          <w:szCs w:val="24"/>
          <w:rtl w:val="0"/>
        </w:rPr>
        <w:t xml:space="preserve">Vocabulary instruction, reading comprehension, and student retention : A review of literature (Unpublished Thesis)</w:t>
      </w:r>
      <w:r w:rsidDel="00000000" w:rsidR="00000000" w:rsidRPr="00000000">
        <w:rPr>
          <w:sz w:val="24"/>
          <w:szCs w:val="24"/>
          <w:rtl w:val="0"/>
        </w:rPr>
        <w:t xml:space="preserve">. Northern Michigan University, Michigan.</w:t>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Hermida, J. (2009). The Importance of teaching academic reading skills in first-year University Courses. </w:t>
      </w:r>
      <w:r w:rsidDel="00000000" w:rsidR="00000000" w:rsidRPr="00000000">
        <w:rPr>
          <w:i w:val="1"/>
          <w:sz w:val="24"/>
          <w:szCs w:val="24"/>
          <w:rtl w:val="0"/>
        </w:rPr>
        <w:t xml:space="preserve">The International Journal of Research and Review,</w:t>
      </w:r>
      <w:r w:rsidDel="00000000" w:rsidR="00000000" w:rsidRPr="00000000">
        <w:rPr>
          <w:sz w:val="24"/>
          <w:szCs w:val="24"/>
          <w:rtl w:val="0"/>
        </w:rPr>
        <w:t xml:space="preserve"> 1(3), 20-30.</w:t>
      </w:r>
    </w:p>
    <w:p w:rsidR="00000000" w:rsidDel="00000000" w:rsidP="00000000" w:rsidRDefault="00000000" w:rsidRPr="00000000" w14:paraId="000000AD">
      <w:pP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Nash, H., &amp; Snowling, M. (2006). Teaching new words to children with poor existing vocabulary knowledge: A controlled evaluation of the definition and context methods. </w:t>
      </w:r>
      <w:r w:rsidDel="00000000" w:rsidR="00000000" w:rsidRPr="00000000">
        <w:rPr>
          <w:i w:val="1"/>
          <w:sz w:val="24"/>
          <w:szCs w:val="24"/>
          <w:rtl w:val="0"/>
        </w:rPr>
        <w:t xml:space="preserve">International Journal of Language &amp; Communication Disorders,</w:t>
      </w:r>
      <w:r w:rsidDel="00000000" w:rsidR="00000000" w:rsidRPr="00000000">
        <w:rPr>
          <w:sz w:val="24"/>
          <w:szCs w:val="24"/>
          <w:rtl w:val="0"/>
        </w:rPr>
        <w:t xml:space="preserve"> 4(1), 335-354.</w:t>
      </w:r>
    </w:p>
    <w:p w:rsidR="00000000" w:rsidDel="00000000" w:rsidP="00000000" w:rsidRDefault="00000000" w:rsidRPr="00000000" w14:paraId="000000AF">
      <w:pPr>
        <w:jc w:val="both"/>
        <w:rPr>
          <w:sz w:val="24"/>
          <w:szCs w:val="24"/>
        </w:rPr>
      </w:pPr>
      <w:r w:rsidDel="00000000" w:rsidR="00000000" w:rsidRPr="00000000">
        <w:rPr>
          <w:rtl w:val="0"/>
        </w:rPr>
      </w:r>
    </w:p>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Rahmadani, R. (2013). The effect of using contextual redefinition towards </w:t>
        <w:tab/>
        <w:t xml:space="preserve">students reading comprehension at a senior high school (a study at XI grade of SMAN 1 Ranah Pesisir). </w:t>
      </w:r>
      <w:r w:rsidDel="00000000" w:rsidR="00000000" w:rsidRPr="00000000">
        <w:rPr>
          <w:i w:val="1"/>
          <w:sz w:val="24"/>
          <w:szCs w:val="24"/>
          <w:rtl w:val="0"/>
        </w:rPr>
        <w:t xml:space="preserve">Journal of Education</w:t>
      </w:r>
      <w:r w:rsidDel="00000000" w:rsidR="00000000" w:rsidRPr="00000000">
        <w:rPr>
          <w:sz w:val="24"/>
          <w:szCs w:val="24"/>
          <w:rtl w:val="0"/>
        </w:rPr>
        <w:t xml:space="preserve">, 10(2), 1-12.</w:t>
      </w:r>
    </w:p>
    <w:p w:rsidR="00000000" w:rsidDel="00000000" w:rsidP="00000000" w:rsidRDefault="00000000" w:rsidRPr="00000000" w14:paraId="000000B1">
      <w:pPr>
        <w:jc w:val="both"/>
        <w:rPr>
          <w:sz w:val="24"/>
          <w:szCs w:val="24"/>
        </w:rPr>
      </w:pPr>
      <w:r w:rsidDel="00000000" w:rsidR="00000000" w:rsidRPr="00000000">
        <w:rPr>
          <w:rtl w:val="0"/>
        </w:rPr>
      </w:r>
    </w:p>
    <w:p w:rsidR="00000000" w:rsidDel="00000000" w:rsidP="00000000" w:rsidRDefault="00000000" w:rsidRPr="00000000" w14:paraId="000000B2">
      <w:pPr>
        <w:jc w:val="both"/>
        <w:rPr>
          <w:sz w:val="24"/>
          <w:szCs w:val="24"/>
        </w:rPr>
      </w:pPr>
      <w:r w:rsidDel="00000000" w:rsidR="00000000" w:rsidRPr="00000000">
        <w:rPr>
          <w:color w:val="222222"/>
          <w:sz w:val="24"/>
          <w:szCs w:val="24"/>
          <w:highlight w:val="white"/>
          <w:rtl w:val="0"/>
        </w:rPr>
        <w:t xml:space="preserve">Ramadhona, R., Manurung, J. E., &amp; Sari, F. (2022). Promoting fix-up strategy to improve reading comprehension at SMP Binatama palembang. </w:t>
      </w:r>
      <w:r w:rsidDel="00000000" w:rsidR="00000000" w:rsidRPr="00000000">
        <w:rPr>
          <w:i w:val="1"/>
          <w:color w:val="222222"/>
          <w:sz w:val="24"/>
          <w:szCs w:val="24"/>
          <w:highlight w:val="white"/>
          <w:rtl w:val="0"/>
        </w:rPr>
        <w:t xml:space="preserve">Didascein: Journal of English Education</w:t>
      </w:r>
      <w:r w:rsidDel="00000000" w:rsidR="00000000" w:rsidRPr="00000000">
        <w:rPr>
          <w:color w:val="222222"/>
          <w:sz w:val="24"/>
          <w:szCs w:val="24"/>
          <w:highlight w:val="white"/>
          <w:rtl w:val="0"/>
        </w:rPr>
        <w:t xml:space="preserve">, </w:t>
      </w:r>
      <w:r w:rsidDel="00000000" w:rsidR="00000000" w:rsidRPr="00000000">
        <w:rPr>
          <w:i w:val="1"/>
          <w:color w:val="222222"/>
          <w:sz w:val="24"/>
          <w:szCs w:val="24"/>
          <w:highlight w:val="white"/>
          <w:rtl w:val="0"/>
        </w:rPr>
        <w:t xml:space="preserve">3</w:t>
      </w:r>
      <w:r w:rsidDel="00000000" w:rsidR="00000000" w:rsidRPr="00000000">
        <w:rPr>
          <w:color w:val="222222"/>
          <w:sz w:val="24"/>
          <w:szCs w:val="24"/>
          <w:highlight w:val="white"/>
          <w:rtl w:val="0"/>
        </w:rPr>
        <w:t xml:space="preserve">(1), 43-51.</w:t>
      </w:r>
      <w:r w:rsidDel="00000000" w:rsidR="00000000" w:rsidRPr="00000000">
        <w:rPr>
          <w:rtl w:val="0"/>
        </w:rPr>
      </w:r>
    </w:p>
    <w:p w:rsidR="00000000" w:rsidDel="00000000" w:rsidP="00000000" w:rsidRDefault="00000000" w:rsidRPr="00000000" w14:paraId="000000B3">
      <w:pPr>
        <w:jc w:val="both"/>
        <w:rPr>
          <w:sz w:val="24"/>
          <w:szCs w:val="24"/>
        </w:rPr>
      </w:pPr>
      <w:r w:rsidDel="00000000" w:rsidR="00000000" w:rsidRPr="00000000">
        <w:rPr>
          <w:rtl w:val="0"/>
        </w:rPr>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Snow, C. E. (2002). </w:t>
      </w:r>
      <w:r w:rsidDel="00000000" w:rsidR="00000000" w:rsidRPr="00000000">
        <w:rPr>
          <w:i w:val="1"/>
          <w:sz w:val="24"/>
          <w:szCs w:val="24"/>
          <w:rtl w:val="0"/>
        </w:rPr>
        <w:t xml:space="preserve">Reading for understanding: Toward a research and development program in reading comprehension</w:t>
      </w:r>
      <w:r w:rsidDel="00000000" w:rsidR="00000000" w:rsidRPr="00000000">
        <w:rPr>
          <w:sz w:val="24"/>
          <w:szCs w:val="24"/>
          <w:rtl w:val="0"/>
        </w:rPr>
        <w:t xml:space="preserve">. Santa Monica: RAND.</w:t>
      </w:r>
    </w:p>
    <w:p w:rsidR="00000000" w:rsidDel="00000000" w:rsidP="00000000" w:rsidRDefault="00000000" w:rsidRPr="00000000" w14:paraId="000000B5">
      <w:pPr>
        <w:jc w:val="both"/>
        <w:rPr>
          <w:sz w:val="24"/>
          <w:szCs w:val="24"/>
        </w:rPr>
      </w:pPr>
      <w:r w:rsidDel="00000000" w:rsidR="00000000" w:rsidRPr="00000000">
        <w:rPr>
          <w:rtl w:val="0"/>
        </w:rPr>
      </w:r>
    </w:p>
    <w:p w:rsidR="00000000" w:rsidDel="00000000" w:rsidP="00000000" w:rsidRDefault="00000000" w:rsidRPr="00000000" w14:paraId="000000B6">
      <w:pPr>
        <w:jc w:val="both"/>
        <w:rPr>
          <w:sz w:val="24"/>
          <w:szCs w:val="24"/>
        </w:rPr>
      </w:pPr>
      <w:r w:rsidDel="00000000" w:rsidR="00000000" w:rsidRPr="00000000">
        <w:rPr>
          <w:sz w:val="24"/>
          <w:szCs w:val="24"/>
          <w:rtl w:val="0"/>
        </w:rPr>
        <w:t xml:space="preserve">Vacca, R. T., &amp; Vacca, J. L. (2007). </w:t>
      </w:r>
      <w:r w:rsidDel="00000000" w:rsidR="00000000" w:rsidRPr="00000000">
        <w:rPr>
          <w:i w:val="1"/>
          <w:sz w:val="24"/>
          <w:szCs w:val="24"/>
          <w:rtl w:val="0"/>
        </w:rPr>
        <w:t xml:space="preserve">Content area reading: Literacy and learning across the curriculum </w:t>
      </w:r>
      <w:r w:rsidDel="00000000" w:rsidR="00000000" w:rsidRPr="00000000">
        <w:rPr>
          <w:sz w:val="24"/>
          <w:szCs w:val="24"/>
          <w:rtl w:val="0"/>
        </w:rPr>
        <w:t xml:space="preserve">(9th ed.). Boston: Allyn &amp; Bacon.</w:t>
      </w:r>
    </w:p>
    <w:p w:rsidR="00000000" w:rsidDel="00000000" w:rsidP="00000000" w:rsidRDefault="00000000" w:rsidRPr="00000000" w14:paraId="000000B7">
      <w:pPr>
        <w:jc w:val="both"/>
        <w:rPr>
          <w:sz w:val="24"/>
          <w:szCs w:val="24"/>
        </w:rPr>
      </w:pPr>
      <w:r w:rsidDel="00000000" w:rsidR="00000000" w:rsidRPr="00000000">
        <w:rPr>
          <w:rtl w:val="0"/>
        </w:rPr>
      </w:r>
    </w:p>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Wiese, L. A. (2012). </w:t>
      </w:r>
      <w:r w:rsidDel="00000000" w:rsidR="00000000" w:rsidRPr="00000000">
        <w:rPr>
          <w:i w:val="1"/>
          <w:sz w:val="24"/>
          <w:szCs w:val="24"/>
          <w:rtl w:val="0"/>
        </w:rPr>
        <w:t xml:space="preserve">Analysis of two vocabulary strategies: a study to indicate which strategy, verbal and visual word association or contextual redefinition, is best suited for transferring new words into students’ long term memory. (Unpublished Thesis)</w:t>
      </w:r>
      <w:r w:rsidDel="00000000" w:rsidR="00000000" w:rsidRPr="00000000">
        <w:rPr>
          <w:sz w:val="24"/>
          <w:szCs w:val="24"/>
          <w:rtl w:val="0"/>
        </w:rPr>
        <w:t xml:space="preserve">. University of Wisconsin </w:t>
        <w:tab/>
        <w:t xml:space="preserve">Superior,United States.</w:t>
      </w:r>
    </w:p>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B">
      <w:pPr>
        <w:spacing w:after="0" w:before="0" w:line="240" w:lineRule="auto"/>
        <w:ind w:left="0" w:right="0" w:firstLine="0"/>
        <w:jc w:val="both"/>
        <w:rPr>
          <w:sz w:val="24"/>
          <w:szCs w:val="24"/>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SO0xphZ5nk3OECabUMODfcfZFQ==">CgMxLjAaHwoBMBIaChgICVIUChJ0YWJsZS5obmthYmRxaXhpc3kaHwoBMRIaChgICVIUChJ0YWJsZS4xOWY3czBsOHoxcjMaHwoBMhIaChgICVIUChJ0YWJsZS41dTZvZ2pwOHJ3ZWQ4AHIhMVRjUTU3Zm5zaUJ4dmhuYUZyU1IyX040a2VPMW15d2R1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