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3BB" w:rsidRDefault="00F1423F" w:rsidP="00D003BB">
      <w:pPr>
        <w:contextualSpacing/>
        <w:jc w:val="center"/>
        <w:rPr>
          <w:rFonts w:ascii="Times New Roman" w:hAnsi="Times New Roman"/>
          <w:b/>
          <w:sz w:val="24"/>
          <w:szCs w:val="24"/>
        </w:rPr>
      </w:pPr>
      <w:r>
        <w:rPr>
          <w:rFonts w:ascii="Times New Roman" w:hAnsi="Times New Roman"/>
          <w:b/>
          <w:sz w:val="24"/>
          <w:szCs w:val="24"/>
          <w:lang w:val="en-US"/>
        </w:rPr>
        <w:t>STUDENTS’ WRITING ACHIEVEMENTS IN USING PAST TENSE ON NURSING STUDENTS OF STIK BINA HUSADA</w:t>
      </w:r>
    </w:p>
    <w:p w:rsidR="002244B8" w:rsidRDefault="002244B8" w:rsidP="00D003BB">
      <w:pPr>
        <w:contextualSpacing/>
        <w:jc w:val="center"/>
        <w:rPr>
          <w:rFonts w:ascii="Times New Roman" w:hAnsi="Times New Roman"/>
          <w:b/>
          <w:sz w:val="24"/>
          <w:szCs w:val="24"/>
          <w:lang w:val="en-US"/>
        </w:rPr>
      </w:pPr>
    </w:p>
    <w:p w:rsidR="002244B8" w:rsidRDefault="0091029E" w:rsidP="002244B8">
      <w:pPr>
        <w:ind w:right="283"/>
        <w:jc w:val="center"/>
        <w:rPr>
          <w:rFonts w:ascii="Times New Roman" w:hAnsi="Times New Roman"/>
          <w:b/>
        </w:rPr>
      </w:pPr>
      <w:proofErr w:type="spellStart"/>
      <w:r w:rsidRPr="0091029E">
        <w:rPr>
          <w:rFonts w:ascii="Times New Roman" w:hAnsi="Times New Roman"/>
          <w:b/>
          <w:lang w:val="en-US"/>
        </w:rPr>
        <w:t>Arief</w:t>
      </w:r>
      <w:proofErr w:type="spellEnd"/>
      <w:r w:rsidRPr="0091029E">
        <w:rPr>
          <w:rFonts w:ascii="Times New Roman" w:hAnsi="Times New Roman"/>
          <w:b/>
          <w:lang w:val="en-US"/>
        </w:rPr>
        <w:t xml:space="preserve"> </w:t>
      </w:r>
      <w:proofErr w:type="spellStart"/>
      <w:r w:rsidRPr="0091029E">
        <w:rPr>
          <w:rFonts w:ascii="Times New Roman" w:hAnsi="Times New Roman"/>
          <w:b/>
          <w:lang w:val="en-US"/>
        </w:rPr>
        <w:t>Pamuji</w:t>
      </w:r>
      <w:proofErr w:type="spellEnd"/>
      <w:r w:rsidRPr="0091029E">
        <w:rPr>
          <w:rFonts w:ascii="Times New Roman" w:hAnsi="Times New Roman"/>
          <w:b/>
          <w:lang w:val="en-US"/>
        </w:rPr>
        <w:t xml:space="preserve">, </w:t>
      </w:r>
      <w:proofErr w:type="spellStart"/>
      <w:r w:rsidRPr="0091029E">
        <w:rPr>
          <w:rFonts w:ascii="Times New Roman" w:hAnsi="Times New Roman"/>
          <w:b/>
          <w:lang w:val="en-US"/>
        </w:rPr>
        <w:t>M.Pd</w:t>
      </w:r>
      <w:proofErr w:type="spellEnd"/>
    </w:p>
    <w:p w:rsidR="002244B8" w:rsidRPr="0091029E" w:rsidRDefault="0091029E" w:rsidP="002244B8">
      <w:pPr>
        <w:ind w:right="283"/>
        <w:jc w:val="center"/>
        <w:rPr>
          <w:rFonts w:ascii="Times New Roman" w:hAnsi="Times New Roman"/>
          <w:b/>
          <w:lang w:val="en-US"/>
        </w:rPr>
      </w:pPr>
      <w:r>
        <w:rPr>
          <w:rFonts w:ascii="Times New Roman" w:hAnsi="Times New Roman"/>
          <w:b/>
          <w:lang w:val="en-US"/>
        </w:rPr>
        <w:t xml:space="preserve">STIK </w:t>
      </w:r>
      <w:proofErr w:type="spellStart"/>
      <w:r>
        <w:rPr>
          <w:rFonts w:ascii="Times New Roman" w:hAnsi="Times New Roman"/>
          <w:b/>
          <w:lang w:val="en-US"/>
        </w:rPr>
        <w:t>Bina</w:t>
      </w:r>
      <w:proofErr w:type="spellEnd"/>
      <w:r>
        <w:rPr>
          <w:rFonts w:ascii="Times New Roman" w:hAnsi="Times New Roman"/>
          <w:b/>
          <w:lang w:val="en-US"/>
        </w:rPr>
        <w:t xml:space="preserve"> </w:t>
      </w:r>
      <w:proofErr w:type="spellStart"/>
      <w:r>
        <w:rPr>
          <w:rFonts w:ascii="Times New Roman" w:hAnsi="Times New Roman"/>
          <w:b/>
          <w:lang w:val="en-US"/>
        </w:rPr>
        <w:t>Husada</w:t>
      </w:r>
      <w:proofErr w:type="spellEnd"/>
    </w:p>
    <w:p w:rsidR="00D003BB" w:rsidRPr="0091029E" w:rsidRDefault="0091029E" w:rsidP="002244B8">
      <w:pPr>
        <w:ind w:right="283"/>
        <w:jc w:val="center"/>
        <w:rPr>
          <w:rFonts w:ascii="Times New Roman" w:hAnsi="Times New Roman"/>
          <w:b/>
          <w:lang w:val="en-US"/>
        </w:rPr>
      </w:pPr>
      <w:r>
        <w:rPr>
          <w:rFonts w:ascii="Times New Roman" w:hAnsi="Times New Roman"/>
          <w:b/>
          <w:lang w:val="en-US"/>
        </w:rPr>
        <w:t>arief_Black85@ymail.com</w:t>
      </w:r>
    </w:p>
    <w:p w:rsidR="006F74A5" w:rsidRPr="008E01B1"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F74A5" w:rsidRPr="002244B8">
        <w:rPr>
          <w:rFonts w:ascii="Times New Roman" w:eastAsia="Times New Roman" w:hAnsi="Times New Roman"/>
        </w:rPr>
        <w:t xml:space="preserve">The objective of this research was to find out the description of </w:t>
      </w:r>
      <w:r w:rsidR="006F74A5" w:rsidRPr="002244B8">
        <w:rPr>
          <w:rFonts w:ascii="Times New Roman" w:eastAsia="Times New Roman" w:hAnsi="Times New Roman"/>
          <w:lang w:val="en-US"/>
        </w:rPr>
        <w:t>T</w:t>
      </w:r>
      <w:r w:rsidR="006F74A5" w:rsidRPr="002244B8">
        <w:rPr>
          <w:rFonts w:ascii="Times New Roman" w:eastAsia="Times New Roman" w:hAnsi="Times New Roman"/>
        </w:rPr>
        <w:t xml:space="preserve">hestudents’ writing achievements in using past tense on nursing students of STIK Bina Husada. The sample of this research was taken by using totaling sampling technique with </w:t>
      </w:r>
      <w:r w:rsidR="008E01B1" w:rsidRPr="002244B8">
        <w:rPr>
          <w:rFonts w:ascii="Times New Roman" w:eastAsia="Times New Roman" w:hAnsi="Times New Roman"/>
        </w:rPr>
        <w:t>30nursing students of the fifth semester</w:t>
      </w:r>
      <w:r w:rsidR="006F74A5" w:rsidRPr="002244B8">
        <w:rPr>
          <w:rFonts w:ascii="Times New Roman" w:eastAsia="Times New Roman" w:hAnsi="Times New Roman"/>
        </w:rPr>
        <w:t xml:space="preserve">. The data was obtained based on every meeting during that was from the </w:t>
      </w:r>
      <w:r w:rsidR="008E01B1" w:rsidRPr="002244B8">
        <w:rPr>
          <w:rFonts w:ascii="Times New Roman" w:eastAsia="Times New Roman" w:hAnsi="Times New Roman"/>
        </w:rPr>
        <w:t xml:space="preserve">october 3rd to 4th november  2022 </w:t>
      </w:r>
      <w:r w:rsidR="006F74A5" w:rsidRPr="002244B8">
        <w:rPr>
          <w:rFonts w:ascii="Times New Roman" w:eastAsia="Times New Roman" w:hAnsi="Times New Roman"/>
        </w:rPr>
        <w:t xml:space="preserve"> that consists of 5 days for obtaining the data. Then from the data analysis, </w:t>
      </w:r>
      <w:r w:rsidR="001315C4">
        <w:rPr>
          <w:rFonts w:ascii="Times New Roman" w:eastAsia="Times New Roman" w:hAnsi="Times New Roman"/>
          <w:lang w:val="en-US"/>
        </w:rPr>
        <w:t>it</w:t>
      </w:r>
      <w:r w:rsidR="006F74A5" w:rsidRPr="002244B8">
        <w:rPr>
          <w:rFonts w:ascii="Times New Roman" w:eastAsia="Times New Roman" w:hAnsi="Times New Roman"/>
        </w:rPr>
        <w:t xml:space="preserve"> obtained that there was the good </w:t>
      </w:r>
      <w:r w:rsidR="008E01B1" w:rsidRPr="002244B8">
        <w:rPr>
          <w:rFonts w:ascii="Times New Roman" w:eastAsia="Times New Roman" w:hAnsi="Times New Roman"/>
        </w:rPr>
        <w:t>progress on students/ writing where t</w:t>
      </w:r>
      <w:r w:rsidR="006F74A5" w:rsidRPr="002244B8">
        <w:rPr>
          <w:rFonts w:ascii="Times New Roman" w:eastAsia="Times New Roman" w:hAnsi="Times New Roman"/>
        </w:rPr>
        <w:t xml:space="preserve"> response by writing English related to the material since the frist day to the fifith </w:t>
      </w:r>
      <w:r w:rsidR="008E01B1" w:rsidRPr="002244B8">
        <w:rPr>
          <w:rFonts w:ascii="Times New Roman" w:hAnsi="Times New Roman"/>
          <w:color w:val="000000"/>
          <w:lang w:val="en-US"/>
        </w:rPr>
        <w:t xml:space="preserve">The </w:t>
      </w:r>
      <w:r w:rsidR="008E01B1" w:rsidRPr="002244B8">
        <w:rPr>
          <w:rFonts w:ascii="Times New Roman" w:hAnsi="Times New Roman"/>
          <w:color w:val="000000"/>
        </w:rPr>
        <w:t xml:space="preserve">students’s wtiting in the first day got minimum 50 and in the last day, the </w:t>
      </w:r>
      <w:r w:rsidR="008E01B1" w:rsidRPr="001315C4">
        <w:rPr>
          <w:rFonts w:ascii="Times New Roman" w:hAnsi="Times New Roman"/>
          <w:color w:val="000000"/>
        </w:rPr>
        <w:t>students’ got the average score was 70. As focussing on stude</w:t>
      </w:r>
      <w:r w:rsidR="001315C4">
        <w:rPr>
          <w:rFonts w:ascii="Times New Roman" w:hAnsi="Times New Roman"/>
          <w:color w:val="000000"/>
        </w:rPr>
        <w:t xml:space="preserve">nts </w:t>
      </w:r>
      <w:r w:rsidR="00E064A9" w:rsidRPr="001315C4">
        <w:rPr>
          <w:rFonts w:ascii="Times New Roman" w:hAnsi="Times New Roman"/>
          <w:color w:val="000000"/>
        </w:rPr>
        <w:t>tenses</w:t>
      </w:r>
      <w:r w:rsidR="001315C4">
        <w:rPr>
          <w:rFonts w:ascii="Times New Roman" w:hAnsi="Times New Roman"/>
          <w:color w:val="000000"/>
          <w:lang w:val="en-US"/>
        </w:rPr>
        <w:t xml:space="preserve"> </w:t>
      </w:r>
      <w:r w:rsidR="00E064A9" w:rsidRPr="001315C4">
        <w:rPr>
          <w:rFonts w:ascii="Times New Roman" w:hAnsi="Times New Roman"/>
          <w:color w:val="000000"/>
        </w:rPr>
        <w:t xml:space="preserve">in writing, </w:t>
      </w:r>
      <w:r w:rsidR="001315C4" w:rsidRPr="001315C4">
        <w:rPr>
          <w:rFonts w:ascii="Times New Roman" w:hAnsi="Times New Roman"/>
          <w:color w:val="000000"/>
          <w:lang w:val="en-US"/>
        </w:rPr>
        <w:t xml:space="preserve">it </w:t>
      </w:r>
      <w:r w:rsidR="008E01B1" w:rsidRPr="001315C4">
        <w:rPr>
          <w:rFonts w:ascii="Times New Roman" w:hAnsi="Times New Roman"/>
          <w:color w:val="000000"/>
          <w:lang w:val="en-US"/>
        </w:rPr>
        <w:t xml:space="preserve">showed from fair 3.80 (76%) category that students achieved to good category 4.97 (99.33%). By using past tense, it could lead the students easy to write the paragraph. This </w:t>
      </w:r>
      <w:r w:rsidR="001315C4" w:rsidRPr="001315C4">
        <w:rPr>
          <w:rFonts w:ascii="Times New Roman" w:hAnsi="Times New Roman"/>
          <w:color w:val="000000"/>
          <w:lang w:val="en-US"/>
        </w:rPr>
        <w:t>strategy</w:t>
      </w:r>
      <w:r w:rsidR="008E01B1" w:rsidRPr="001315C4">
        <w:rPr>
          <w:rFonts w:ascii="Times New Roman" w:hAnsi="Times New Roman"/>
          <w:color w:val="000000"/>
          <w:lang w:val="en-US"/>
        </w:rPr>
        <w:t xml:space="preserve"> was useful to be used by a teacher in teaching English Foreign Language in the </w:t>
      </w:r>
      <w:r w:rsidR="008E01B1" w:rsidRPr="001315C4">
        <w:rPr>
          <w:rFonts w:ascii="Times New Roman" w:hAnsi="Times New Roman"/>
        </w:rPr>
        <w:t>class</w:t>
      </w:r>
      <w:r w:rsidR="008E01B1" w:rsidRPr="001315C4">
        <w:rPr>
          <w:rFonts w:ascii="Times New Roman" w:hAnsi="Times New Roman"/>
          <w:lang w:val="en-US"/>
        </w:rPr>
        <w:t xml:space="preserve"> of</w:t>
      </w:r>
      <w:r w:rsidR="008E01B1" w:rsidRPr="001315C4">
        <w:rPr>
          <w:rFonts w:ascii="Times New Roman" w:hAnsi="Times New Roman"/>
        </w:rPr>
        <w:t xml:space="preserve"> academic year of </w:t>
      </w:r>
      <w:r w:rsidR="008E01B1" w:rsidRPr="001315C4">
        <w:rPr>
          <w:rFonts w:ascii="Times New Roman" w:hAnsi="Times New Roman"/>
          <w:lang w:val="en-US"/>
        </w:rPr>
        <w:t>2022 - 2023</w:t>
      </w:r>
      <w:r w:rsidR="008E01B1" w:rsidRPr="001315C4">
        <w:rPr>
          <w:rFonts w:ascii="Times New Roman" w:hAnsi="Times New Roman"/>
        </w:rPr>
        <w:t xml:space="preserve"> STIK Bina Husada</w:t>
      </w:r>
    </w:p>
    <w:p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91029E">
        <w:rPr>
          <w:rFonts w:ascii="Times New Roman" w:hAnsi="Times New Roman"/>
          <w:lang w:val="en-US"/>
        </w:rPr>
        <w:t xml:space="preserve"> </w:t>
      </w:r>
      <w:r w:rsidR="00E064A9">
        <w:rPr>
          <w:rFonts w:ascii="Times New Roman" w:hAnsi="Times New Roman"/>
          <w:i/>
        </w:rPr>
        <w:t xml:space="preserve">writing, </w:t>
      </w:r>
      <w:r w:rsidR="001315C4">
        <w:rPr>
          <w:rFonts w:ascii="Times New Roman" w:hAnsi="Times New Roman"/>
          <w:i/>
          <w:lang w:val="en-US"/>
        </w:rPr>
        <w:t xml:space="preserve">past </w:t>
      </w:r>
      <w:r w:rsidR="00E064A9">
        <w:rPr>
          <w:rFonts w:ascii="Times New Roman" w:hAnsi="Times New Roman"/>
          <w:i/>
        </w:rPr>
        <w:t>tense</w:t>
      </w:r>
    </w:p>
    <w:p w:rsidR="007A092F" w:rsidRDefault="007A092F" w:rsidP="007A092F">
      <w:pPr>
        <w:contextualSpacing/>
        <w:rPr>
          <w:rFonts w:ascii="Times New Roman" w:hAnsi="Times New Roman"/>
          <w:color w:val="FF0000"/>
        </w:rPr>
      </w:pPr>
    </w:p>
    <w:p w:rsidR="007A092F" w:rsidRPr="00673E74" w:rsidRDefault="00C16C29" w:rsidP="007A092F">
      <w:pPr>
        <w:contextualSpacing/>
        <w:rPr>
          <w:rFonts w:ascii="Times New Roman" w:hAnsi="Times New Roman"/>
          <w:color w:val="FF0000"/>
        </w:rPr>
      </w:pPr>
      <w:r w:rsidRPr="00C16C29">
        <w:rPr>
          <w:noProof/>
          <w:lang w:val="en-US"/>
        </w:rPr>
        <w:pict>
          <v:group id="Group 11" o:spid="_x0000_s1026"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rsidR="007A092F" w:rsidRDefault="007A092F" w:rsidP="007A092F">
      <w:pPr>
        <w:rPr>
          <w:rFonts w:ascii="Times New Roman" w:hAnsi="Times New Roman"/>
          <w:b/>
          <w:sz w:val="24"/>
          <w:szCs w:val="24"/>
        </w:rPr>
      </w:pPr>
    </w:p>
    <w:p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PRESTASI MENULIS SISWA MENGGUNAKAN PAST TENSE PADA MAHASISWA KEPERAWATAN STIK BINA HUSADA</w:t>
      </w:r>
    </w:p>
    <w:p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 xml:space="preserve">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w:t>
      </w:r>
      <w:proofErr w:type="spellStart"/>
      <w:r w:rsidR="001315C4">
        <w:rPr>
          <w:rFonts w:ascii="Times New Roman" w:hAnsi="Times New Roman"/>
          <w:lang w:val="en-US"/>
        </w:rPr>
        <w:t>Strategi</w:t>
      </w:r>
      <w:proofErr w:type="spellEnd"/>
      <w:r w:rsidR="001315C4">
        <w:rPr>
          <w:rFonts w:ascii="Times New Roman" w:hAnsi="Times New Roman"/>
          <w:lang w:val="en-US"/>
        </w:rPr>
        <w:t xml:space="preserve"> </w:t>
      </w:r>
      <w:r w:rsidR="00E064A9" w:rsidRPr="00E064A9">
        <w:rPr>
          <w:rFonts w:ascii="Times New Roman" w:hAnsi="Times New Roman"/>
        </w:rPr>
        <w:t>ini berguna untuk digunakan oleh seorang guru dalam mengajar Bahasa Inggris Bahasa Asing di kelas tahun pelajaran 2022 - 2023 STIK Bina Husada</w:t>
      </w:r>
    </w:p>
    <w:p w:rsidR="00D003BB" w:rsidRPr="001315C4" w:rsidRDefault="00C16C29" w:rsidP="00DA11C1">
      <w:pPr>
        <w:tabs>
          <w:tab w:val="left" w:pos="8647"/>
        </w:tabs>
        <w:spacing w:before="240"/>
        <w:ind w:left="540" w:right="429"/>
        <w:rPr>
          <w:rFonts w:ascii="Times New Roman" w:hAnsi="Times New Roman"/>
          <w:i/>
          <w:lang w:val="en-US"/>
        </w:rPr>
        <w:sectPr w:rsidR="00D003BB" w:rsidRPr="001315C4"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C16C29">
        <w:rPr>
          <w:noProof/>
          <w:lang w:val="en-US"/>
        </w:rPr>
        <w:pict>
          <v:group id="Group 1" o:spid="_x0000_s1029"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">
            <v:line id="Straight Connector 2" o:spid="_x0000_s1031"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30"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r w:rsidR="00DA11C1" w:rsidRPr="00DA11C1">
        <w:rPr>
          <w:rFonts w:ascii="Times New Roman" w:hAnsi="Times New Roman"/>
          <w:b/>
        </w:rPr>
        <w:t>Kata</w:t>
      </w:r>
      <w:r w:rsidR="00D003BB" w:rsidRPr="00DA11C1">
        <w:rPr>
          <w:rFonts w:ascii="Times New Roman" w:hAnsi="Times New Roman"/>
          <w:b/>
        </w:rPr>
        <w:t>Kunci:</w:t>
      </w:r>
      <w:r w:rsidR="001315C4">
        <w:rPr>
          <w:rFonts w:ascii="Times New Roman" w:hAnsi="Times New Roman"/>
          <w:b/>
          <w:lang w:val="en-US"/>
        </w:rPr>
        <w:t xml:space="preserve"> </w:t>
      </w:r>
      <w:r w:rsidR="00E064A9">
        <w:rPr>
          <w:rFonts w:ascii="Times New Roman" w:hAnsi="Times New Roman"/>
          <w:i/>
        </w:rPr>
        <w:t xml:space="preserve">menulis, </w:t>
      </w:r>
      <w:proofErr w:type="spellStart"/>
      <w:r w:rsidR="001315C4">
        <w:rPr>
          <w:rFonts w:ascii="Times New Roman" w:hAnsi="Times New Roman"/>
          <w:i/>
          <w:lang w:val="en-US"/>
        </w:rPr>
        <w:t>kalimat</w:t>
      </w:r>
      <w:proofErr w:type="spellEnd"/>
      <w:r w:rsidR="001315C4">
        <w:rPr>
          <w:rFonts w:ascii="Times New Roman" w:hAnsi="Times New Roman"/>
          <w:i/>
          <w:lang w:val="en-US"/>
        </w:rPr>
        <w:t xml:space="preserve"> </w:t>
      </w:r>
      <w:proofErr w:type="spellStart"/>
      <w:r w:rsidR="001315C4">
        <w:rPr>
          <w:rFonts w:ascii="Times New Roman" w:hAnsi="Times New Roman"/>
          <w:i/>
          <w:lang w:val="en-US"/>
        </w:rPr>
        <w:t>masa</w:t>
      </w:r>
      <w:proofErr w:type="spellEnd"/>
      <w:r w:rsidR="001315C4">
        <w:rPr>
          <w:rFonts w:ascii="Times New Roman" w:hAnsi="Times New Roman"/>
          <w:i/>
          <w:lang w:val="en-US"/>
        </w:rPr>
        <w:t xml:space="preserve"> </w:t>
      </w:r>
      <w:proofErr w:type="spellStart"/>
      <w:r w:rsidR="001315C4">
        <w:rPr>
          <w:rFonts w:ascii="Times New Roman" w:hAnsi="Times New Roman"/>
          <w:i/>
          <w:lang w:val="en-US"/>
        </w:rPr>
        <w:t>lampau</w:t>
      </w:r>
      <w:proofErr w:type="spellEnd"/>
    </w:p>
    <w:p w:rsidR="00362B06" w:rsidRPr="00D321EF" w:rsidRDefault="00362B06" w:rsidP="005E1B2B">
      <w:pPr>
        <w:spacing w:line="360" w:lineRule="auto"/>
        <w:ind w:right="-46"/>
        <w:jc w:val="both"/>
        <w:rPr>
          <w:rFonts w:ascii="Times New Roman" w:hAnsi="Times New Roman"/>
          <w:b/>
          <w:bCs/>
          <w:sz w:val="14"/>
          <w:szCs w:val="24"/>
        </w:rPr>
      </w:pPr>
      <w:r w:rsidRPr="00D321EF">
        <w:rPr>
          <w:rFonts w:ascii="Times New Roman" w:hAnsi="Times New Roman"/>
          <w:b/>
          <w:bCs/>
          <w:sz w:val="14"/>
          <w:szCs w:val="24"/>
        </w:rPr>
        <w:lastRenderedPageBreak/>
        <w:t>INTRODUCTION</w:t>
      </w:r>
    </w:p>
    <w:p w:rsidR="00885B4C" w:rsidRPr="00D321EF" w:rsidRDefault="00BA27BF" w:rsidP="00CF76AC">
      <w:pPr>
        <w:pStyle w:val="E-JOURNALBody"/>
        <w:keepNext/>
        <w:framePr w:dropCap="drop" w:lines="2" w:wrap="around" w:vAnchor="text" w:hAnchor="text"/>
        <w:spacing w:line="551" w:lineRule="exact"/>
        <w:ind w:firstLine="0"/>
        <w:textAlignment w:val="baseline"/>
        <w:rPr>
          <w:position w:val="-6"/>
          <w:sz w:val="60"/>
          <w:lang w:val="en-US" w:eastAsia="id-ID"/>
        </w:rPr>
      </w:pPr>
      <w:r w:rsidRPr="00D321EF">
        <w:rPr>
          <w:position w:val="-6"/>
          <w:sz w:val="60"/>
          <w:lang w:val="en-US" w:eastAsia="id-ID"/>
        </w:rPr>
        <w:t>M</w:t>
      </w:r>
    </w:p>
    <w:p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fact,w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andit</w:t>
      </w:r>
      <w:r w:rsidRPr="00AE7015">
        <w:t xml:space="preserve"> can solidify ideas and thoughts, and allow you to reflect on them better than if the ideas remained evolving in your head</w:t>
      </w:r>
      <w:r w:rsidR="00032815">
        <w:rPr>
          <w:lang w:val="en-US"/>
        </w:rPr>
        <w:t xml:space="preserve">. </w:t>
      </w:r>
    </w:p>
    <w:p w:rsidR="00BA27BF" w:rsidRPr="00032815" w:rsidRDefault="00032815" w:rsidP="00BF4F2F">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r w:rsidR="00693BA9">
        <w:rPr>
          <w:color w:val="000000" w:themeColor="text1"/>
          <w:sz w:val="24"/>
          <w:lang w:val="en-US"/>
        </w:rPr>
        <w:t xml:space="preserve"> First, w</w:t>
      </w:r>
      <w:r w:rsidRPr="00032815">
        <w:rPr>
          <w:color w:val="000000" w:themeColor="text1"/>
          <w:sz w:val="24"/>
          <w:lang w:val="en-US"/>
        </w:rPr>
        <w:t>riting makes it easier for you to switch between facts, conclusions, and views without becoming confused—or confounding your audience.</w:t>
      </w:r>
      <w:r w:rsidR="00693BA9">
        <w:rPr>
          <w:color w:val="000000" w:themeColor="text1"/>
          <w:sz w:val="24"/>
          <w:lang w:val="en-US"/>
        </w:rPr>
        <w:t xml:space="preserve"> Second, w</w:t>
      </w:r>
      <w:r w:rsidRPr="00032815">
        <w:rPr>
          <w:color w:val="000000" w:themeColor="text1"/>
          <w:sz w:val="24"/>
          <w:lang w:val="en-US"/>
        </w:rPr>
        <w:t>riting encourages the development of thoughtful inquiries.</w:t>
      </w:r>
      <w:r w:rsidR="00693BA9">
        <w:rPr>
          <w:color w:val="000000" w:themeColor="text1"/>
          <w:sz w:val="24"/>
          <w:lang w:val="en-US"/>
        </w:rPr>
        <w:t xml:space="preserve"> Third, e</w:t>
      </w:r>
      <w:r w:rsidRPr="00032815">
        <w:rPr>
          <w:color w:val="000000" w:themeColor="text1"/>
          <w:sz w:val="24"/>
          <w:lang w:val="en-US"/>
        </w:rPr>
        <w:t xml:space="preserve">xplaining complicated ideas to readers and to </w:t>
      </w:r>
      <w:proofErr w:type="gramStart"/>
      <w:r w:rsidRPr="00032815">
        <w:rPr>
          <w:color w:val="000000" w:themeColor="text1"/>
          <w:sz w:val="24"/>
          <w:lang w:val="en-US"/>
        </w:rPr>
        <w:t>yourself</w:t>
      </w:r>
      <w:proofErr w:type="gramEnd"/>
      <w:r w:rsidRPr="00032815">
        <w:rPr>
          <w:color w:val="000000" w:themeColor="text1"/>
          <w:sz w:val="24"/>
          <w:lang w:val="en-US"/>
        </w:rPr>
        <w:t xml:space="preserve"> through writing improves your communication skills.</w:t>
      </w:r>
      <w:r w:rsidR="00693BA9">
        <w:rPr>
          <w:color w:val="000000" w:themeColor="text1"/>
          <w:sz w:val="24"/>
          <w:lang w:val="en-US"/>
        </w:rPr>
        <w:t xml:space="preserve"> Fourth, w</w:t>
      </w:r>
      <w:r w:rsidRPr="00032815">
        <w:rPr>
          <w:color w:val="000000" w:themeColor="text1"/>
          <w:sz w:val="24"/>
          <w:lang w:val="en-US"/>
        </w:rPr>
        <w:t>riting facilitates input from others.</w:t>
      </w:r>
      <w:r w:rsidR="00693BA9">
        <w:rPr>
          <w:color w:val="000000" w:themeColor="text1"/>
          <w:sz w:val="24"/>
          <w:lang w:val="en-US"/>
        </w:rPr>
        <w:t xml:space="preserve"> Fifth, w</w:t>
      </w:r>
      <w:r w:rsidRPr="00032815">
        <w:rPr>
          <w:color w:val="000000" w:themeColor="text1"/>
          <w:sz w:val="24"/>
          <w:lang w:val="en-US"/>
        </w:rPr>
        <w:t>hen you solicit input from others, writing helps you hone your ideas.</w:t>
      </w:r>
      <w:r w:rsidR="00693BA9">
        <w:rPr>
          <w:color w:val="000000" w:themeColor="text1"/>
          <w:sz w:val="24"/>
          <w:lang w:val="en-US"/>
        </w:rPr>
        <w:t xml:space="preserve"> Sixth, w</w:t>
      </w:r>
      <w:r w:rsidRPr="00032815">
        <w:rPr>
          <w:color w:val="000000" w:themeColor="text1"/>
          <w:sz w:val="24"/>
          <w:lang w:val="en-US"/>
        </w:rPr>
        <w:t>hile writing, you must consider the demands of your audience. Your capacity to do so shows how adaptable and mature your mind is.</w:t>
      </w:r>
      <w:r w:rsidR="00693BA9">
        <w:rPr>
          <w:color w:val="000000" w:themeColor="text1"/>
          <w:sz w:val="24"/>
          <w:lang w:val="en-US"/>
        </w:rPr>
        <w:t xml:space="preserve"> Seventh, p</w:t>
      </w:r>
      <w:r w:rsidRPr="00032815">
        <w:rPr>
          <w:color w:val="000000" w:themeColor="text1"/>
          <w:sz w:val="24"/>
          <w:lang w:val="en-US"/>
        </w:rPr>
        <w:t>reserving your thoughts by writing them down allows you to think back on them afterwards.</w:t>
      </w:r>
      <w:r w:rsidR="00BF4F2F">
        <w:rPr>
          <w:color w:val="000000" w:themeColor="text1"/>
          <w:sz w:val="24"/>
          <w:lang w:val="en-US"/>
        </w:rPr>
        <w:t xml:space="preserve"> Eighth, b</w:t>
      </w:r>
      <w:r w:rsidRPr="00032815">
        <w:rPr>
          <w:color w:val="000000" w:themeColor="text1"/>
          <w:sz w:val="24"/>
          <w:lang w:val="en-US"/>
        </w:rPr>
        <w:t>y outlining your thoughts in writing, you can assess their sufficiency.</w:t>
      </w:r>
    </w:p>
    <w:p w:rsidR="00953D69" w:rsidRPr="002244B8" w:rsidRDefault="001315C4" w:rsidP="002244B8">
      <w:pPr>
        <w:pStyle w:val="E-JOURNALBody"/>
        <w:ind w:firstLine="360"/>
        <w:contextualSpacing/>
        <w:rPr>
          <w:color w:val="000000" w:themeColor="text1"/>
          <w:sz w:val="24"/>
          <w:lang w:val="en-US"/>
        </w:rPr>
      </w:pPr>
      <w:r>
        <w:rPr>
          <w:color w:val="000000" w:themeColor="text1"/>
          <w:sz w:val="24"/>
          <w:lang w:val="en-US"/>
        </w:rPr>
        <w:t>I</w:t>
      </w:r>
      <w:r w:rsidR="00E179A2">
        <w:rPr>
          <w:color w:val="000000" w:themeColor="text1"/>
          <w:sz w:val="24"/>
        </w:rPr>
        <w:t xml:space="preserve">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r w:rsidR="00E179A2">
        <w:rPr>
          <w:color w:val="000000" w:themeColor="text1"/>
          <w:sz w:val="24"/>
        </w:rPr>
        <w:t xml:space="preserve">There is the interaction between the reader and outhor in each </w:t>
      </w:r>
      <w:r w:rsidR="00704534">
        <w:rPr>
          <w:color w:val="000000" w:themeColor="text1"/>
          <w:sz w:val="24"/>
        </w:rPr>
        <w:t>wriiten, the strategies of outhor when write down the message lead the reader understand and gain the point where the tenses, vocabularies usage in the text. As hedge (2000) says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draft, reading and 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rsidR="006F74A5" w:rsidRDefault="006F74A5" w:rsidP="006F74A5">
      <w:pPr>
        <w:pStyle w:val="E-JOURNALBody"/>
        <w:ind w:firstLine="720"/>
        <w:contextualSpacing/>
        <w:rPr>
          <w:color w:val="000000" w:themeColor="text1"/>
          <w:sz w:val="24"/>
        </w:rPr>
      </w:pPr>
      <w:r w:rsidRPr="006F74A5">
        <w:rPr>
          <w:color w:val="000000" w:themeColor="text1"/>
          <w:sz w:val="24"/>
        </w:rPr>
        <w:t xml:space="preserve">There are various stages in the writing process. According to Langan (2008), there are four fundamental writing stages. Planning, drafting, revising, and editing are being done. The first component is planning, which entails considering what ideas the </w:t>
      </w:r>
      <w:r w:rsidRPr="006F74A5">
        <w:rPr>
          <w:color w:val="000000" w:themeColor="text1"/>
          <w:sz w:val="24"/>
        </w:rPr>
        <w:lastRenderedPageBreak/>
        <w:t>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rsidR="00E578BF" w:rsidRPr="009621B1" w:rsidRDefault="00704534" w:rsidP="00953D69">
      <w:pPr>
        <w:pStyle w:val="E-JOURNALBody"/>
        <w:ind w:firstLine="0"/>
        <w:contextualSpacing/>
        <w:rPr>
          <w:color w:val="000000" w:themeColor="text1"/>
          <w:sz w:val="24"/>
          <w:lang w:val="en-US"/>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w:t>
      </w:r>
      <w:r w:rsidR="009621B1">
        <w:rPr>
          <w:color w:val="000000" w:themeColor="text1"/>
          <w:sz w:val="24"/>
          <w:lang w:val="en-US"/>
        </w:rPr>
        <w:t xml:space="preserve"> </w:t>
      </w:r>
      <w:r w:rsidR="009621B1">
        <w:rPr>
          <w:rStyle w:val="markedcontent"/>
          <w:sz w:val="24"/>
          <w:lang w:val="en-US"/>
        </w:rPr>
        <w:t xml:space="preserve">According to </w:t>
      </w:r>
      <w:proofErr w:type="spellStart"/>
      <w:r w:rsidR="00EB07B9">
        <w:rPr>
          <w:rStyle w:val="markedcontent"/>
          <w:sz w:val="24"/>
          <w:lang w:val="en-US"/>
        </w:rPr>
        <w:t>P</w:t>
      </w:r>
      <w:r w:rsidR="009621B1">
        <w:rPr>
          <w:rStyle w:val="markedcontent"/>
          <w:sz w:val="24"/>
          <w:lang w:val="en-US"/>
        </w:rPr>
        <w:t>amuji</w:t>
      </w:r>
      <w:proofErr w:type="spellEnd"/>
      <w:r w:rsidR="009621B1">
        <w:rPr>
          <w:rStyle w:val="markedcontent"/>
          <w:sz w:val="24"/>
          <w:lang w:val="en-US"/>
        </w:rPr>
        <w:t xml:space="preserve"> (2022), w</w:t>
      </w:r>
      <w:r w:rsidR="009621B1" w:rsidRPr="009621B1">
        <w:rPr>
          <w:rStyle w:val="markedcontent"/>
          <w:sz w:val="24"/>
        </w:rPr>
        <w:t>riting is a way of expressing ideas in mind. In a piece of writing there are</w:t>
      </w:r>
      <w:r w:rsidR="009621B1">
        <w:rPr>
          <w:rStyle w:val="markedcontent"/>
          <w:sz w:val="24"/>
          <w:lang w:val="en-US"/>
        </w:rPr>
        <w:t xml:space="preserve"> </w:t>
      </w:r>
      <w:r w:rsidR="009621B1" w:rsidRPr="009621B1">
        <w:rPr>
          <w:rStyle w:val="markedcontent"/>
          <w:sz w:val="24"/>
        </w:rPr>
        <w:t>vocabularies that must be in accordance with their designation because the use of</w:t>
      </w:r>
      <w:r w:rsidR="009621B1">
        <w:rPr>
          <w:rStyle w:val="markedcontent"/>
          <w:sz w:val="24"/>
          <w:lang w:val="en-US"/>
        </w:rPr>
        <w:t xml:space="preserve"> </w:t>
      </w:r>
      <w:r w:rsidR="009621B1" w:rsidRPr="009621B1">
        <w:rPr>
          <w:rStyle w:val="markedcontent"/>
          <w:sz w:val="24"/>
        </w:rPr>
        <w:t>vocabulary must be chosen when the writer decides whether to write formally or</w:t>
      </w:r>
      <w:r w:rsidR="009621B1">
        <w:rPr>
          <w:rStyle w:val="markedcontent"/>
          <w:sz w:val="24"/>
          <w:lang w:val="en-US"/>
        </w:rPr>
        <w:t xml:space="preserve"> </w:t>
      </w:r>
      <w:r w:rsidR="009621B1" w:rsidRPr="009621B1">
        <w:rPr>
          <w:rStyle w:val="markedcontent"/>
          <w:sz w:val="24"/>
        </w:rPr>
        <w:t>non-</w:t>
      </w:r>
      <w:r w:rsidR="009621B1">
        <w:rPr>
          <w:rStyle w:val="markedcontent"/>
          <w:sz w:val="24"/>
          <w:lang w:val="en-US"/>
        </w:rPr>
        <w:t xml:space="preserve"> </w:t>
      </w:r>
      <w:r w:rsidR="009621B1" w:rsidRPr="009621B1">
        <w:rPr>
          <w:rStyle w:val="markedcontent"/>
          <w:sz w:val="24"/>
        </w:rPr>
        <w:t>formally</w:t>
      </w:r>
      <w:r w:rsidR="009621B1">
        <w:rPr>
          <w:rStyle w:val="markedcontent"/>
          <w:sz w:val="24"/>
          <w:lang w:val="en-US"/>
        </w:rPr>
        <w:t xml:space="preserve">. </w:t>
      </w:r>
      <w:r w:rsidR="008B6D88">
        <w:rPr>
          <w:color w:val="000000" w:themeColor="text1"/>
          <w:sz w:val="24"/>
        </w:rPr>
        <w:t xml:space="preserve">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 xml:space="preserve">he written and the reader understood on it. So, the researcher conclude that through tense especially past tense could be used to trigger the students write the paragraph, especially the fifth semester nursing students of STIK </w:t>
      </w:r>
      <w:proofErr w:type="spellStart"/>
      <w:r w:rsidR="001B28CF">
        <w:rPr>
          <w:color w:val="000000" w:themeColor="text1"/>
          <w:sz w:val="24"/>
          <w:lang w:val="en-US"/>
        </w:rPr>
        <w:t>Bina</w:t>
      </w:r>
      <w:proofErr w:type="spellEnd"/>
      <w:r w:rsidR="001315C4">
        <w:rPr>
          <w:color w:val="000000" w:themeColor="text1"/>
          <w:sz w:val="24"/>
          <w:lang w:val="en-US"/>
        </w:rPr>
        <w:t xml:space="preserve">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rsidR="00BA27BF" w:rsidRPr="00BA27BF" w:rsidRDefault="00BA27BF" w:rsidP="00BA27BF">
      <w:pPr>
        <w:pStyle w:val="E-JOURNALBody"/>
        <w:ind w:firstLine="0"/>
        <w:contextualSpacing/>
        <w:rPr>
          <w:b/>
          <w:color w:val="000000" w:themeColor="text1"/>
          <w:sz w:val="24"/>
          <w:lang w:val="en-US"/>
        </w:rPr>
      </w:pPr>
    </w:p>
    <w:p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descriptive 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1315C4">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w:t>
      </w:r>
      <w:proofErr w:type="spellStart"/>
      <w:r w:rsidRPr="00F1423F">
        <w:rPr>
          <w:rFonts w:ascii="Times New Roman" w:hAnsi="Times New Roman"/>
          <w:color w:val="000000"/>
          <w:sz w:val="24"/>
          <w:szCs w:val="24"/>
          <w:lang w:val="en-US"/>
        </w:rPr>
        <w:t>Bina</w:t>
      </w:r>
      <w:proofErr w:type="spellEnd"/>
      <w:r w:rsidR="001315C4">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w:t>
      </w:r>
      <w:proofErr w:type="spellStart"/>
      <w:r w:rsidRPr="00F1423F">
        <w:rPr>
          <w:rFonts w:ascii="Times New Roman" w:hAnsi="Times New Roman"/>
          <w:color w:val="000000"/>
          <w:sz w:val="24"/>
          <w:szCs w:val="24"/>
          <w:lang w:val="en-US"/>
        </w:rPr>
        <w:t>Bina</w:t>
      </w:r>
      <w:proofErr w:type="spellEnd"/>
      <w:r w:rsidR="001315C4">
        <w:rPr>
          <w:rFonts w:ascii="Times New Roman" w:hAnsi="Times New Roman"/>
          <w:color w:val="000000"/>
          <w:sz w:val="24"/>
          <w:szCs w:val="24"/>
          <w:lang w:val="en-US"/>
        </w:rPr>
        <w:t xml:space="preserve">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w:t>
      </w:r>
      <w:r w:rsidR="00C049B1">
        <w:rPr>
          <w:rFonts w:ascii="Times New Roman" w:hAnsi="Times New Roman"/>
          <w:color w:val="000000"/>
          <w:sz w:val="24"/>
          <w:szCs w:val="24"/>
          <w:lang w:val="en-US"/>
        </w:rPr>
        <w:lastRenderedPageBreak/>
        <w:t>interested in writing and they had the difficulties on writing.In the class the researcher conduct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p>
    <w:p w:rsidR="00F1423F" w:rsidRDefault="00F1423F" w:rsidP="000900CB">
      <w:pPr>
        <w:autoSpaceDE w:val="0"/>
        <w:autoSpaceDN w:val="0"/>
        <w:adjustRightInd w:val="0"/>
        <w:ind w:firstLine="567"/>
        <w:jc w:val="both"/>
        <w:rPr>
          <w:rFonts w:ascii="Times New Roman" w:hAnsi="Times New Roman"/>
          <w:sz w:val="24"/>
          <w:szCs w:val="24"/>
          <w:lang w:val="en-US"/>
        </w:rPr>
      </w:pPr>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00DF1BBC">
        <w:rPr>
          <w:rFonts w:ascii="Times New Roman" w:hAnsi="Times New Roman"/>
          <w:sz w:val="24"/>
          <w:szCs w:val="24"/>
          <w:lang w:val="en-US"/>
        </w:rPr>
        <w:t xml:space="preserve"> where from the all aspects the possible maximum total score were 30. </w:t>
      </w:r>
    </w:p>
    <w:p w:rsidR="00DF1BBC" w:rsidRDefault="00DF1BBC" w:rsidP="000900CB">
      <w:pPr>
        <w:autoSpaceDE w:val="0"/>
        <w:autoSpaceDN w:val="0"/>
        <w:adjustRightInd w:val="0"/>
        <w:ind w:firstLine="567"/>
        <w:jc w:val="both"/>
        <w:rPr>
          <w:rFonts w:ascii="Times New Roman" w:hAnsi="Times New Roman"/>
          <w:sz w:val="24"/>
          <w:szCs w:val="24"/>
          <w:lang w:val="en-US"/>
        </w:rPr>
      </w:pPr>
    </w:p>
    <w:tbl>
      <w:tblPr>
        <w:tblW w:w="6060" w:type="dxa"/>
        <w:tblInd w:w="94" w:type="dxa"/>
        <w:tblLook w:val="04A0"/>
      </w:tblPr>
      <w:tblGrid>
        <w:gridCol w:w="475"/>
        <w:gridCol w:w="1736"/>
        <w:gridCol w:w="977"/>
        <w:gridCol w:w="899"/>
        <w:gridCol w:w="1031"/>
        <w:gridCol w:w="942"/>
      </w:tblGrid>
      <w:tr w:rsidR="00DF1BBC" w:rsidRPr="00DF1BBC" w:rsidTr="00DF1BBC">
        <w:trPr>
          <w:trHeight w:val="300"/>
        </w:trPr>
        <w:tc>
          <w:tcPr>
            <w:tcW w:w="6060" w:type="dxa"/>
            <w:gridSpan w:val="6"/>
            <w:tcBorders>
              <w:top w:val="nil"/>
              <w:left w:val="nil"/>
              <w:bottom w:val="single" w:sz="4" w:space="0" w:color="auto"/>
              <w:right w:val="nil"/>
            </w:tcBorders>
            <w:shd w:val="clear" w:color="auto" w:fill="auto"/>
            <w:noWrap/>
            <w:vAlign w:val="bottom"/>
            <w:hideMark/>
          </w:tcPr>
          <w:p w:rsidR="00DF1BBC" w:rsidRPr="00DF1BBC" w:rsidRDefault="00DF1BBC" w:rsidP="00DF1BBC">
            <w:pPr>
              <w:rPr>
                <w:rFonts w:ascii="Calibri" w:eastAsia="Times New Roman" w:hAnsi="Calibri"/>
                <w:color w:val="000000"/>
                <w:lang w:val="en-US"/>
              </w:rPr>
            </w:pPr>
            <w:r w:rsidRPr="00DF1BBC">
              <w:rPr>
                <w:rFonts w:ascii="Calibri" w:eastAsia="Times New Roman" w:hAnsi="Calibri"/>
                <w:i/>
                <w:iCs/>
                <w:color w:val="000000"/>
                <w:lang w:val="en-US"/>
              </w:rPr>
              <w:t>Table 1.</w:t>
            </w:r>
            <w:r w:rsidRPr="00DF1BBC">
              <w:rPr>
                <w:rFonts w:ascii="Calibri" w:eastAsia="Times New Roman" w:hAnsi="Calibri"/>
                <w:color w:val="000000"/>
                <w:lang w:val="en-US"/>
              </w:rPr>
              <w:t xml:space="preserve"> Writing rubric</w:t>
            </w:r>
          </w:p>
        </w:tc>
      </w:tr>
      <w:tr w:rsidR="00DF1BBC" w:rsidRPr="00DF1BBC" w:rsidTr="00DF1BBC">
        <w:trPr>
          <w:trHeight w:val="630"/>
        </w:trPr>
        <w:tc>
          <w:tcPr>
            <w:tcW w:w="389" w:type="dxa"/>
            <w:tcBorders>
              <w:top w:val="nil"/>
              <w:left w:val="nil"/>
              <w:bottom w:val="single" w:sz="4" w:space="0" w:color="auto"/>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No</w:t>
            </w:r>
          </w:p>
        </w:tc>
        <w:tc>
          <w:tcPr>
            <w:tcW w:w="1736"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Elements</w:t>
            </w:r>
          </w:p>
        </w:tc>
        <w:tc>
          <w:tcPr>
            <w:tcW w:w="977"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Poor</w:t>
            </w:r>
          </w:p>
        </w:tc>
        <w:tc>
          <w:tcPr>
            <w:tcW w:w="932"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Fair</w:t>
            </w:r>
          </w:p>
        </w:tc>
        <w:tc>
          <w:tcPr>
            <w:tcW w:w="1031"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Good</w:t>
            </w:r>
          </w:p>
        </w:tc>
        <w:tc>
          <w:tcPr>
            <w:tcW w:w="995" w:type="dxa"/>
            <w:tcBorders>
              <w:top w:val="nil"/>
              <w:left w:val="nil"/>
              <w:bottom w:val="single" w:sz="4" w:space="0" w:color="auto"/>
              <w:right w:val="nil"/>
            </w:tcBorders>
            <w:shd w:val="clear" w:color="auto" w:fill="auto"/>
            <w:vAlign w:val="center"/>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Very good</w:t>
            </w:r>
          </w:p>
        </w:tc>
      </w:tr>
      <w:tr w:rsidR="00DF1BBC" w:rsidRPr="00DF1BBC" w:rsidTr="00DF1BBC">
        <w:trPr>
          <w:trHeight w:val="315"/>
        </w:trPr>
        <w:tc>
          <w:tcPr>
            <w:tcW w:w="389" w:type="dxa"/>
            <w:tcBorders>
              <w:top w:val="nil"/>
              <w:left w:val="nil"/>
              <w:bottom w:val="nil"/>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1</w:t>
            </w:r>
          </w:p>
        </w:tc>
        <w:tc>
          <w:tcPr>
            <w:tcW w:w="1736" w:type="dxa"/>
            <w:tcBorders>
              <w:top w:val="nil"/>
              <w:left w:val="nil"/>
              <w:bottom w:val="nil"/>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Vocabulary</w:t>
            </w:r>
          </w:p>
        </w:tc>
        <w:tc>
          <w:tcPr>
            <w:tcW w:w="977"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2</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Structure</w:t>
            </w:r>
          </w:p>
        </w:tc>
        <w:tc>
          <w:tcPr>
            <w:tcW w:w="977"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rsidTr="00DF1BBC">
        <w:trPr>
          <w:trHeight w:val="315"/>
        </w:trPr>
        <w:tc>
          <w:tcPr>
            <w:tcW w:w="389" w:type="dxa"/>
            <w:tcBorders>
              <w:top w:val="nil"/>
              <w:left w:val="nil"/>
              <w:bottom w:val="nil"/>
              <w:right w:val="nil"/>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3</w:t>
            </w:r>
          </w:p>
        </w:tc>
        <w:tc>
          <w:tcPr>
            <w:tcW w:w="1736" w:type="dxa"/>
            <w:tcBorders>
              <w:top w:val="nil"/>
              <w:left w:val="nil"/>
              <w:bottom w:val="nil"/>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Organization</w:t>
            </w:r>
          </w:p>
        </w:tc>
        <w:tc>
          <w:tcPr>
            <w:tcW w:w="977"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1 – 2  </w:t>
            </w:r>
          </w:p>
        </w:tc>
        <w:tc>
          <w:tcPr>
            <w:tcW w:w="932"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3 – 4 </w:t>
            </w:r>
          </w:p>
        </w:tc>
        <w:tc>
          <w:tcPr>
            <w:tcW w:w="1031"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5 – 6 </w:t>
            </w:r>
          </w:p>
        </w:tc>
        <w:tc>
          <w:tcPr>
            <w:tcW w:w="995" w:type="dxa"/>
            <w:tcBorders>
              <w:top w:val="nil"/>
              <w:left w:val="nil"/>
              <w:bottom w:val="nil"/>
              <w:right w:val="nil"/>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7 – 8 </w:t>
            </w:r>
          </w:p>
        </w:tc>
      </w:tr>
      <w:tr w:rsidR="00DF1BBC" w:rsidRPr="00DF1BBC" w:rsidTr="00DF1BBC">
        <w:trPr>
          <w:trHeight w:val="315"/>
        </w:trPr>
        <w:tc>
          <w:tcPr>
            <w:tcW w:w="3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4</w:t>
            </w:r>
          </w:p>
        </w:tc>
        <w:tc>
          <w:tcPr>
            <w:tcW w:w="1736" w:type="dxa"/>
            <w:tcBorders>
              <w:top w:val="single" w:sz="4" w:space="0" w:color="auto"/>
              <w:left w:val="nil"/>
              <w:bottom w:val="single" w:sz="4" w:space="0" w:color="auto"/>
              <w:right w:val="single" w:sz="4" w:space="0" w:color="auto"/>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Content</w:t>
            </w:r>
          </w:p>
        </w:tc>
        <w:tc>
          <w:tcPr>
            <w:tcW w:w="977"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2 – 3 </w:t>
            </w:r>
          </w:p>
        </w:tc>
        <w:tc>
          <w:tcPr>
            <w:tcW w:w="1031"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c>
          <w:tcPr>
            <w:tcW w:w="995" w:type="dxa"/>
            <w:tcBorders>
              <w:top w:val="single" w:sz="4" w:space="0" w:color="auto"/>
              <w:left w:val="nil"/>
              <w:bottom w:val="single" w:sz="4" w:space="0" w:color="auto"/>
              <w:right w:val="single" w:sz="4" w:space="0" w:color="auto"/>
            </w:tcBorders>
            <w:shd w:val="clear" w:color="auto" w:fill="auto"/>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5</w:t>
            </w:r>
          </w:p>
        </w:tc>
      </w:tr>
      <w:tr w:rsidR="00DF1BBC" w:rsidRPr="00DF1BBC" w:rsidTr="00DF1BBC">
        <w:trPr>
          <w:trHeight w:val="315"/>
        </w:trPr>
        <w:tc>
          <w:tcPr>
            <w:tcW w:w="389" w:type="dxa"/>
            <w:tcBorders>
              <w:top w:val="nil"/>
              <w:left w:val="nil"/>
              <w:bottom w:val="single" w:sz="4" w:space="0" w:color="auto"/>
              <w:right w:val="nil"/>
            </w:tcBorders>
            <w:shd w:val="clear" w:color="auto" w:fill="auto"/>
            <w:noWrap/>
            <w:vAlign w:val="bottom"/>
            <w:hideMark/>
          </w:tcPr>
          <w:p w:rsidR="00DF1BBC" w:rsidRPr="00DF1BBC" w:rsidRDefault="00DF1BBC" w:rsidP="00DF1BBC">
            <w:pPr>
              <w:jc w:val="center"/>
              <w:rPr>
                <w:rFonts w:ascii="Calibri" w:eastAsia="Times New Roman" w:hAnsi="Calibri"/>
                <w:color w:val="000000"/>
                <w:lang w:val="en-US"/>
              </w:rPr>
            </w:pPr>
            <w:r w:rsidRPr="00DF1BBC">
              <w:rPr>
                <w:rFonts w:ascii="Calibri" w:eastAsia="Times New Roman" w:hAnsi="Calibri"/>
                <w:color w:val="000000"/>
                <w:lang w:val="en-US"/>
              </w:rPr>
              <w:t>5</w:t>
            </w:r>
          </w:p>
        </w:tc>
        <w:tc>
          <w:tcPr>
            <w:tcW w:w="1736" w:type="dxa"/>
            <w:tcBorders>
              <w:top w:val="nil"/>
              <w:left w:val="nil"/>
              <w:bottom w:val="single" w:sz="4" w:space="0" w:color="auto"/>
              <w:right w:val="nil"/>
            </w:tcBorders>
            <w:shd w:val="clear" w:color="auto" w:fill="auto"/>
            <w:vAlign w:val="center"/>
            <w:hideMark/>
          </w:tcPr>
          <w:p w:rsidR="00DF1BBC" w:rsidRPr="00DF1BBC" w:rsidRDefault="00DF1BBC" w:rsidP="00DF1BBC">
            <w:pP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 xml:space="preserve">Mechanics </w:t>
            </w:r>
          </w:p>
        </w:tc>
        <w:tc>
          <w:tcPr>
            <w:tcW w:w="977"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1</w:t>
            </w:r>
          </w:p>
        </w:tc>
        <w:tc>
          <w:tcPr>
            <w:tcW w:w="932"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2</w:t>
            </w:r>
          </w:p>
        </w:tc>
        <w:tc>
          <w:tcPr>
            <w:tcW w:w="1031"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3</w:t>
            </w:r>
          </w:p>
        </w:tc>
        <w:tc>
          <w:tcPr>
            <w:tcW w:w="995" w:type="dxa"/>
            <w:tcBorders>
              <w:top w:val="nil"/>
              <w:left w:val="nil"/>
              <w:bottom w:val="single" w:sz="4" w:space="0" w:color="auto"/>
              <w:right w:val="nil"/>
            </w:tcBorders>
            <w:shd w:val="clear" w:color="auto" w:fill="auto"/>
            <w:vAlign w:val="bottom"/>
            <w:hideMark/>
          </w:tcPr>
          <w:p w:rsidR="00DF1BBC" w:rsidRPr="00DF1BBC" w:rsidRDefault="00DF1BBC" w:rsidP="00DF1BBC">
            <w:pPr>
              <w:jc w:val="center"/>
              <w:rPr>
                <w:rFonts w:ascii="Times New Roman" w:eastAsia="Times New Roman" w:hAnsi="Times New Roman"/>
                <w:color w:val="000000"/>
                <w:sz w:val="24"/>
                <w:szCs w:val="24"/>
                <w:lang w:val="en-US"/>
              </w:rPr>
            </w:pPr>
            <w:r w:rsidRPr="00DF1BBC">
              <w:rPr>
                <w:rFonts w:ascii="Times New Roman" w:eastAsia="Times New Roman" w:hAnsi="Times New Roman"/>
                <w:color w:val="000000"/>
                <w:sz w:val="24"/>
                <w:szCs w:val="24"/>
              </w:rPr>
              <w:t>4</w:t>
            </w:r>
          </w:p>
        </w:tc>
      </w:tr>
    </w:tbl>
    <w:p w:rsidR="00DF1BBC" w:rsidRDefault="00DF1BBC" w:rsidP="000900CB">
      <w:pPr>
        <w:autoSpaceDE w:val="0"/>
        <w:autoSpaceDN w:val="0"/>
        <w:adjustRightInd w:val="0"/>
        <w:ind w:firstLine="567"/>
        <w:jc w:val="both"/>
        <w:rPr>
          <w:rFonts w:ascii="Times New Roman" w:hAnsi="Times New Roman"/>
          <w:sz w:val="24"/>
          <w:szCs w:val="24"/>
          <w:lang w:val="en-US"/>
        </w:rPr>
      </w:pPr>
    </w:p>
    <w:p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rsidR="005C6C45" w:rsidRPr="005C6C45" w:rsidRDefault="005C6C45" w:rsidP="00F44133">
      <w:pPr>
        <w:pStyle w:val="E-JOURNALBody"/>
        <w:ind w:firstLine="709"/>
        <w:contextualSpacing/>
        <w:rPr>
          <w:sz w:val="24"/>
        </w:rPr>
      </w:pPr>
      <w:r w:rsidRPr="005C6C45">
        <w:rPr>
          <w:color w:val="000000"/>
          <w:sz w:val="23"/>
          <w:szCs w:val="23"/>
          <w:lang w:val="en-US"/>
        </w:rPr>
        <w:t xml:space="preserve">From analyzing the data, the study found the important things. There were some important findings of this study. </w:t>
      </w:r>
    </w:p>
    <w:p w:rsidR="005C6C45" w:rsidRDefault="005C6C45" w:rsidP="005C6C45">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t>First</w:t>
      </w:r>
      <w:r w:rsidRPr="00D321EF">
        <w:rPr>
          <w:rFonts w:eastAsiaTheme="minorHAnsi"/>
          <w:color w:val="000000"/>
          <w:sz w:val="23"/>
          <w:szCs w:val="23"/>
          <w:lang w:val="en-US"/>
        </w:rPr>
        <w:t>,</w:t>
      </w:r>
      <w:r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Pr="005C6C45">
        <w:rPr>
          <w:rFonts w:eastAsiaTheme="minorHAnsi"/>
          <w:color w:val="000000"/>
          <w:sz w:val="23"/>
          <w:szCs w:val="23"/>
          <w:lang w:val="en-US"/>
        </w:rPr>
        <w:t>ased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 xml:space="preserve">of STIK </w:t>
      </w:r>
      <w:proofErr w:type="spellStart"/>
      <w:r w:rsidR="00717DFD">
        <w:rPr>
          <w:rFonts w:eastAsiaTheme="minorHAnsi"/>
          <w:color w:val="000000"/>
          <w:sz w:val="23"/>
          <w:szCs w:val="23"/>
          <w:lang w:val="en-US"/>
        </w:rPr>
        <w:t>Bina</w:t>
      </w:r>
      <w:proofErr w:type="spellEnd"/>
      <w:r w:rsidR="00707101">
        <w:rPr>
          <w:rFonts w:eastAsiaTheme="minorHAnsi"/>
          <w:color w:val="000000"/>
          <w:sz w:val="23"/>
          <w:szCs w:val="23"/>
          <w:lang w:val="en-US"/>
        </w:rPr>
        <w:t xml:space="preserve">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 xml:space="preserve">fair category, content was fair category, and mechanism was fair category.It can be seen in chart 1. </w:t>
      </w:r>
    </w:p>
    <w:p w:rsidR="00C37316" w:rsidRDefault="00C37316" w:rsidP="005C6C45">
      <w:pPr>
        <w:pStyle w:val="E-JOURNALBody"/>
        <w:contextualSpacing/>
        <w:rPr>
          <w:sz w:val="24"/>
          <w:lang w:val="en-US"/>
        </w:rPr>
      </w:pPr>
      <w:r w:rsidRPr="00C37316">
        <w:rPr>
          <w:noProof/>
          <w:sz w:val="24"/>
          <w:lang w:val="en-US"/>
        </w:rPr>
        <w:drawing>
          <wp:inline distT="0" distB="0" distL="0" distR="0">
            <wp:extent cx="4573657" cy="2623931"/>
            <wp:effectExtent l="19050" t="0" r="17393" b="4969"/>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707101" w:rsidRPr="00A30DD4" w:rsidRDefault="00707101" w:rsidP="00707101">
      <w:pPr>
        <w:pStyle w:val="E-JOURNALBody"/>
        <w:contextualSpacing/>
        <w:rPr>
          <w:rFonts w:eastAsiaTheme="minorHAnsi"/>
          <w:color w:val="000000"/>
          <w:sz w:val="24"/>
          <w:lang w:val="en-US"/>
        </w:rPr>
      </w:pPr>
      <w:proofErr w:type="gramStart"/>
      <w:r w:rsidRPr="00707101">
        <w:rPr>
          <w:rFonts w:eastAsiaTheme="minorHAnsi"/>
          <w:i/>
          <w:color w:val="000000"/>
          <w:sz w:val="24"/>
          <w:lang w:val="en-US"/>
        </w:rPr>
        <w:t>Cha</w:t>
      </w:r>
      <w:r>
        <w:rPr>
          <w:rFonts w:eastAsiaTheme="minorHAnsi"/>
          <w:i/>
          <w:color w:val="000000"/>
          <w:sz w:val="24"/>
          <w:lang w:val="en-US"/>
        </w:rPr>
        <w:t>r</w:t>
      </w:r>
      <w:r w:rsidRPr="00707101">
        <w:rPr>
          <w:rFonts w:eastAsiaTheme="minorHAnsi"/>
          <w:i/>
          <w:color w:val="000000"/>
          <w:sz w:val="24"/>
          <w:lang w:val="en-US"/>
        </w:rPr>
        <w:t>t 1</w:t>
      </w:r>
      <w:r>
        <w:rPr>
          <w:rFonts w:eastAsiaTheme="minorHAnsi"/>
          <w:i/>
          <w:color w:val="000000"/>
          <w:sz w:val="24"/>
          <w:lang w:val="en-US"/>
        </w:rPr>
        <w:t>.</w:t>
      </w:r>
      <w:proofErr w:type="gramEnd"/>
      <w:r>
        <w:rPr>
          <w:rFonts w:eastAsiaTheme="minorHAnsi"/>
          <w:i/>
          <w:color w:val="000000"/>
          <w:sz w:val="24"/>
          <w:lang w:val="en-US"/>
        </w:rPr>
        <w:t xml:space="preserve"> </w:t>
      </w:r>
      <w:r>
        <w:rPr>
          <w:rFonts w:eastAsiaTheme="minorHAnsi"/>
          <w:color w:val="000000"/>
          <w:sz w:val="24"/>
          <w:lang w:val="en-US"/>
        </w:rPr>
        <w:t xml:space="preserve"> </w:t>
      </w:r>
      <w:r w:rsidRPr="00A30DD4">
        <w:rPr>
          <w:rFonts w:eastAsiaTheme="minorHAnsi"/>
          <w:color w:val="000000"/>
          <w:sz w:val="24"/>
          <w:lang w:val="en-US"/>
        </w:rPr>
        <w:t>Students’ writing in 1</w:t>
      </w:r>
      <w:r w:rsidRPr="00A30DD4">
        <w:rPr>
          <w:rFonts w:eastAsiaTheme="minorHAnsi"/>
          <w:color w:val="000000"/>
          <w:sz w:val="24"/>
          <w:vertAlign w:val="superscript"/>
          <w:lang w:val="en-US"/>
        </w:rPr>
        <w:t>st</w:t>
      </w:r>
      <w:r w:rsidRPr="00A30DD4">
        <w:rPr>
          <w:rFonts w:eastAsiaTheme="minorHAnsi"/>
          <w:color w:val="000000"/>
          <w:sz w:val="24"/>
          <w:lang w:val="en-US"/>
        </w:rPr>
        <w:t xml:space="preserve"> day</w:t>
      </w:r>
    </w:p>
    <w:p w:rsidR="00F44C0F" w:rsidRDefault="00175447" w:rsidP="00175447">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lastRenderedPageBreak/>
        <w:t>Second</w:t>
      </w:r>
      <w:r w:rsidRPr="00D321EF">
        <w:rPr>
          <w:rFonts w:eastAsiaTheme="minorHAnsi"/>
          <w:color w:val="000000"/>
          <w:sz w:val="23"/>
          <w:szCs w:val="23"/>
          <w:lang w:val="en-US"/>
        </w:rPr>
        <w:t>,</w:t>
      </w:r>
      <w:r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sidR="00CE299F">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rsidR="00F44C0F" w:rsidRDefault="00F44C0F" w:rsidP="00175447">
      <w:pPr>
        <w:pStyle w:val="E-JOURNALBody"/>
        <w:contextualSpacing/>
        <w:rPr>
          <w:rFonts w:eastAsiaTheme="minorHAnsi"/>
          <w:color w:val="000000"/>
          <w:sz w:val="23"/>
          <w:szCs w:val="23"/>
          <w:lang w:val="en-US"/>
        </w:rPr>
      </w:pPr>
    </w:p>
    <w:p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extent cx="4575561" cy="2560320"/>
            <wp:effectExtent l="19050" t="0" r="15489"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707101" w:rsidRPr="00707101" w:rsidRDefault="00707101" w:rsidP="00707101">
      <w:pPr>
        <w:pStyle w:val="E-JOURNALBody"/>
        <w:contextualSpacing/>
        <w:rPr>
          <w:rFonts w:eastAsiaTheme="minorHAnsi"/>
          <w:color w:val="000000"/>
          <w:sz w:val="23"/>
          <w:szCs w:val="23"/>
          <w:lang w:val="en-US"/>
        </w:rPr>
      </w:pPr>
      <w:proofErr w:type="gramStart"/>
      <w:r w:rsidRPr="00707101">
        <w:rPr>
          <w:rFonts w:eastAsiaTheme="minorHAnsi"/>
          <w:i/>
          <w:color w:val="000000"/>
          <w:sz w:val="23"/>
          <w:szCs w:val="23"/>
          <w:lang w:val="en-US"/>
        </w:rPr>
        <w:t>Cha</w:t>
      </w:r>
      <w:r>
        <w:rPr>
          <w:rFonts w:eastAsiaTheme="minorHAnsi"/>
          <w:i/>
          <w:color w:val="000000"/>
          <w:sz w:val="23"/>
          <w:szCs w:val="23"/>
          <w:lang w:val="en-US"/>
        </w:rPr>
        <w:t>r</w:t>
      </w:r>
      <w:r w:rsidRPr="00707101">
        <w:rPr>
          <w:rFonts w:eastAsiaTheme="minorHAnsi"/>
          <w:i/>
          <w:color w:val="000000"/>
          <w:sz w:val="23"/>
          <w:szCs w:val="23"/>
          <w:lang w:val="en-US"/>
        </w:rPr>
        <w:t>t 2.</w:t>
      </w:r>
      <w:proofErr w:type="gramEnd"/>
      <w:r>
        <w:rPr>
          <w:rFonts w:eastAsiaTheme="minorHAnsi"/>
          <w:color w:val="000000"/>
          <w:sz w:val="23"/>
          <w:szCs w:val="23"/>
          <w:lang w:val="en-US"/>
        </w:rPr>
        <w:t xml:space="preserve"> </w:t>
      </w:r>
      <w:r w:rsidRPr="00707101">
        <w:rPr>
          <w:rFonts w:eastAsiaTheme="minorHAnsi"/>
          <w:color w:val="000000"/>
          <w:sz w:val="23"/>
          <w:szCs w:val="23"/>
          <w:lang w:val="en-US"/>
        </w:rPr>
        <w:t>Students’ writing in 2</w:t>
      </w:r>
      <w:r w:rsidRPr="00707101">
        <w:rPr>
          <w:rFonts w:eastAsiaTheme="minorHAnsi"/>
          <w:color w:val="000000"/>
          <w:sz w:val="23"/>
          <w:szCs w:val="23"/>
          <w:vertAlign w:val="superscript"/>
          <w:lang w:val="en-US"/>
        </w:rPr>
        <w:t>nd</w:t>
      </w:r>
      <w:r w:rsidRPr="00707101">
        <w:rPr>
          <w:rFonts w:eastAsiaTheme="minorHAnsi"/>
          <w:color w:val="000000"/>
          <w:sz w:val="23"/>
          <w:szCs w:val="23"/>
          <w:lang w:val="en-US"/>
        </w:rPr>
        <w:t xml:space="preserve"> day</w:t>
      </w:r>
    </w:p>
    <w:p w:rsidR="00707101" w:rsidRDefault="00707101" w:rsidP="00F44C0F">
      <w:pPr>
        <w:pStyle w:val="E-JOURNALBody"/>
        <w:contextualSpacing/>
        <w:rPr>
          <w:rFonts w:eastAsiaTheme="minorHAnsi"/>
          <w:bCs/>
          <w:color w:val="000000"/>
          <w:sz w:val="23"/>
          <w:szCs w:val="23"/>
          <w:lang w:val="en-US"/>
        </w:rPr>
      </w:pPr>
    </w:p>
    <w:p w:rsidR="00F44C0F" w:rsidRDefault="002244B8" w:rsidP="00F44C0F">
      <w:pPr>
        <w:pStyle w:val="E-JOURNALBody"/>
        <w:contextualSpacing/>
        <w:rPr>
          <w:rFonts w:eastAsiaTheme="minorHAnsi"/>
          <w:color w:val="000000"/>
          <w:sz w:val="23"/>
          <w:szCs w:val="23"/>
          <w:lang w:val="en-US"/>
        </w:rPr>
      </w:pPr>
      <w:r w:rsidRPr="00D321EF">
        <w:rPr>
          <w:rFonts w:eastAsiaTheme="minorHAnsi"/>
          <w:bCs/>
          <w:color w:val="000000"/>
          <w:sz w:val="23"/>
          <w:szCs w:val="23"/>
          <w:lang w:val="en-US"/>
        </w:rPr>
        <w:t>Third</w:t>
      </w:r>
      <w:r w:rsidR="00F44C0F" w:rsidRPr="005C6C45">
        <w:rPr>
          <w:rFonts w:eastAsiaTheme="minorHAnsi"/>
          <w:color w:val="000000"/>
          <w:sz w:val="23"/>
          <w:szCs w:val="23"/>
          <w:lang w:val="en-US"/>
        </w:rPr>
        <w:t xml:space="preserve">, </w:t>
      </w:r>
      <w:r w:rsidR="00D321EF">
        <w:rPr>
          <w:rFonts w:eastAsiaTheme="minorHAnsi"/>
          <w:color w:val="000000"/>
          <w:sz w:val="23"/>
          <w:szCs w:val="23"/>
          <w:lang w:val="en-US"/>
        </w:rPr>
        <w:t>b</w:t>
      </w:r>
      <w:r w:rsidR="00F44C0F" w:rsidRPr="005C6C45">
        <w:rPr>
          <w:rFonts w:eastAsiaTheme="minorHAnsi"/>
          <w:color w:val="000000"/>
          <w:sz w:val="23"/>
          <w:szCs w:val="23"/>
          <w:lang w:val="en-US"/>
        </w:rPr>
        <w:t>ased on the English writing score</w:t>
      </w:r>
      <w:r w:rsidR="00F44C0F">
        <w:rPr>
          <w:rFonts w:eastAsiaTheme="minorHAnsi"/>
          <w:color w:val="000000"/>
          <w:sz w:val="23"/>
          <w:szCs w:val="23"/>
          <w:lang w:val="en-US"/>
        </w:rPr>
        <w:t xml:space="preserve"> of third day</w:t>
      </w:r>
      <w:r w:rsidR="00F44C0F" w:rsidRPr="005C6C45">
        <w:rPr>
          <w:rFonts w:eastAsiaTheme="minorHAnsi"/>
          <w:color w:val="000000"/>
          <w:sz w:val="23"/>
          <w:szCs w:val="23"/>
          <w:lang w:val="en-US"/>
        </w:rPr>
        <w:t xml:space="preserve">, it was found that the </w:t>
      </w:r>
      <w:r w:rsidR="00F44C0F">
        <w:rPr>
          <w:rFonts w:eastAsiaTheme="minorHAnsi"/>
          <w:color w:val="000000"/>
          <w:sz w:val="23"/>
          <w:szCs w:val="23"/>
          <w:lang w:val="en-US"/>
        </w:rPr>
        <w:t>5th</w:t>
      </w:r>
      <w:r w:rsidR="00F44C0F" w:rsidRPr="005C6C45">
        <w:rPr>
          <w:rFonts w:eastAsiaTheme="minorHAnsi"/>
          <w:color w:val="000000"/>
          <w:sz w:val="23"/>
          <w:szCs w:val="23"/>
          <w:lang w:val="en-US"/>
        </w:rPr>
        <w:t xml:space="preserve">semester </w:t>
      </w:r>
      <w:r w:rsidR="00F44C0F">
        <w:rPr>
          <w:rFonts w:eastAsiaTheme="minorHAnsi"/>
          <w:color w:val="000000"/>
          <w:sz w:val="23"/>
          <w:szCs w:val="23"/>
          <w:lang w:val="en-US"/>
        </w:rPr>
        <w:t xml:space="preserve">nursing students of STIK </w:t>
      </w:r>
      <w:proofErr w:type="spellStart"/>
      <w:r w:rsidR="00F44C0F">
        <w:rPr>
          <w:rFonts w:eastAsiaTheme="minorHAnsi"/>
          <w:color w:val="000000"/>
          <w:sz w:val="23"/>
          <w:szCs w:val="23"/>
          <w:lang w:val="en-US"/>
        </w:rPr>
        <w:t>BinaHusada</w:t>
      </w:r>
      <w:proofErr w:type="spellEnd"/>
      <w:r w:rsidR="00F44C0F" w:rsidRPr="005C6C45">
        <w:rPr>
          <w:rFonts w:eastAsiaTheme="minorHAnsi"/>
          <w:color w:val="000000"/>
          <w:sz w:val="23"/>
          <w:szCs w:val="23"/>
          <w:lang w:val="en-US"/>
        </w:rPr>
        <w:t xml:space="preserve"> obtained the highest score was </w:t>
      </w:r>
      <w:r w:rsidR="00F44C0F">
        <w:rPr>
          <w:rFonts w:eastAsiaTheme="minorHAnsi"/>
          <w:color w:val="000000"/>
          <w:sz w:val="23"/>
          <w:szCs w:val="23"/>
          <w:lang w:val="en-US"/>
        </w:rPr>
        <w:t>93</w:t>
      </w:r>
      <w:r w:rsidR="00F44C0F" w:rsidRPr="005C6C45">
        <w:rPr>
          <w:rFonts w:eastAsiaTheme="minorHAnsi"/>
          <w:color w:val="000000"/>
          <w:sz w:val="23"/>
          <w:szCs w:val="23"/>
          <w:lang w:val="en-US"/>
        </w:rPr>
        <w:t xml:space="preserve">, the lowest score was </w:t>
      </w:r>
      <w:r w:rsidR="00F44C0F">
        <w:rPr>
          <w:rFonts w:eastAsiaTheme="minorHAnsi"/>
          <w:color w:val="000000"/>
          <w:sz w:val="23"/>
          <w:szCs w:val="23"/>
          <w:lang w:val="en-US"/>
        </w:rPr>
        <w:t>63</w:t>
      </w:r>
      <w:r w:rsidR="00F44C0F" w:rsidRPr="005C6C45">
        <w:rPr>
          <w:rFonts w:eastAsiaTheme="minorHAnsi"/>
          <w:color w:val="000000"/>
          <w:sz w:val="23"/>
          <w:szCs w:val="23"/>
          <w:lang w:val="en-US"/>
        </w:rPr>
        <w:t xml:space="preserve">, and the average score from </w:t>
      </w:r>
      <w:r w:rsidR="00F44C0F">
        <w:rPr>
          <w:rFonts w:eastAsiaTheme="minorHAnsi"/>
          <w:color w:val="000000"/>
          <w:sz w:val="23"/>
          <w:szCs w:val="23"/>
          <w:lang w:val="en-US"/>
        </w:rPr>
        <w:t>3</w:t>
      </w:r>
      <w:r w:rsidR="00F44C0F" w:rsidRPr="005C6C45">
        <w:rPr>
          <w:rFonts w:eastAsiaTheme="minorHAnsi"/>
          <w:color w:val="000000"/>
          <w:sz w:val="23"/>
          <w:szCs w:val="23"/>
          <w:lang w:val="en-US"/>
        </w:rPr>
        <w:t xml:space="preserve">0 students </w:t>
      </w:r>
      <w:r w:rsidR="00F44C0F">
        <w:rPr>
          <w:rFonts w:eastAsiaTheme="minorHAnsi"/>
          <w:color w:val="000000"/>
          <w:sz w:val="23"/>
          <w:szCs w:val="23"/>
          <w:lang w:val="en-US"/>
        </w:rPr>
        <w:t xml:space="preserve">on vocabulary </w:t>
      </w:r>
      <w:r w:rsidR="00F44C0F" w:rsidRPr="005C6C45">
        <w:rPr>
          <w:rFonts w:eastAsiaTheme="minorHAnsi"/>
          <w:color w:val="000000"/>
          <w:sz w:val="23"/>
          <w:szCs w:val="23"/>
          <w:lang w:val="en-US"/>
        </w:rPr>
        <w:t>was</w:t>
      </w:r>
      <w:r w:rsidR="00F44C0F">
        <w:rPr>
          <w:rFonts w:eastAsiaTheme="minorHAnsi"/>
          <w:color w:val="000000"/>
          <w:sz w:val="23"/>
          <w:szCs w:val="23"/>
          <w:lang w:val="en-US"/>
        </w:rPr>
        <w:t xml:space="preserve"> 5.80 (72.50%), structure was 4.73 (94.67%), organization 5.47 (68.33%), content was 4.07 (81.33%) and mechanism was 3.23 (80.83%)</w:t>
      </w:r>
      <w:r w:rsidR="00F44C0F" w:rsidRPr="005C6C45">
        <w:rPr>
          <w:rFonts w:eastAsiaTheme="minorHAnsi"/>
          <w:color w:val="000000"/>
          <w:sz w:val="23"/>
          <w:szCs w:val="23"/>
          <w:lang w:val="en-US"/>
        </w:rPr>
        <w:t xml:space="preserve">. </w:t>
      </w:r>
      <w:r w:rsidR="00F44C0F">
        <w:rPr>
          <w:rFonts w:eastAsiaTheme="minorHAnsi"/>
          <w:color w:val="000000"/>
          <w:sz w:val="23"/>
          <w:szCs w:val="23"/>
          <w:lang w:val="en-US"/>
        </w:rPr>
        <w:t xml:space="preserve">And based on scoring element of writing, the students got the average on vocabulary was good category, structure was good category, organization was good category, content was </w:t>
      </w:r>
      <w:r w:rsidR="00E17F83">
        <w:rPr>
          <w:rFonts w:eastAsiaTheme="minorHAnsi"/>
          <w:color w:val="000000"/>
          <w:sz w:val="23"/>
          <w:szCs w:val="23"/>
          <w:lang w:val="en-US"/>
        </w:rPr>
        <w:t>good</w:t>
      </w:r>
      <w:r w:rsidR="00F44C0F">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sidR="00F44C0F">
        <w:rPr>
          <w:rFonts w:eastAsiaTheme="minorHAnsi"/>
          <w:color w:val="000000"/>
          <w:sz w:val="23"/>
          <w:szCs w:val="23"/>
          <w:lang w:val="en-US"/>
        </w:rPr>
        <w:t>.</w:t>
      </w:r>
    </w:p>
    <w:p w:rsidR="00F44C0F" w:rsidRDefault="00F44C0F" w:rsidP="00F44C0F">
      <w:pPr>
        <w:pStyle w:val="E-JOURNALBody"/>
        <w:contextualSpacing/>
        <w:rPr>
          <w:rFonts w:eastAsiaTheme="minorHAnsi"/>
          <w:color w:val="000000"/>
          <w:sz w:val="23"/>
          <w:szCs w:val="23"/>
          <w:lang w:val="en-US"/>
        </w:rPr>
      </w:pPr>
    </w:p>
    <w:p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07101" w:rsidRPr="00707101" w:rsidRDefault="00707101" w:rsidP="00707101">
      <w:pPr>
        <w:pStyle w:val="E-JOURNALBody"/>
        <w:ind w:firstLine="900"/>
        <w:contextualSpacing/>
        <w:rPr>
          <w:rFonts w:eastAsiaTheme="minorHAnsi"/>
          <w:color w:val="000000"/>
          <w:sz w:val="23"/>
          <w:szCs w:val="23"/>
          <w:lang w:val="en-US"/>
        </w:rPr>
      </w:pPr>
      <w:proofErr w:type="gramStart"/>
      <w:r w:rsidRPr="00707101">
        <w:rPr>
          <w:rFonts w:eastAsiaTheme="minorHAnsi"/>
          <w:i/>
          <w:color w:val="000000"/>
          <w:sz w:val="23"/>
          <w:szCs w:val="23"/>
          <w:lang w:val="en-US"/>
        </w:rPr>
        <w:t>Cha</w:t>
      </w:r>
      <w:r>
        <w:rPr>
          <w:rFonts w:eastAsiaTheme="minorHAnsi"/>
          <w:i/>
          <w:color w:val="000000"/>
          <w:sz w:val="23"/>
          <w:szCs w:val="23"/>
          <w:lang w:val="en-US"/>
        </w:rPr>
        <w:t>r</w:t>
      </w:r>
      <w:r w:rsidRPr="00707101">
        <w:rPr>
          <w:rFonts w:eastAsiaTheme="minorHAnsi"/>
          <w:i/>
          <w:color w:val="000000"/>
          <w:sz w:val="23"/>
          <w:szCs w:val="23"/>
          <w:lang w:val="en-US"/>
        </w:rPr>
        <w:t>t 3.</w:t>
      </w:r>
      <w:proofErr w:type="gramEnd"/>
      <w:r>
        <w:rPr>
          <w:rFonts w:eastAsiaTheme="minorHAnsi"/>
          <w:color w:val="000000"/>
          <w:sz w:val="23"/>
          <w:szCs w:val="23"/>
          <w:lang w:val="en-US"/>
        </w:rPr>
        <w:t xml:space="preserve"> </w:t>
      </w:r>
      <w:r w:rsidRPr="00707101">
        <w:rPr>
          <w:rFonts w:eastAsiaTheme="minorHAnsi"/>
          <w:color w:val="000000"/>
          <w:sz w:val="23"/>
          <w:szCs w:val="23"/>
          <w:lang w:val="en-US"/>
        </w:rPr>
        <w:t>Students’ writing in 3</w:t>
      </w:r>
      <w:r w:rsidRPr="00707101">
        <w:rPr>
          <w:rFonts w:eastAsiaTheme="minorHAnsi"/>
          <w:color w:val="000000"/>
          <w:sz w:val="23"/>
          <w:szCs w:val="23"/>
          <w:vertAlign w:val="superscript"/>
          <w:lang w:val="en-US"/>
        </w:rPr>
        <w:t>rd</w:t>
      </w:r>
      <w:r w:rsidRPr="00707101">
        <w:rPr>
          <w:rFonts w:eastAsiaTheme="minorHAnsi"/>
          <w:color w:val="000000"/>
          <w:sz w:val="23"/>
          <w:szCs w:val="23"/>
          <w:lang w:val="en-US"/>
        </w:rPr>
        <w:t xml:space="preserve"> day</w:t>
      </w:r>
    </w:p>
    <w:p w:rsidR="00E17F83" w:rsidRDefault="00E17F83" w:rsidP="00E17F83">
      <w:pPr>
        <w:pStyle w:val="E-JOURNALBody"/>
        <w:contextualSpacing/>
        <w:rPr>
          <w:rFonts w:eastAsiaTheme="minorHAnsi"/>
          <w:color w:val="000000"/>
          <w:sz w:val="23"/>
          <w:szCs w:val="23"/>
          <w:lang w:val="en-US"/>
        </w:rPr>
      </w:pPr>
      <w:r w:rsidRPr="00CE299F">
        <w:rPr>
          <w:rFonts w:eastAsiaTheme="minorHAnsi"/>
          <w:bCs/>
          <w:color w:val="000000"/>
          <w:sz w:val="23"/>
          <w:szCs w:val="23"/>
          <w:lang w:val="en-US"/>
        </w:rPr>
        <w:lastRenderedPageBreak/>
        <w:t>Fourth</w:t>
      </w:r>
      <w:r w:rsidRPr="005C6C45">
        <w:rPr>
          <w:rFonts w:eastAsiaTheme="minorHAnsi"/>
          <w:color w:val="000000"/>
          <w:sz w:val="23"/>
          <w:szCs w:val="23"/>
          <w:lang w:val="en-US"/>
        </w:rPr>
        <w:t xml:space="preserve">, </w:t>
      </w:r>
      <w:r w:rsidR="00CE299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rsidR="00E17F83" w:rsidRDefault="00E17F83" w:rsidP="00E17F83">
      <w:pPr>
        <w:pStyle w:val="E-JOURNALBody"/>
        <w:contextualSpacing/>
        <w:rPr>
          <w:rFonts w:eastAsiaTheme="minorHAnsi"/>
          <w:color w:val="000000"/>
          <w:sz w:val="23"/>
          <w:szCs w:val="23"/>
          <w:lang w:val="en-US"/>
        </w:rPr>
      </w:pPr>
    </w:p>
    <w:p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44C0F" w:rsidRDefault="00F44C0F" w:rsidP="00F44C0F">
      <w:pPr>
        <w:pStyle w:val="E-JOURNALBody"/>
        <w:contextualSpacing/>
        <w:jc w:val="center"/>
        <w:rPr>
          <w:rFonts w:eastAsiaTheme="minorHAnsi"/>
          <w:color w:val="000000"/>
          <w:sz w:val="23"/>
          <w:szCs w:val="23"/>
          <w:lang w:val="en-US"/>
        </w:rPr>
      </w:pPr>
    </w:p>
    <w:p w:rsidR="00F51332" w:rsidRPr="00707101" w:rsidRDefault="00F51332" w:rsidP="00F51332">
      <w:pPr>
        <w:pStyle w:val="E-JOURNALBody"/>
        <w:contextualSpacing/>
        <w:rPr>
          <w:rFonts w:eastAsiaTheme="minorHAnsi"/>
          <w:color w:val="000000"/>
          <w:sz w:val="23"/>
          <w:szCs w:val="23"/>
          <w:lang w:val="en-US"/>
        </w:rPr>
      </w:pPr>
      <w:r>
        <w:rPr>
          <w:rFonts w:eastAsiaTheme="minorHAnsi"/>
          <w:i/>
          <w:color w:val="000000"/>
          <w:sz w:val="23"/>
          <w:szCs w:val="23"/>
          <w:lang w:val="en-US"/>
        </w:rPr>
        <w:t xml:space="preserve">     </w:t>
      </w:r>
      <w:proofErr w:type="gramStart"/>
      <w:r w:rsidRPr="00707101">
        <w:rPr>
          <w:rFonts w:eastAsiaTheme="minorHAnsi"/>
          <w:i/>
          <w:color w:val="000000"/>
          <w:sz w:val="23"/>
          <w:szCs w:val="23"/>
          <w:lang w:val="en-US"/>
        </w:rPr>
        <w:t>Chart 4</w:t>
      </w:r>
      <w:r>
        <w:rPr>
          <w:rFonts w:eastAsiaTheme="minorHAnsi"/>
          <w:color w:val="000000"/>
          <w:sz w:val="23"/>
          <w:szCs w:val="23"/>
          <w:lang w:val="en-US"/>
        </w:rPr>
        <w:t>.</w:t>
      </w:r>
      <w:proofErr w:type="gramEnd"/>
      <w:r>
        <w:rPr>
          <w:rFonts w:eastAsiaTheme="minorHAnsi"/>
          <w:color w:val="000000"/>
          <w:sz w:val="23"/>
          <w:szCs w:val="23"/>
          <w:lang w:val="en-US"/>
        </w:rPr>
        <w:t xml:space="preserve"> </w:t>
      </w:r>
      <w:r w:rsidRPr="00707101">
        <w:rPr>
          <w:rFonts w:eastAsiaTheme="minorHAnsi"/>
          <w:color w:val="000000"/>
          <w:sz w:val="23"/>
          <w:szCs w:val="23"/>
          <w:lang w:val="en-US"/>
        </w:rPr>
        <w:t>Students’ writing in 4</w:t>
      </w:r>
      <w:r w:rsidRPr="00707101">
        <w:rPr>
          <w:rFonts w:eastAsiaTheme="minorHAnsi"/>
          <w:color w:val="000000"/>
          <w:sz w:val="23"/>
          <w:szCs w:val="23"/>
          <w:vertAlign w:val="superscript"/>
          <w:lang w:val="en-US"/>
        </w:rPr>
        <w:t>th</w:t>
      </w:r>
      <w:r w:rsidRPr="00707101">
        <w:rPr>
          <w:rFonts w:eastAsiaTheme="minorHAnsi"/>
          <w:color w:val="000000"/>
          <w:sz w:val="23"/>
          <w:szCs w:val="23"/>
          <w:lang w:val="en-US"/>
        </w:rPr>
        <w:t xml:space="preserve"> day</w:t>
      </w:r>
    </w:p>
    <w:p w:rsidR="00F51332" w:rsidRDefault="00F51332" w:rsidP="00BF4280">
      <w:pPr>
        <w:pStyle w:val="E-JOURNALBody"/>
        <w:contextualSpacing/>
        <w:rPr>
          <w:rFonts w:eastAsiaTheme="minorHAnsi"/>
          <w:bCs/>
          <w:color w:val="000000"/>
          <w:sz w:val="23"/>
          <w:szCs w:val="23"/>
          <w:lang w:val="en-US"/>
        </w:rPr>
      </w:pPr>
    </w:p>
    <w:p w:rsidR="00BF4280" w:rsidRDefault="00BF4280" w:rsidP="00BF4280">
      <w:pPr>
        <w:pStyle w:val="E-JOURNALBody"/>
        <w:contextualSpacing/>
        <w:rPr>
          <w:rFonts w:eastAsiaTheme="minorHAnsi"/>
          <w:color w:val="000000"/>
          <w:sz w:val="23"/>
          <w:szCs w:val="23"/>
          <w:lang w:val="en-US"/>
        </w:rPr>
      </w:pPr>
      <w:r w:rsidRPr="00CE299F">
        <w:rPr>
          <w:rFonts w:eastAsiaTheme="minorHAnsi"/>
          <w:bCs/>
          <w:color w:val="000000"/>
          <w:sz w:val="23"/>
          <w:szCs w:val="23"/>
          <w:lang w:val="en-US"/>
        </w:rPr>
        <w:t>Fifth</w:t>
      </w:r>
      <w:r w:rsidRPr="005C6C45">
        <w:rPr>
          <w:rFonts w:eastAsiaTheme="minorHAnsi"/>
          <w:color w:val="000000"/>
          <w:sz w:val="23"/>
          <w:szCs w:val="23"/>
          <w:lang w:val="en-US"/>
        </w:rPr>
        <w:t xml:space="preserve">, </w:t>
      </w:r>
      <w:r w:rsidR="00CE299F">
        <w:rPr>
          <w:rFonts w:eastAsiaTheme="minorHAnsi"/>
          <w:color w:val="000000"/>
          <w:sz w:val="23"/>
          <w:szCs w:val="23"/>
          <w:lang w:val="en-US"/>
        </w:rPr>
        <w:t>b</w:t>
      </w:r>
      <w:r w:rsidRPr="005C6C45">
        <w:rPr>
          <w:rFonts w:eastAsiaTheme="minorHAnsi"/>
          <w:color w:val="000000"/>
          <w:sz w:val="23"/>
          <w:szCs w:val="23"/>
          <w:lang w:val="en-US"/>
        </w:rPr>
        <w:t>ased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w:t>
      </w:r>
      <w:r w:rsidRPr="00EB10BD">
        <w:rPr>
          <w:rFonts w:eastAsiaTheme="minorHAnsi"/>
          <w:color w:val="000000"/>
          <w:sz w:val="23"/>
          <w:szCs w:val="23"/>
          <w:vertAlign w:val="superscript"/>
          <w:lang w:val="en-US"/>
        </w:rPr>
        <w:t>th</w:t>
      </w:r>
      <w:r w:rsidR="00EB10BD">
        <w:rPr>
          <w:rFonts w:eastAsiaTheme="minorHAnsi"/>
          <w:color w:val="000000"/>
          <w:sz w:val="23"/>
          <w:szCs w:val="23"/>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w:t>
      </w:r>
      <w:proofErr w:type="spellStart"/>
      <w:r>
        <w:rPr>
          <w:rFonts w:eastAsiaTheme="minorHAnsi"/>
          <w:color w:val="000000"/>
          <w:sz w:val="23"/>
          <w:szCs w:val="23"/>
          <w:lang w:val="en-US"/>
        </w:rPr>
        <w:t>Bina</w:t>
      </w:r>
      <w:proofErr w:type="spellEnd"/>
      <w:r w:rsidR="00CE299F">
        <w:rPr>
          <w:rFonts w:eastAsiaTheme="minorHAnsi"/>
          <w:color w:val="000000"/>
          <w:sz w:val="23"/>
          <w:szCs w:val="23"/>
          <w:lang w:val="en-US"/>
        </w:rPr>
        <w:t xml:space="preserve">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rsidR="00BF4280" w:rsidRDefault="00BF4280" w:rsidP="00BF4280">
      <w:pPr>
        <w:pStyle w:val="E-JOURNALBody"/>
        <w:contextualSpacing/>
        <w:rPr>
          <w:rFonts w:eastAsiaTheme="minorHAnsi"/>
          <w:color w:val="000000"/>
          <w:sz w:val="23"/>
          <w:szCs w:val="23"/>
          <w:lang w:val="en-US"/>
        </w:rPr>
      </w:pPr>
    </w:p>
    <w:p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B10BD" w:rsidRPr="00F51332" w:rsidRDefault="00EB10BD" w:rsidP="00EB10BD">
      <w:pPr>
        <w:pStyle w:val="E-JOURNALBody"/>
        <w:contextualSpacing/>
        <w:jc w:val="left"/>
        <w:rPr>
          <w:rFonts w:eastAsiaTheme="minorHAnsi"/>
          <w:color w:val="000000"/>
          <w:sz w:val="23"/>
          <w:szCs w:val="23"/>
          <w:lang w:val="en-US"/>
        </w:rPr>
      </w:pPr>
      <w:r>
        <w:rPr>
          <w:rFonts w:eastAsiaTheme="minorHAnsi"/>
          <w:i/>
          <w:color w:val="000000"/>
          <w:sz w:val="23"/>
          <w:szCs w:val="23"/>
          <w:lang w:val="en-US"/>
        </w:rPr>
        <w:t xml:space="preserve">        </w:t>
      </w:r>
      <w:proofErr w:type="gramStart"/>
      <w:r w:rsidRPr="00F51332">
        <w:rPr>
          <w:rFonts w:eastAsiaTheme="minorHAnsi"/>
          <w:i/>
          <w:color w:val="000000"/>
          <w:sz w:val="23"/>
          <w:szCs w:val="23"/>
          <w:lang w:val="en-US"/>
        </w:rPr>
        <w:t>Chart 5</w:t>
      </w:r>
      <w:r w:rsidRPr="00F51332">
        <w:rPr>
          <w:rFonts w:eastAsiaTheme="minorHAnsi"/>
          <w:color w:val="000000"/>
          <w:sz w:val="23"/>
          <w:szCs w:val="23"/>
          <w:lang w:val="en-US"/>
        </w:rPr>
        <w:t>.</w:t>
      </w:r>
      <w:proofErr w:type="gramEnd"/>
      <w:r w:rsidRPr="00F51332">
        <w:rPr>
          <w:rFonts w:eastAsiaTheme="minorHAnsi"/>
          <w:color w:val="000000"/>
          <w:sz w:val="23"/>
          <w:szCs w:val="23"/>
          <w:lang w:val="en-US"/>
        </w:rPr>
        <w:t xml:space="preserve"> Students’ writing in 5</w:t>
      </w:r>
      <w:r w:rsidRPr="00F51332">
        <w:rPr>
          <w:rFonts w:eastAsiaTheme="minorHAnsi"/>
          <w:color w:val="000000"/>
          <w:sz w:val="23"/>
          <w:szCs w:val="23"/>
          <w:vertAlign w:val="superscript"/>
          <w:lang w:val="en-US"/>
        </w:rPr>
        <w:t>th</w:t>
      </w:r>
      <w:r w:rsidRPr="00F51332">
        <w:rPr>
          <w:rFonts w:eastAsiaTheme="minorHAnsi"/>
          <w:color w:val="000000"/>
          <w:sz w:val="23"/>
          <w:szCs w:val="23"/>
          <w:lang w:val="en-US"/>
        </w:rPr>
        <w:t xml:space="preserve"> day</w:t>
      </w:r>
    </w:p>
    <w:p w:rsidR="00EB10BD" w:rsidRDefault="00EB10BD" w:rsidP="00EB10BD">
      <w:pPr>
        <w:pStyle w:val="E-JOURNALBody"/>
        <w:contextualSpacing/>
        <w:jc w:val="left"/>
        <w:rPr>
          <w:rFonts w:eastAsiaTheme="minorHAnsi"/>
          <w:color w:val="000000"/>
          <w:sz w:val="23"/>
          <w:szCs w:val="23"/>
          <w:lang w:val="en-US"/>
        </w:rPr>
      </w:pPr>
    </w:p>
    <w:p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CE299F">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the some students got 50 for the scoring of writing paragraph. And from the element of writing the students had good improvement that can be seen from the aspect of elements such as vocabulary and structure. 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rsidR="003157E5" w:rsidRPr="00592A8E" w:rsidRDefault="003157E5" w:rsidP="00FB47D6">
      <w:pPr>
        <w:pStyle w:val="E-JOURNALBody"/>
        <w:contextualSpacing/>
        <w:rPr>
          <w:sz w:val="24"/>
          <w:lang w:val="en-US"/>
        </w:rPr>
      </w:pPr>
    </w:p>
    <w:p w:rsidR="00763467" w:rsidRPr="000F3E94" w:rsidRDefault="006251A3" w:rsidP="00704534">
      <w:pPr>
        <w:pStyle w:val="E-JOURNALBody"/>
        <w:ind w:firstLine="0"/>
        <w:contextualSpacing/>
        <w:rPr>
          <w:b/>
          <w:sz w:val="24"/>
        </w:rPr>
      </w:pPr>
      <w:r>
        <w:rPr>
          <w:b/>
          <w:sz w:val="24"/>
        </w:rPr>
        <w:t>REFERENCE</w:t>
      </w:r>
    </w:p>
    <w:p w:rsidR="00032815" w:rsidRDefault="00032815" w:rsidP="00EB10BD">
      <w:pPr>
        <w:pStyle w:val="Default"/>
        <w:ind w:left="851" w:hanging="851"/>
        <w:jc w:val="both"/>
        <w:rPr>
          <w:rFonts w:ascii="Times New Roman" w:hAnsi="Times New Roman" w:cs="Times New Roman"/>
          <w:lang w:val="en-US"/>
        </w:rPr>
      </w:pPr>
    </w:p>
    <w:p w:rsidR="00032815" w:rsidRDefault="00032815" w:rsidP="00EB10BD">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rsidR="00953D69" w:rsidRPr="00953D69" w:rsidRDefault="00953D69" w:rsidP="00EB10BD">
      <w:pPr>
        <w:pStyle w:val="Default"/>
        <w:ind w:left="851" w:hanging="851"/>
        <w:jc w:val="both"/>
        <w:rPr>
          <w:rFonts w:ascii="Times New Roman" w:hAnsi="Times New Roman" w:cs="Times New Roman"/>
          <w:lang w:val="en-US"/>
        </w:rPr>
      </w:pPr>
    </w:p>
    <w:p w:rsidR="00953D69" w:rsidRDefault="00953D69" w:rsidP="00EB10BD">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rsidR="00953D69" w:rsidRPr="00953D69" w:rsidRDefault="00953D69" w:rsidP="00EB10BD">
      <w:pPr>
        <w:pStyle w:val="Default"/>
        <w:ind w:left="851" w:hanging="851"/>
        <w:jc w:val="both"/>
        <w:rPr>
          <w:rFonts w:ascii="Times New Roman" w:hAnsi="Times New Roman" w:cs="Times New Roman"/>
          <w:lang w:val="en-US"/>
        </w:rPr>
      </w:pPr>
    </w:p>
    <w:p w:rsidR="00123ABA" w:rsidRDefault="00AA59FC" w:rsidP="00EB10BD">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rsidR="00032815" w:rsidRDefault="00032815" w:rsidP="00EB10BD">
      <w:pPr>
        <w:jc w:val="both"/>
        <w:rPr>
          <w:rFonts w:ascii="Times New Roman" w:hAnsi="Times New Roman"/>
          <w:sz w:val="24"/>
          <w:szCs w:val="24"/>
          <w:lang w:val="en-US"/>
        </w:rPr>
      </w:pPr>
    </w:p>
    <w:p w:rsidR="00032815" w:rsidRPr="00EB07B9" w:rsidRDefault="00032815" w:rsidP="00EB10BD">
      <w:pPr>
        <w:jc w:val="both"/>
        <w:rPr>
          <w:rFonts w:ascii="Times New Roman" w:hAnsi="Times New Roman"/>
          <w:b/>
          <w:color w:val="000000"/>
          <w:sz w:val="24"/>
          <w:szCs w:val="24"/>
        </w:rPr>
      </w:pPr>
      <w:r w:rsidRPr="00EB07B9">
        <w:rPr>
          <w:rFonts w:ascii="Times New Roman" w:hAnsi="Times New Roman"/>
          <w:sz w:val="24"/>
          <w:szCs w:val="24"/>
        </w:rPr>
        <w:t xml:space="preserve">Chappell, V (2011). </w:t>
      </w:r>
      <w:r w:rsidRPr="00EB07B9">
        <w:rPr>
          <w:rStyle w:val="Strong"/>
          <w:rFonts w:ascii="Times New Roman" w:hAnsi="Times New Roman"/>
          <w:b w:val="0"/>
          <w:color w:val="000000"/>
          <w:sz w:val="24"/>
          <w:szCs w:val="24"/>
          <w:shd w:val="clear" w:color="auto" w:fill="FFFFFF"/>
        </w:rPr>
        <w:t xml:space="preserve">What Makes Writing So Important?. Marquetee University. </w:t>
      </w:r>
    </w:p>
    <w:p w:rsidR="00032815" w:rsidRPr="00EB07B9" w:rsidRDefault="00C16C29" w:rsidP="00EB10BD">
      <w:pPr>
        <w:ind w:left="720"/>
        <w:rPr>
          <w:rFonts w:ascii="Times New Roman" w:hAnsi="Times New Roman"/>
          <w:color w:val="000000"/>
          <w:sz w:val="24"/>
          <w:szCs w:val="24"/>
        </w:rPr>
      </w:pPr>
      <w:hyperlink r:id="rId15" w:history="1">
        <w:r w:rsidR="00032815" w:rsidRPr="00EB07B9">
          <w:rPr>
            <w:rStyle w:val="Hyperlink"/>
            <w:rFonts w:ascii="Times New Roman" w:hAnsi="Times New Roman"/>
            <w:color w:val="000000"/>
            <w:sz w:val="24"/>
            <w:szCs w:val="24"/>
          </w:rPr>
          <w:t>http://www.marquette.edu/wac/WhatMakesWritingSoImportant.shtml</w:t>
        </w:r>
      </w:hyperlink>
    </w:p>
    <w:p w:rsidR="00E578BF" w:rsidRPr="00EB07B9" w:rsidRDefault="00032815" w:rsidP="00EB10BD">
      <w:pPr>
        <w:ind w:left="720"/>
        <w:rPr>
          <w:rFonts w:ascii="Times New Roman" w:hAnsi="Times New Roman"/>
          <w:sz w:val="24"/>
          <w:szCs w:val="24"/>
          <w:lang w:val="en-US"/>
        </w:rPr>
      </w:pPr>
      <w:r w:rsidRPr="00EB07B9">
        <w:rPr>
          <w:rFonts w:ascii="Times New Roman" w:hAnsi="Times New Roman"/>
          <w:color w:val="000000"/>
          <w:sz w:val="24"/>
          <w:szCs w:val="24"/>
        </w:rPr>
        <w:t>Accessed</w:t>
      </w:r>
      <w:r w:rsidRPr="00EB07B9">
        <w:rPr>
          <w:rFonts w:ascii="Times New Roman" w:hAnsi="Times New Roman"/>
          <w:sz w:val="24"/>
          <w:szCs w:val="24"/>
        </w:rPr>
        <w:t xml:space="preserve"> on </w:t>
      </w:r>
      <w:r w:rsidRPr="00EB07B9">
        <w:rPr>
          <w:rFonts w:ascii="Times New Roman" w:hAnsi="Times New Roman"/>
          <w:sz w:val="24"/>
          <w:szCs w:val="24"/>
          <w:lang w:val="en-US"/>
        </w:rPr>
        <w:t>February 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p>
    <w:p w:rsidR="00EB07B9" w:rsidRPr="00EB07B9" w:rsidRDefault="00EB07B9" w:rsidP="00EB10BD">
      <w:pPr>
        <w:ind w:left="720"/>
        <w:rPr>
          <w:rFonts w:ascii="Times New Roman" w:hAnsi="Times New Roman"/>
          <w:sz w:val="24"/>
          <w:szCs w:val="24"/>
          <w:lang w:val="en-US"/>
        </w:rPr>
      </w:pPr>
    </w:p>
    <w:p w:rsidR="00E578BF" w:rsidRPr="00EB07B9" w:rsidRDefault="00E578BF" w:rsidP="00EB10BD">
      <w:pPr>
        <w:autoSpaceDE w:val="0"/>
        <w:autoSpaceDN w:val="0"/>
        <w:adjustRightInd w:val="0"/>
        <w:ind w:left="720" w:hanging="720"/>
        <w:jc w:val="both"/>
        <w:rPr>
          <w:rFonts w:ascii="Times New Roman" w:hAnsi="Times New Roman"/>
          <w:sz w:val="24"/>
          <w:szCs w:val="24"/>
        </w:rPr>
      </w:pPr>
      <w:r w:rsidRPr="00EB07B9">
        <w:rPr>
          <w:rFonts w:ascii="Times New Roman" w:hAnsi="Times New Roman"/>
          <w:sz w:val="24"/>
          <w:szCs w:val="24"/>
        </w:rPr>
        <w:t xml:space="preserve">Hedge, T (2000), </w:t>
      </w:r>
      <w:r w:rsidRPr="00EB07B9">
        <w:rPr>
          <w:rFonts w:ascii="Times New Roman" w:hAnsi="Times New Roman"/>
          <w:i/>
          <w:sz w:val="24"/>
          <w:szCs w:val="24"/>
        </w:rPr>
        <w:t>Teaching and learning in the language classroom.</w:t>
      </w:r>
      <w:r w:rsidRPr="00EB07B9">
        <w:rPr>
          <w:rFonts w:ascii="Times New Roman" w:hAnsi="Times New Roman"/>
          <w:sz w:val="24"/>
          <w:szCs w:val="24"/>
        </w:rPr>
        <w:t xml:space="preserve"> Oxford: Oxford University </w:t>
      </w:r>
    </w:p>
    <w:p w:rsidR="00123ABA" w:rsidRPr="00EB07B9" w:rsidRDefault="00E578BF" w:rsidP="00EB10BD">
      <w:pPr>
        <w:pStyle w:val="Default"/>
        <w:ind w:left="851" w:hanging="851"/>
        <w:jc w:val="both"/>
        <w:rPr>
          <w:rFonts w:ascii="Times New Roman" w:hAnsi="Times New Roman" w:cs="Times New Roman"/>
          <w:lang w:val="en-US"/>
        </w:rPr>
      </w:pPr>
      <w:r w:rsidRPr="00EB07B9">
        <w:rPr>
          <w:rFonts w:ascii="Times New Roman" w:hAnsi="Times New Roman" w:cs="Times New Roman"/>
        </w:rPr>
        <w:t>Hughes, Arthur. 2003. Testing for Language Teachers. Cambridge University Press</w:t>
      </w:r>
    </w:p>
    <w:p w:rsidR="00697BBC" w:rsidRPr="00EB07B9" w:rsidRDefault="00697BBC" w:rsidP="00EB10BD">
      <w:pPr>
        <w:pStyle w:val="Normal1"/>
        <w:pBdr>
          <w:top w:val="nil"/>
          <w:left w:val="nil"/>
          <w:bottom w:val="nil"/>
          <w:right w:val="nil"/>
          <w:between w:val="nil"/>
        </w:pBdr>
        <w:ind w:left="851" w:hanging="851"/>
        <w:jc w:val="both"/>
        <w:rPr>
          <w:lang w:val="en-US"/>
        </w:rPr>
      </w:pPr>
    </w:p>
    <w:p w:rsidR="006F74A5" w:rsidRPr="00EB07B9" w:rsidRDefault="006F74A5" w:rsidP="00EB10BD">
      <w:pPr>
        <w:pStyle w:val="Normal1"/>
        <w:pBdr>
          <w:top w:val="nil"/>
          <w:left w:val="nil"/>
          <w:bottom w:val="nil"/>
          <w:right w:val="nil"/>
          <w:between w:val="nil"/>
        </w:pBdr>
        <w:ind w:left="851" w:hanging="851"/>
        <w:jc w:val="both"/>
        <w:rPr>
          <w:lang w:val="en-US"/>
        </w:rPr>
      </w:pPr>
      <w:r w:rsidRPr="00EB07B9">
        <w:t xml:space="preserve">Langan, J. </w:t>
      </w:r>
      <w:proofErr w:type="gramStart"/>
      <w:r w:rsidRPr="00EB07B9">
        <w:rPr>
          <w:lang w:val="en-US"/>
        </w:rPr>
        <w:t>(</w:t>
      </w:r>
      <w:r w:rsidRPr="00EB07B9">
        <w:t>2011</w:t>
      </w:r>
      <w:r w:rsidRPr="00EB07B9">
        <w:rPr>
          <w:lang w:val="en-US"/>
        </w:rPr>
        <w:t>)</w:t>
      </w:r>
      <w:r w:rsidRPr="00EB07B9">
        <w:t>. College Writing Skills with Readings-International Edition 8th Edition.</w:t>
      </w:r>
      <w:proofErr w:type="gramEnd"/>
      <w:r w:rsidRPr="00EB07B9">
        <w:t xml:space="preserve"> New York: McGraw-Hill, Inc</w:t>
      </w:r>
    </w:p>
    <w:p w:rsidR="00E578BF" w:rsidRPr="00EB07B9" w:rsidRDefault="00E578BF" w:rsidP="00EB10BD">
      <w:pPr>
        <w:pStyle w:val="Default"/>
        <w:ind w:left="851" w:hanging="851"/>
        <w:jc w:val="both"/>
        <w:rPr>
          <w:rFonts w:ascii="Times New Roman" w:hAnsi="Times New Roman" w:cs="Times New Roman"/>
          <w:lang w:val="en-US"/>
        </w:rPr>
      </w:pPr>
    </w:p>
    <w:p w:rsidR="00697BBC" w:rsidRDefault="00123ABA" w:rsidP="00EB10BD">
      <w:pPr>
        <w:pStyle w:val="Default"/>
        <w:ind w:left="851" w:hanging="851"/>
        <w:jc w:val="both"/>
        <w:rPr>
          <w:rFonts w:ascii="Times New Roman" w:hAnsi="Times New Roman"/>
          <w:i/>
          <w:lang w:val="en-US"/>
        </w:rPr>
      </w:pPr>
      <w:r w:rsidRPr="00EB07B9">
        <w:rPr>
          <w:rFonts w:ascii="Times New Roman" w:hAnsi="Times New Roman" w:cs="Times New Roman"/>
        </w:rPr>
        <w:t xml:space="preserve">Lume, M H (2022).  </w:t>
      </w:r>
      <w:hyperlink r:id="rId16" w:history="1">
        <w:r w:rsidRPr="00EB07B9">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rsidR="00EB07B9" w:rsidRPr="00EB07B9" w:rsidRDefault="00EB07B9" w:rsidP="00EB10BD">
      <w:pPr>
        <w:pStyle w:val="Default"/>
        <w:ind w:left="851" w:hanging="851"/>
        <w:jc w:val="both"/>
        <w:rPr>
          <w:rFonts w:ascii="Times New Roman" w:hAnsi="Times New Roman"/>
          <w:i/>
          <w:lang w:val="en-US"/>
        </w:rPr>
      </w:pPr>
    </w:p>
    <w:p w:rsidR="00697BBC" w:rsidRPr="002A0AE7" w:rsidRDefault="00EB07B9" w:rsidP="00EB10BD">
      <w:pPr>
        <w:pStyle w:val="Default"/>
        <w:ind w:left="851" w:hanging="851"/>
        <w:jc w:val="both"/>
        <w:rPr>
          <w:rFonts w:ascii="Times New Roman" w:hAnsi="Times New Roman" w:cs="Times New Roman"/>
          <w:lang w:val="en-US"/>
        </w:rPr>
      </w:pPr>
      <w:proofErr w:type="spellStart"/>
      <w:r w:rsidRPr="00EB07B9">
        <w:rPr>
          <w:rFonts w:ascii="Times New Roman" w:hAnsi="Times New Roman" w:cs="Times New Roman"/>
          <w:lang w:val="en-US"/>
        </w:rPr>
        <w:t>Pamuji</w:t>
      </w:r>
      <w:proofErr w:type="spellEnd"/>
      <w:r w:rsidRPr="00EB07B9">
        <w:rPr>
          <w:rFonts w:ascii="Times New Roman" w:hAnsi="Times New Roman" w:cs="Times New Roman"/>
          <w:lang w:val="en-US"/>
        </w:rPr>
        <w:t xml:space="preserve">, A. (2022). </w:t>
      </w:r>
      <w:hyperlink r:id="rId17" w:history="1">
        <w:r w:rsidR="002A0AE7" w:rsidRPr="002A0AE7">
          <w:rPr>
            <w:rStyle w:val="Hyperlink"/>
            <w:rFonts w:ascii="Times New Roman" w:hAnsi="Times New Roman" w:cs="Times New Roman"/>
            <w:color w:val="000000" w:themeColor="text1"/>
            <w:u w:val="none"/>
          </w:rPr>
          <w:t>Opinion Essays In Promoting Nursing Students'writing Achievement</w:t>
        </w:r>
      </w:hyperlink>
      <w:r w:rsidR="002A0AE7">
        <w:rPr>
          <w:rFonts w:ascii="Times New Roman" w:hAnsi="Times New Roman" w:cs="Times New Roman"/>
          <w:i/>
          <w:lang w:val="en-US"/>
        </w:rPr>
        <w:t xml:space="preserve">. </w:t>
      </w:r>
      <w:r w:rsidRPr="002A0AE7">
        <w:rPr>
          <w:rFonts w:ascii="Times New Roman" w:hAnsi="Times New Roman" w:cs="Times New Roman"/>
          <w:i/>
        </w:rPr>
        <w:t>Didascein: Journal of English Education</w:t>
      </w:r>
      <w:r w:rsidR="002A0AE7">
        <w:rPr>
          <w:rFonts w:ascii="Times New Roman" w:hAnsi="Times New Roman" w:cs="Times New Roman"/>
          <w:i/>
          <w:lang w:val="en-US"/>
        </w:rPr>
        <w:t>, 3</w:t>
      </w:r>
      <w:r w:rsidR="00693BA9">
        <w:rPr>
          <w:rFonts w:ascii="Times New Roman" w:hAnsi="Times New Roman" w:cs="Times New Roman"/>
          <w:i/>
          <w:lang w:val="en-US"/>
        </w:rPr>
        <w:t xml:space="preserve"> (1), </w:t>
      </w:r>
      <w:r w:rsidR="002A0AE7">
        <w:rPr>
          <w:rFonts w:ascii="Times New Roman" w:hAnsi="Times New Roman" w:cs="Times New Roman"/>
          <w:i/>
          <w:lang w:val="en-US"/>
        </w:rPr>
        <w:t>7-13</w:t>
      </w:r>
    </w:p>
    <w:p w:rsidR="00EB07B9" w:rsidRPr="00EB07B9" w:rsidRDefault="00EB07B9" w:rsidP="00EB10BD">
      <w:pPr>
        <w:pStyle w:val="Default"/>
        <w:ind w:left="851" w:hanging="851"/>
        <w:jc w:val="both"/>
        <w:rPr>
          <w:rFonts w:ascii="Times New Roman" w:hAnsi="Times New Roman" w:cs="Times New Roman"/>
          <w:lang w:val="en-US"/>
        </w:rPr>
      </w:pPr>
    </w:p>
    <w:p w:rsidR="00953D69" w:rsidRPr="00EB07B9" w:rsidRDefault="00697BBC" w:rsidP="00EB10BD">
      <w:pPr>
        <w:pStyle w:val="Default"/>
        <w:ind w:left="851" w:hanging="851"/>
        <w:jc w:val="both"/>
        <w:rPr>
          <w:rStyle w:val="markedcontent"/>
          <w:rFonts w:ascii="Times New Roman" w:hAnsi="Times New Roman" w:cs="Times New Roman"/>
          <w:i/>
          <w:lang w:val="en-US"/>
        </w:rPr>
      </w:pPr>
      <w:r w:rsidRPr="00EB07B9">
        <w:rPr>
          <w:rStyle w:val="markedcontent"/>
          <w:rFonts w:ascii="Times New Roman" w:hAnsi="Times New Roman" w:cs="Times New Roman"/>
        </w:rPr>
        <w:t>Sholehah</w:t>
      </w:r>
      <w:r w:rsidRPr="00EB07B9">
        <w:rPr>
          <w:rStyle w:val="markedcontent"/>
          <w:rFonts w:ascii="Times New Roman" w:hAnsi="Times New Roman" w:cs="Times New Roman"/>
          <w:lang w:val="en-US"/>
        </w:rPr>
        <w:t>,</w:t>
      </w:r>
      <w:r w:rsidRPr="00EB07B9">
        <w:rPr>
          <w:rStyle w:val="markedcontent"/>
          <w:rFonts w:ascii="Times New Roman" w:hAnsi="Times New Roman" w:cs="Times New Roman"/>
        </w:rPr>
        <w:t>M</w:t>
      </w:r>
      <w:r w:rsidRPr="00EB07B9">
        <w:rPr>
          <w:rStyle w:val="markedcontent"/>
          <w:rFonts w:ascii="Times New Roman" w:hAnsi="Times New Roman" w:cs="Times New Roman"/>
          <w:lang w:val="en-US"/>
        </w:rPr>
        <w:t xml:space="preserve">. (2022). </w:t>
      </w:r>
      <w:r w:rsidRPr="00EB07B9">
        <w:rPr>
          <w:rStyle w:val="markedcontent"/>
          <w:rFonts w:ascii="Times New Roman" w:hAnsi="Times New Roman" w:cs="Times New Roman"/>
        </w:rPr>
        <w:t>Improving students’ writing ability in simple past and present perfect tense through teaching strategy of error recognition</w:t>
      </w:r>
      <w:r w:rsidRPr="00EB07B9">
        <w:rPr>
          <w:rStyle w:val="markedcontent"/>
          <w:rFonts w:ascii="Times New Roman" w:hAnsi="Times New Roman" w:cs="Times New Roman"/>
          <w:i/>
          <w:lang w:val="en-US"/>
        </w:rPr>
        <w:t xml:space="preserve">. </w:t>
      </w:r>
      <w:r w:rsidRPr="00EB07B9">
        <w:rPr>
          <w:rStyle w:val="markedcontent"/>
          <w:rFonts w:ascii="Times New Roman" w:hAnsi="Times New Roman" w:cs="Times New Roman"/>
          <w:i/>
        </w:rPr>
        <w:t>INFERENCE: Journal of English Language Teaching</w:t>
      </w:r>
      <w:r w:rsidRPr="00EB07B9">
        <w:rPr>
          <w:rStyle w:val="markedcontent"/>
          <w:rFonts w:ascii="Times New Roman" w:hAnsi="Times New Roman" w:cs="Times New Roman"/>
          <w:i/>
          <w:lang w:val="en-US"/>
        </w:rPr>
        <w:t>, 5 (1), 49-55.</w:t>
      </w:r>
    </w:p>
    <w:p w:rsidR="00697BBC" w:rsidRPr="00EB07B9" w:rsidRDefault="00697BBC" w:rsidP="00EB10BD">
      <w:pPr>
        <w:rPr>
          <w:rFonts w:ascii="Times New Roman" w:hAnsi="Times New Roman"/>
          <w:sz w:val="24"/>
          <w:szCs w:val="24"/>
          <w:lang w:val="en-US"/>
        </w:rPr>
      </w:pPr>
    </w:p>
    <w:p w:rsidR="00953D69" w:rsidRPr="00EB07B9" w:rsidRDefault="00953D69" w:rsidP="00EB10BD">
      <w:pPr>
        <w:jc w:val="both"/>
        <w:rPr>
          <w:rFonts w:ascii="Times New Roman" w:eastAsia="Batang" w:hAnsi="Times New Roman"/>
          <w:color w:val="000000"/>
          <w:sz w:val="24"/>
          <w:szCs w:val="24"/>
          <w:lang w:eastAsia="ko-KR"/>
        </w:rPr>
      </w:pPr>
      <w:r w:rsidRPr="00EB07B9">
        <w:rPr>
          <w:rFonts w:ascii="Times New Roman" w:hAnsi="Times New Roman"/>
          <w:sz w:val="24"/>
          <w:szCs w:val="24"/>
        </w:rPr>
        <w:lastRenderedPageBreak/>
        <w:t xml:space="preserve">Tan, J, P (2012). </w:t>
      </w:r>
      <w:r w:rsidRPr="00EB07B9">
        <w:rPr>
          <w:rFonts w:ascii="Times New Roman" w:eastAsia="Batang" w:hAnsi="Times New Roman"/>
          <w:bCs/>
          <w:iCs/>
          <w:color w:val="000000"/>
          <w:sz w:val="24"/>
          <w:szCs w:val="24"/>
          <w:lang w:eastAsia="ko-KR"/>
        </w:rPr>
        <w:t>The importance of writing well: a justification and how to guide.</w:t>
      </w:r>
    </w:p>
    <w:p w:rsidR="00953D69" w:rsidRPr="00EB07B9" w:rsidRDefault="00953D69" w:rsidP="00EB10BD">
      <w:pPr>
        <w:ind w:left="720"/>
        <w:jc w:val="both"/>
        <w:rPr>
          <w:rFonts w:ascii="Times New Roman" w:hAnsi="Times New Roman"/>
          <w:color w:val="000000"/>
          <w:sz w:val="24"/>
          <w:szCs w:val="24"/>
        </w:rPr>
      </w:pPr>
      <w:r w:rsidRPr="00EB07B9">
        <w:rPr>
          <w:rFonts w:ascii="Times New Roman" w:hAnsi="Times New Roman"/>
          <w:sz w:val="24"/>
          <w:szCs w:val="24"/>
        </w:rPr>
        <w:t xml:space="preserve">Retrieved from </w:t>
      </w:r>
      <w:hyperlink r:id="rId18" w:history="1">
        <w:r w:rsidRPr="00EB07B9">
          <w:rPr>
            <w:rStyle w:val="Hyperlink"/>
            <w:rFonts w:ascii="Times New Roman" w:hAnsi="Times New Roman"/>
            <w:color w:val="000000"/>
            <w:sz w:val="24"/>
            <w:szCs w:val="24"/>
          </w:rPr>
          <w:t>http://people.uncw.edu/tanp/writingwell.html</w:t>
        </w:r>
      </w:hyperlink>
    </w:p>
    <w:p w:rsidR="00953D69" w:rsidRPr="00EB07B9" w:rsidRDefault="00953D69" w:rsidP="00EB10BD">
      <w:pPr>
        <w:autoSpaceDE w:val="0"/>
        <w:autoSpaceDN w:val="0"/>
        <w:adjustRightInd w:val="0"/>
        <w:ind w:left="720"/>
        <w:jc w:val="both"/>
        <w:rPr>
          <w:rFonts w:ascii="Times New Roman" w:hAnsi="Times New Roman"/>
          <w:sz w:val="24"/>
          <w:szCs w:val="24"/>
        </w:rPr>
      </w:pPr>
      <w:r w:rsidRPr="00EB07B9">
        <w:rPr>
          <w:rFonts w:ascii="Times New Roman" w:hAnsi="Times New Roman"/>
          <w:sz w:val="24"/>
          <w:szCs w:val="24"/>
        </w:rPr>
        <w:t xml:space="preserve">Accessed on </w:t>
      </w:r>
      <w:r w:rsidRPr="00EB07B9">
        <w:rPr>
          <w:rFonts w:ascii="Times New Roman" w:hAnsi="Times New Roman"/>
          <w:sz w:val="24"/>
          <w:szCs w:val="24"/>
          <w:lang w:val="en-US"/>
        </w:rPr>
        <w:t>February</w:t>
      </w:r>
      <w:r w:rsidR="00EB07B9" w:rsidRPr="00EB07B9">
        <w:rPr>
          <w:rFonts w:ascii="Times New Roman" w:hAnsi="Times New Roman"/>
          <w:sz w:val="24"/>
          <w:szCs w:val="24"/>
          <w:lang w:val="en-US"/>
        </w:rPr>
        <w:t xml:space="preserve"> </w:t>
      </w:r>
      <w:r w:rsidRPr="00EB07B9">
        <w:rPr>
          <w:rFonts w:ascii="Times New Roman" w:hAnsi="Times New Roman"/>
          <w:sz w:val="24"/>
          <w:szCs w:val="24"/>
          <w:lang w:val="en-US"/>
        </w:rPr>
        <w:t>2</w:t>
      </w:r>
      <w:r w:rsidRPr="00EB07B9">
        <w:rPr>
          <w:rFonts w:ascii="Times New Roman" w:hAnsi="Times New Roman"/>
          <w:sz w:val="24"/>
          <w:szCs w:val="24"/>
        </w:rPr>
        <w:t>7</w:t>
      </w:r>
      <w:r w:rsidRPr="00EB07B9">
        <w:rPr>
          <w:rFonts w:ascii="Times New Roman" w:hAnsi="Times New Roman"/>
          <w:sz w:val="24"/>
          <w:szCs w:val="24"/>
          <w:vertAlign w:val="superscript"/>
        </w:rPr>
        <w:t>th</w:t>
      </w:r>
      <w:r w:rsidRPr="00EB07B9">
        <w:rPr>
          <w:rFonts w:ascii="Times New Roman" w:hAnsi="Times New Roman"/>
          <w:sz w:val="24"/>
          <w:szCs w:val="24"/>
        </w:rPr>
        <w:t>, 20</w:t>
      </w:r>
      <w:r w:rsidRPr="00EB07B9">
        <w:rPr>
          <w:rFonts w:ascii="Times New Roman" w:hAnsi="Times New Roman"/>
          <w:sz w:val="24"/>
          <w:szCs w:val="24"/>
          <w:lang w:val="en-US"/>
        </w:rPr>
        <w:t>23</w:t>
      </w:r>
      <w:r w:rsidRPr="00EB07B9">
        <w:rPr>
          <w:rFonts w:ascii="Times New Roman" w:hAnsi="Times New Roman"/>
          <w:sz w:val="24"/>
          <w:szCs w:val="24"/>
        </w:rPr>
        <w:t>.</w:t>
      </w:r>
    </w:p>
    <w:p w:rsidR="00953D69" w:rsidRPr="00EB07B9" w:rsidRDefault="00953D69" w:rsidP="00123ABA">
      <w:pPr>
        <w:pStyle w:val="Default"/>
        <w:ind w:left="851" w:hanging="851"/>
        <w:jc w:val="both"/>
        <w:rPr>
          <w:rFonts w:ascii="Times New Roman" w:hAnsi="Times New Roman" w:cs="Times New Roman"/>
          <w:lang w:val="en-US"/>
        </w:rPr>
      </w:pPr>
    </w:p>
    <w:sectPr w:rsidR="00953D69" w:rsidRPr="00EB07B9" w:rsidSect="005E1B2B">
      <w:headerReference w:type="even" r:id="rId19"/>
      <w:headerReference w:type="default" r:id="rId20"/>
      <w:type w:val="nextColumn"/>
      <w:pgSz w:w="11906" w:h="16838" w:code="9"/>
      <w:pgMar w:top="1701" w:right="1701" w:bottom="1701" w:left="1701" w:header="1134" w:footer="709" w:gutter="0"/>
      <w:cols w:space="567"/>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463D647" w15:done="0"/>
  <w15:commentEx w15:paraId="7E120EED" w15:done="0"/>
  <w15:commentEx w15:paraId="25DE3F72" w15:done="0"/>
  <w15:commentEx w15:paraId="143B3582" w15:done="0"/>
  <w15:commentEx w15:paraId="108E4D3F" w15:done="0"/>
  <w15:commentEx w15:paraId="29D85E45" w15:done="0"/>
  <w15:commentEx w15:paraId="5F2F3EC6" w15:done="0"/>
  <w15:commentEx w15:paraId="6449ACE2" w15:done="0"/>
  <w15:commentEx w15:paraId="37AF18D9" w15:done="0"/>
  <w15:commentEx w15:paraId="1E0F2E6D" w15:done="0"/>
  <w15:commentEx w15:paraId="2E81A9FD" w15:done="0"/>
  <w15:commentEx w15:paraId="2D243CEA" w15:done="0"/>
  <w15:commentEx w15:paraId="07B04581" w15:done="0"/>
  <w15:commentEx w15:paraId="1640FAA8" w15:done="0"/>
  <w15:commentEx w15:paraId="1D3DF77F" w15:done="0"/>
  <w15:commentEx w15:paraId="7F773A88" w15:done="0"/>
  <w15:commentEx w15:paraId="38996FA0" w15:done="0"/>
  <w15:commentEx w15:paraId="4381E1E5" w15:done="0"/>
  <w15:commentEx w15:paraId="7EA2FCDB"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01D4" w:rsidRDefault="002601D4" w:rsidP="00821842">
      <w:r>
        <w:separator/>
      </w:r>
    </w:p>
  </w:endnote>
  <w:endnote w:type="continuationSeparator" w:id="1">
    <w:p w:rsidR="002601D4" w:rsidRDefault="002601D4" w:rsidP="008218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62212362"/>
      <w:docPartObj>
        <w:docPartGallery w:val="Page Numbers (Bottom of Page)"/>
        <w:docPartUnique/>
      </w:docPartObj>
    </w:sdtPr>
    <w:sdtContent>
      <w:p w:rsidR="006F74A5" w:rsidRDefault="00C16C29">
        <w:pPr>
          <w:pStyle w:val="Footer"/>
          <w:jc w:val="right"/>
        </w:pPr>
        <w:r>
          <w:fldChar w:fldCharType="begin"/>
        </w:r>
        <w:r w:rsidR="004A39F9">
          <w:instrText xml:space="preserve"> PAGE   \* MERGEFORMAT </w:instrText>
        </w:r>
        <w:r>
          <w:fldChar w:fldCharType="separate"/>
        </w:r>
        <w:r w:rsidR="00BF4F2F">
          <w:rPr>
            <w:noProof/>
          </w:rPr>
          <w:t>7</w:t>
        </w:r>
        <w:r>
          <w:rPr>
            <w:noProof/>
          </w:rPr>
          <w:fldChar w:fldCharType="end"/>
        </w:r>
      </w:p>
    </w:sdtContent>
  </w:sdt>
  <w:p w:rsidR="006F74A5" w:rsidRPr="009368D6" w:rsidRDefault="006F74A5" w:rsidP="00D003BB">
    <w:pPr>
      <w:pStyle w:val="Footer"/>
      <w:jc w:val="right"/>
      <w:rPr>
        <w:rFonts w:asciiTheme="minorHAnsi" w:hAnsiTheme="minorHAnsi"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01D4" w:rsidRDefault="002601D4" w:rsidP="00821842">
      <w:r>
        <w:separator/>
      </w:r>
    </w:p>
  </w:footnote>
  <w:footnote w:type="continuationSeparator" w:id="1">
    <w:p w:rsidR="002601D4" w:rsidRDefault="002601D4" w:rsidP="008218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2244B8">
      <w:rPr>
        <w:rFonts w:ascii="Garamond" w:hAnsi="Garamond"/>
        <w:sz w:val="24"/>
        <w:szCs w:val="24"/>
      </w:rPr>
      <w:t xml:space="preserve">March </w:t>
    </w:r>
    <w:r>
      <w:rPr>
        <w:rFonts w:ascii="Garamond" w:hAnsi="Garamond"/>
        <w:sz w:val="24"/>
        <w:szCs w:val="24"/>
        <w:lang w:val="id-ID"/>
      </w:rPr>
      <w:t xml:space="preserve"> 202</w:t>
    </w:r>
    <w:r w:rsidR="002244B8">
      <w:rPr>
        <w:rFonts w:ascii="Garamond" w:hAnsi="Garamond"/>
        <w:sz w:val="24"/>
        <w:szCs w:val="24"/>
      </w:rPr>
      <w:t>3</w:t>
    </w:r>
    <w:r w:rsidRPr="00594560">
      <w:rPr>
        <w:rFonts w:ascii="Garamond" w:hAnsi="Garamond"/>
        <w:sz w:val="24"/>
        <w:szCs w:val="24"/>
        <w:lang w:val="id-ID"/>
      </w:rPr>
      <w:t>, Vol.</w:t>
    </w:r>
    <w:r w:rsidR="002244B8">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rsidR="006F74A5" w:rsidRPr="00D37D32" w:rsidRDefault="00C16C29" w:rsidP="00D003BB">
    <w:pPr>
      <w:pStyle w:val="Header"/>
      <w:tabs>
        <w:tab w:val="right" w:pos="8505"/>
      </w:tabs>
      <w:rPr>
        <w:rFonts w:ascii="Calibri" w:hAnsi="Calibri" w:cs="Calibri"/>
      </w:rPr>
    </w:pPr>
    <w:r w:rsidRPr="00C16C29">
      <w:rPr>
        <w:noProof/>
      </w:rPr>
      <w:pict>
        <v:shapetype id="_x0000_t32" coordsize="21600,21600" o:spt="32" o:oned="t" path="m,l21600,21600e" filled="f">
          <v:path arrowok="t" fillok="f" o:connecttype="none"/>
          <o:lock v:ext="edit" shapetype="t"/>
        </v:shapetype>
        <v:shape id="AutoShape 1" o:spid="_x0000_s4098" type="#_x0000_t32" style="position:absolute;left:0;text-align:left;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384MnyACAAA8BAAADgAAAAAAAAAAAAAAAAAuAgAAZHJzL2Uyb0RvYy54bWxQSwECLQAU&#10;AAYACAAAACEAFtVrY9gAAAAFAQAADwAAAAAAAAAAAAAAAAB6BAAAZHJzL2Rvd25yZXYueG1sUEsF&#10;BgAAAAAEAAQA8wAAAH8FAAAAAA==&#10;" strokeweight="1.5pt"/>
      </w:pict>
    </w:r>
    <w:r w:rsidR="006F74A5">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4A5" w:rsidRPr="002244B8" w:rsidRDefault="006F74A5" w:rsidP="00594560">
    <w:pPr>
      <w:pStyle w:val="Header"/>
      <w:tabs>
        <w:tab w:val="right" w:pos="8505"/>
      </w:tabs>
      <w:rPr>
        <w:rFonts w:ascii="Times New Roman" w:hAnsi="Times New Roman"/>
      </w:rPr>
    </w:pPr>
    <w:r w:rsidRPr="00594560">
      <w:rPr>
        <w:rFonts w:ascii="Garamond" w:hAnsi="Garamond"/>
        <w:b/>
        <w:sz w:val="24"/>
        <w:szCs w:val="24"/>
        <w:lang w:val="id-ID"/>
      </w:rPr>
      <w:t>DIDASCEIN</w:t>
    </w:r>
    <w:r>
      <w:rPr>
        <w:rFonts w:ascii="Garamond" w:hAnsi="Garamond"/>
        <w:b/>
        <w:sz w:val="24"/>
        <w:szCs w:val="24"/>
        <w:lang w:val="id-ID"/>
      </w:rPr>
      <w:t>: Journal of English Education</w:t>
    </w:r>
    <w:r w:rsidR="002244B8">
      <w:rPr>
        <w:rFonts w:ascii="Garamond" w:hAnsi="Garamond"/>
        <w:sz w:val="24"/>
        <w:szCs w:val="24"/>
      </w:rPr>
      <w:t xml:space="preserve">                            March </w:t>
    </w:r>
    <w:r w:rsidR="002244B8">
      <w:rPr>
        <w:rFonts w:ascii="Garamond" w:hAnsi="Garamond"/>
        <w:sz w:val="24"/>
        <w:szCs w:val="24"/>
        <w:lang w:val="id-ID"/>
      </w:rPr>
      <w:t xml:space="preserve"> 202</w:t>
    </w:r>
    <w:r w:rsidR="002244B8">
      <w:rPr>
        <w:rFonts w:ascii="Garamond" w:hAnsi="Garamond"/>
        <w:sz w:val="24"/>
        <w:szCs w:val="24"/>
      </w:rPr>
      <w:t>3</w:t>
    </w:r>
    <w:r w:rsidR="002244B8" w:rsidRPr="00594560">
      <w:rPr>
        <w:rFonts w:ascii="Garamond" w:hAnsi="Garamond"/>
        <w:sz w:val="24"/>
        <w:szCs w:val="24"/>
        <w:lang w:val="id-ID"/>
      </w:rPr>
      <w:t>, Vol.</w:t>
    </w:r>
    <w:r w:rsidR="002244B8">
      <w:rPr>
        <w:rFonts w:ascii="Garamond" w:hAnsi="Garamond"/>
        <w:sz w:val="24"/>
        <w:szCs w:val="24"/>
      </w:rPr>
      <w:t>4</w:t>
    </w:r>
    <w:r w:rsidR="002244B8" w:rsidRPr="00594560">
      <w:rPr>
        <w:rFonts w:ascii="Garamond" w:hAnsi="Garamond"/>
        <w:sz w:val="24"/>
        <w:szCs w:val="24"/>
        <w:lang w:val="id-ID"/>
      </w:rPr>
      <w:t xml:space="preserve"> No.</w:t>
    </w:r>
    <w:r w:rsidR="002244B8" w:rsidRPr="00594560">
      <w:rPr>
        <w:rFonts w:ascii="Garamond" w:hAnsi="Garamond"/>
        <w:sz w:val="24"/>
        <w:szCs w:val="24"/>
      </w:rPr>
      <w:t>1</w:t>
    </w:r>
  </w:p>
  <w:p w:rsidR="006F74A5" w:rsidRPr="00594560" w:rsidRDefault="00C16C29" w:rsidP="00594560">
    <w:pPr>
      <w:pStyle w:val="Header"/>
      <w:tabs>
        <w:tab w:val="right" w:pos="8505"/>
      </w:tabs>
      <w:rPr>
        <w:rFonts w:ascii="Calibri" w:hAnsi="Calibri" w:cs="Calibri"/>
        <w:lang w:val="id-ID"/>
      </w:rPr>
    </w:pPr>
    <w:r w:rsidRPr="00C16C29">
      <w:rPr>
        <w:noProof/>
      </w:rPr>
      <w:pict>
        <v:shapetype id="_x0000_t32" coordsize="21600,21600" o:spt="32" o:oned="t" path="m,l21600,21600e" filled="f">
          <v:path arrowok="t" fillok="f" o:connecttype="none"/>
          <o:lock v:ext="edit" shapetype="t"/>
        </v:shapetype>
        <v:shape id="_x0000_s4097" type="#_x0000_t32" style="position:absolute;left:0;text-align:left;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6F74A5">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4099"/>
    <o:shapelayout v:ext="edit">
      <o:idmap v:ext="edit" data="4"/>
      <o:rules v:ext="edit">
        <o:r id="V:Rule3" type="connector" idref="#AutoShape 1"/>
        <o:r id="V:Rule4" type="connector" idref="#_x0000_s4097"/>
      </o:rules>
    </o:shapelayout>
  </w:hdrShapeDefaults>
  <w:footnotePr>
    <w:footnote w:id="0"/>
    <w:footnote w:id="1"/>
  </w:footnotePr>
  <w:endnotePr>
    <w:endnote w:id="0"/>
    <w:endnote w:id="1"/>
  </w:endnotePr>
  <w:compat/>
  <w:rsids>
    <w:rsidRoot w:val="00E23CC4"/>
    <w:rsid w:val="0000018D"/>
    <w:rsid w:val="00016093"/>
    <w:rsid w:val="0002016F"/>
    <w:rsid w:val="00032815"/>
    <w:rsid w:val="00055654"/>
    <w:rsid w:val="000900CB"/>
    <w:rsid w:val="000D388C"/>
    <w:rsid w:val="000D7C53"/>
    <w:rsid w:val="000F3E94"/>
    <w:rsid w:val="001174A6"/>
    <w:rsid w:val="00123ABA"/>
    <w:rsid w:val="001315C4"/>
    <w:rsid w:val="001337AC"/>
    <w:rsid w:val="00146FDE"/>
    <w:rsid w:val="00157C1E"/>
    <w:rsid w:val="00161925"/>
    <w:rsid w:val="00175447"/>
    <w:rsid w:val="001B28CF"/>
    <w:rsid w:val="001F49FA"/>
    <w:rsid w:val="00214FF2"/>
    <w:rsid w:val="002244B8"/>
    <w:rsid w:val="002476E3"/>
    <w:rsid w:val="002601D4"/>
    <w:rsid w:val="002A0AE7"/>
    <w:rsid w:val="003157E5"/>
    <w:rsid w:val="003549F9"/>
    <w:rsid w:val="00362B06"/>
    <w:rsid w:val="00366039"/>
    <w:rsid w:val="00397A52"/>
    <w:rsid w:val="003F7A9E"/>
    <w:rsid w:val="00462988"/>
    <w:rsid w:val="00475E20"/>
    <w:rsid w:val="004A0A1D"/>
    <w:rsid w:val="004A39F9"/>
    <w:rsid w:val="004B50F8"/>
    <w:rsid w:val="004E24DE"/>
    <w:rsid w:val="00502F05"/>
    <w:rsid w:val="00585E73"/>
    <w:rsid w:val="00592A8E"/>
    <w:rsid w:val="00594560"/>
    <w:rsid w:val="005C6C45"/>
    <w:rsid w:val="005E1B2B"/>
    <w:rsid w:val="006148A5"/>
    <w:rsid w:val="006251A3"/>
    <w:rsid w:val="0067232C"/>
    <w:rsid w:val="00673E74"/>
    <w:rsid w:val="00693BA9"/>
    <w:rsid w:val="00697BBC"/>
    <w:rsid w:val="006F74A5"/>
    <w:rsid w:val="00704534"/>
    <w:rsid w:val="0070516B"/>
    <w:rsid w:val="00707101"/>
    <w:rsid w:val="007077DF"/>
    <w:rsid w:val="00717DFD"/>
    <w:rsid w:val="00746955"/>
    <w:rsid w:val="007473B2"/>
    <w:rsid w:val="007526CD"/>
    <w:rsid w:val="00763467"/>
    <w:rsid w:val="007A092F"/>
    <w:rsid w:val="007A3AFF"/>
    <w:rsid w:val="007B1AD8"/>
    <w:rsid w:val="007F0277"/>
    <w:rsid w:val="008042D6"/>
    <w:rsid w:val="00821842"/>
    <w:rsid w:val="00844AE0"/>
    <w:rsid w:val="00885B4C"/>
    <w:rsid w:val="00895E9D"/>
    <w:rsid w:val="008B6D88"/>
    <w:rsid w:val="008E01B1"/>
    <w:rsid w:val="008E1F35"/>
    <w:rsid w:val="00905905"/>
    <w:rsid w:val="0091029E"/>
    <w:rsid w:val="009309B8"/>
    <w:rsid w:val="00953D69"/>
    <w:rsid w:val="009621B1"/>
    <w:rsid w:val="00985DF7"/>
    <w:rsid w:val="009A08FC"/>
    <w:rsid w:val="009A2257"/>
    <w:rsid w:val="009E3486"/>
    <w:rsid w:val="009E6F2A"/>
    <w:rsid w:val="00A0331E"/>
    <w:rsid w:val="00A10535"/>
    <w:rsid w:val="00A21B66"/>
    <w:rsid w:val="00A30DD4"/>
    <w:rsid w:val="00A7700F"/>
    <w:rsid w:val="00A77DF5"/>
    <w:rsid w:val="00AA59FC"/>
    <w:rsid w:val="00AE18D6"/>
    <w:rsid w:val="00AF077B"/>
    <w:rsid w:val="00AF0FC7"/>
    <w:rsid w:val="00B8659F"/>
    <w:rsid w:val="00B943B7"/>
    <w:rsid w:val="00BA27BF"/>
    <w:rsid w:val="00BE5A76"/>
    <w:rsid w:val="00BF3A04"/>
    <w:rsid w:val="00BF4280"/>
    <w:rsid w:val="00BF4F2F"/>
    <w:rsid w:val="00C049B1"/>
    <w:rsid w:val="00C16C29"/>
    <w:rsid w:val="00C37316"/>
    <w:rsid w:val="00CE299F"/>
    <w:rsid w:val="00CE64D6"/>
    <w:rsid w:val="00CF76AC"/>
    <w:rsid w:val="00D003BB"/>
    <w:rsid w:val="00D01EE9"/>
    <w:rsid w:val="00D02066"/>
    <w:rsid w:val="00D321EF"/>
    <w:rsid w:val="00D675C3"/>
    <w:rsid w:val="00DA11C1"/>
    <w:rsid w:val="00DC5246"/>
    <w:rsid w:val="00DD1135"/>
    <w:rsid w:val="00DF1BBC"/>
    <w:rsid w:val="00DF4413"/>
    <w:rsid w:val="00E064A9"/>
    <w:rsid w:val="00E101D2"/>
    <w:rsid w:val="00E179A2"/>
    <w:rsid w:val="00E17F83"/>
    <w:rsid w:val="00E23CC4"/>
    <w:rsid w:val="00E351FF"/>
    <w:rsid w:val="00E43E26"/>
    <w:rsid w:val="00E578BF"/>
    <w:rsid w:val="00E95158"/>
    <w:rsid w:val="00EB07B9"/>
    <w:rsid w:val="00EB10BD"/>
    <w:rsid w:val="00F1423F"/>
    <w:rsid w:val="00F367FE"/>
    <w:rsid w:val="00F44133"/>
    <w:rsid w:val="00F44C0F"/>
    <w:rsid w:val="00F51332"/>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0"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 w:type="table" w:styleId="LightShading">
    <w:name w:val="Light Shading"/>
    <w:basedOn w:val="TableNormal"/>
    <w:uiPriority w:val="60"/>
    <w:rsid w:val="002244B8"/>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2244B8"/>
  </w:style>
</w:styles>
</file>

<file path=word/webSettings.xml><?xml version="1.0" encoding="utf-8"?>
<w:webSettings xmlns:r="http://schemas.openxmlformats.org/officeDocument/2006/relationships" xmlns:w="http://schemas.openxmlformats.org/wordprocessingml/2006/main">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hyperlink" Target="http://people.uncw.edu/tanp/writingwell.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yperlink" Target="https://www.univ-tridinanti.ac.id/ejournal/index.php/didasceinenglish/article/view/919" TargetMode="External"/><Relationship Id="rId2" Type="http://schemas.openxmlformats.org/officeDocument/2006/relationships/numbering" Target="numbering.xml"/><Relationship Id="rId16" Type="http://schemas.openxmlformats.org/officeDocument/2006/relationships/hyperlink" Target="http://e-journal.undikma.ac.id/index.php/jollt/article/view/4399"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www.marquette.edu/wac/WhatMakesWritingSoImportant.shtml" TargetMode="External"/><Relationship Id="rId23" Type="http://schemas.microsoft.com/office/2011/relationships/people" Target="people.xml"/><Relationship Id="rId10" Type="http://schemas.openxmlformats.org/officeDocument/2006/relationships/chart" Target="charts/chart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view3D>
      <c:perspective val="30"/>
    </c:view3D>
    <c:sideWall>
      <c:spPr>
        <a:noFill/>
        <a:ln w="25400">
          <a:noFill/>
        </a:ln>
      </c:spPr>
    </c:sideWall>
    <c:backWall>
      <c:spPr>
        <a:noFill/>
        <a:ln w="25400">
          <a:noFill/>
        </a:ln>
      </c:spPr>
    </c:backWall>
    <c:plotArea>
      <c:layout>
        <c:manualLayout>
          <c:layoutTarget val="inner"/>
          <c:xMode val="edge"/>
          <c:yMode val="edge"/>
          <c:x val="0.11966885389326336"/>
          <c:y val="5.1400554097404488E-2"/>
          <c:w val="0.74149912510936133"/>
          <c:h val="0.66725466608340822"/>
        </c:manualLayout>
      </c:layout>
      <c:bar3DChart>
        <c:barDir val="col"/>
        <c:grouping val="clustered"/>
        <c:ser>
          <c:idx val="0"/>
          <c:order val="0"/>
          <c:tx>
            <c:strRef>
              <c:f>Sheet1!$I$28</c:f>
              <c:strCache>
                <c:ptCount val="1"/>
                <c:pt idx="0">
                  <c:v>score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5.0333333333333403</c:v>
                </c:pt>
                <c:pt idx="1">
                  <c:v>3.8</c:v>
                </c:pt>
                <c:pt idx="2">
                  <c:v>4.9000000000000004</c:v>
                </c:pt>
                <c:pt idx="3">
                  <c:v>3.6333333333333342</c:v>
                </c:pt>
                <c:pt idx="4">
                  <c:v>2.9333333333333331</c:v>
                </c:pt>
              </c:numCache>
            </c:numRef>
          </c:val>
          <c:extLst xmlns:c16r2="http://schemas.microsoft.com/office/drawing/2015/06/chart">
            <c:ext xmlns:c16="http://schemas.microsoft.com/office/drawing/2014/chart" uri="{C3380CC4-5D6E-409C-BE32-E72D297353CC}">
              <c16:uniqueId val="{00000000-CC62-47D2-B794-FEA9152006BB}"/>
            </c:ext>
          </c:extLst>
        </c:ser>
        <c:ser>
          <c:idx val="1"/>
          <c:order val="1"/>
          <c:tx>
            <c:strRef>
              <c:f>Sheet1!$J$28</c:f>
              <c:strCache>
                <c:ptCount val="1"/>
                <c:pt idx="0">
                  <c:v>percentage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62.916666666666558</c:v>
                </c:pt>
                <c:pt idx="1">
                  <c:v>76</c:v>
                </c:pt>
                <c:pt idx="2">
                  <c:v>61.250000000000007</c:v>
                </c:pt>
                <c:pt idx="3">
                  <c:v>72.666666666666671</c:v>
                </c:pt>
                <c:pt idx="4">
                  <c:v>73.333333333333258</c:v>
                </c:pt>
              </c:numCache>
            </c:numRef>
          </c:val>
          <c:extLst xmlns:c16r2="http://schemas.microsoft.com/office/drawing/2015/06/chart">
            <c:ext xmlns:c16="http://schemas.microsoft.com/office/drawing/2014/chart" uri="{C3380CC4-5D6E-409C-BE32-E72D297353CC}">
              <c16:uniqueId val="{00000001-CC62-47D2-B794-FEA9152006BB}"/>
            </c:ext>
          </c:extLst>
        </c:ser>
        <c:shape val="cylinder"/>
        <c:axId val="69867776"/>
        <c:axId val="69881856"/>
        <c:axId val="0"/>
      </c:bar3DChart>
      <c:catAx>
        <c:axId val="69867776"/>
        <c:scaling>
          <c:orientation val="minMax"/>
        </c:scaling>
        <c:axPos val="b"/>
        <c:numFmt formatCode="General" sourceLinked="0"/>
        <c:tickLblPos val="nextTo"/>
        <c:txPr>
          <a:bodyPr/>
          <a:lstStyle/>
          <a:p>
            <a:pPr>
              <a:defRPr lang="en-US"/>
            </a:pPr>
            <a:endParaRPr lang="en-US"/>
          </a:p>
        </c:txPr>
        <c:crossAx val="69881856"/>
        <c:crosses val="autoZero"/>
        <c:auto val="1"/>
        <c:lblAlgn val="ctr"/>
        <c:lblOffset val="100"/>
      </c:catAx>
      <c:valAx>
        <c:axId val="69881856"/>
        <c:scaling>
          <c:orientation val="minMax"/>
        </c:scaling>
        <c:axPos val="l"/>
        <c:numFmt formatCode="0.00" sourceLinked="1"/>
        <c:tickLblPos val="nextTo"/>
        <c:txPr>
          <a:bodyPr/>
          <a:lstStyle/>
          <a:p>
            <a:pPr>
              <a:defRPr lang="en-US"/>
            </a:pPr>
            <a:endParaRPr lang="en-US"/>
          </a:p>
        </c:txPr>
        <c:crossAx val="69867776"/>
        <c:crosses val="autoZero"/>
        <c:crossBetween val="between"/>
      </c:valAx>
    </c:plotArea>
    <c:legend>
      <c:legendPos val="r"/>
      <c:layout/>
      <c:txPr>
        <a:bodyPr/>
        <a:lstStyle/>
        <a:p>
          <a:pPr>
            <a:defRPr lang="en-US"/>
          </a:pPr>
          <a:endParaRPr lang="en-US"/>
        </a:p>
      </c:txPr>
    </c:legend>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Sheet1!$I$52</c:f>
              <c:strCache>
                <c:ptCount val="1"/>
                <c:pt idx="0">
                  <c:v>score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4.5333333333333403</c:v>
                </c:pt>
                <c:pt idx="2">
                  <c:v>5.0333333333333403</c:v>
                </c:pt>
                <c:pt idx="3">
                  <c:v>3.7333333333333352</c:v>
                </c:pt>
                <c:pt idx="4">
                  <c:v>3</c:v>
                </c:pt>
              </c:numCache>
            </c:numRef>
          </c:val>
          <c:extLst xmlns:c16r2="http://schemas.microsoft.com/office/drawing/2015/06/chart">
            <c:ext xmlns:c16="http://schemas.microsoft.com/office/drawing/2014/chart" uri="{C3380CC4-5D6E-409C-BE32-E72D297353CC}">
              <c16:uniqueId val="{00000000-4A0D-4BB4-A783-58BA79579BBD}"/>
            </c:ext>
          </c:extLst>
        </c:ser>
        <c:ser>
          <c:idx val="1"/>
          <c:order val="1"/>
          <c:tx>
            <c:strRef>
              <c:f>Sheet1!$J$52</c:f>
              <c:strCache>
                <c:ptCount val="1"/>
                <c:pt idx="0">
                  <c:v>percentage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67.083333333333258</c:v>
                </c:pt>
                <c:pt idx="1">
                  <c:v>90.666666666666657</c:v>
                </c:pt>
                <c:pt idx="2">
                  <c:v>62.916666666666558</c:v>
                </c:pt>
                <c:pt idx="3">
                  <c:v>74.666666666666671</c:v>
                </c:pt>
                <c:pt idx="4">
                  <c:v>75</c:v>
                </c:pt>
              </c:numCache>
            </c:numRef>
          </c:val>
          <c:extLst xmlns:c16r2="http://schemas.microsoft.com/office/drawing/2015/06/chart">
            <c:ext xmlns:c16="http://schemas.microsoft.com/office/drawing/2014/chart" uri="{C3380CC4-5D6E-409C-BE32-E72D297353CC}">
              <c16:uniqueId val="{00000001-4A0D-4BB4-A783-58BA79579BBD}"/>
            </c:ext>
          </c:extLst>
        </c:ser>
        <c:shape val="cylinder"/>
        <c:axId val="69920256"/>
        <c:axId val="69921792"/>
        <c:axId val="0"/>
      </c:bar3DChart>
      <c:catAx>
        <c:axId val="69920256"/>
        <c:scaling>
          <c:orientation val="minMax"/>
        </c:scaling>
        <c:axPos val="b"/>
        <c:numFmt formatCode="General" sourceLinked="0"/>
        <c:tickLblPos val="nextTo"/>
        <c:txPr>
          <a:bodyPr/>
          <a:lstStyle/>
          <a:p>
            <a:pPr>
              <a:defRPr lang="en-US"/>
            </a:pPr>
            <a:endParaRPr lang="en-US"/>
          </a:p>
        </c:txPr>
        <c:crossAx val="69921792"/>
        <c:crosses val="autoZero"/>
        <c:auto val="1"/>
        <c:lblAlgn val="ctr"/>
        <c:lblOffset val="100"/>
      </c:catAx>
      <c:valAx>
        <c:axId val="69921792"/>
        <c:scaling>
          <c:orientation val="minMax"/>
        </c:scaling>
        <c:axPos val="l"/>
        <c:numFmt formatCode="0.00" sourceLinked="1"/>
        <c:tickLblPos val="nextTo"/>
        <c:txPr>
          <a:bodyPr/>
          <a:lstStyle/>
          <a:p>
            <a:pPr>
              <a:defRPr lang="en-US"/>
            </a:pPr>
            <a:endParaRPr lang="en-US"/>
          </a:p>
        </c:txPr>
        <c:crossAx val="69920256"/>
        <c:crosses val="autoZero"/>
        <c:crossBetween val="between"/>
      </c:valAx>
    </c:plotArea>
    <c:legend>
      <c:legendPos val="r"/>
      <c:layout/>
      <c:txPr>
        <a:bodyPr/>
        <a:lstStyle/>
        <a:p>
          <a:pPr>
            <a:defRPr lang="en-US"/>
          </a:pPr>
          <a:endParaRPr lang="en-US"/>
        </a:p>
      </c:txPr>
    </c:legend>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view3D>
      <c:rAngAx val="1"/>
    </c:view3D>
    <c:plotArea>
      <c:layout/>
      <c:bar3DChart>
        <c:barDir val="col"/>
        <c:grouping val="clustered"/>
        <c:ser>
          <c:idx val="0"/>
          <c:order val="0"/>
          <c:tx>
            <c:strRef>
              <c:f>Sheet1!$H$78</c:f>
              <c:strCache>
                <c:ptCount val="1"/>
                <c:pt idx="0">
                  <c:v>score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4.7333333333333414</c:v>
                </c:pt>
                <c:pt idx="2">
                  <c:v>5.4666666666666694</c:v>
                </c:pt>
                <c:pt idx="3">
                  <c:v>4.0666666666666664</c:v>
                </c:pt>
                <c:pt idx="4">
                  <c:v>3.2333333333333352</c:v>
                </c:pt>
              </c:numCache>
            </c:numRef>
          </c:val>
          <c:extLst xmlns:c16r2="http://schemas.microsoft.com/office/drawing/2015/06/chart">
            <c:ext xmlns:c16="http://schemas.microsoft.com/office/drawing/2014/chart" uri="{C3380CC4-5D6E-409C-BE32-E72D297353CC}">
              <c16:uniqueId val="{00000000-F5C1-4190-9CCD-420E8D20849E}"/>
            </c:ext>
          </c:extLst>
        </c:ser>
        <c:ser>
          <c:idx val="1"/>
          <c:order val="1"/>
          <c:tx>
            <c:strRef>
              <c:f>Sheet1!$I$78</c:f>
              <c:strCache>
                <c:ptCount val="1"/>
                <c:pt idx="0">
                  <c:v>percentage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68.333333333333258</c:v>
                </c:pt>
                <c:pt idx="3">
                  <c:v>81.333333333333258</c:v>
                </c:pt>
                <c:pt idx="4">
                  <c:v>80.833333333333258</c:v>
                </c:pt>
              </c:numCache>
            </c:numRef>
          </c:val>
          <c:extLst xmlns:c16r2="http://schemas.microsoft.com/office/drawing/2015/06/chart">
            <c:ext xmlns:c16="http://schemas.microsoft.com/office/drawing/2014/chart" uri="{C3380CC4-5D6E-409C-BE32-E72D297353CC}">
              <c16:uniqueId val="{00000001-F5C1-4190-9CCD-420E8D20849E}"/>
            </c:ext>
          </c:extLst>
        </c:ser>
        <c:shape val="cylinder"/>
        <c:axId val="72401280"/>
        <c:axId val="72402816"/>
        <c:axId val="0"/>
      </c:bar3DChart>
      <c:catAx>
        <c:axId val="72401280"/>
        <c:scaling>
          <c:orientation val="minMax"/>
        </c:scaling>
        <c:axPos val="b"/>
        <c:numFmt formatCode="General" sourceLinked="0"/>
        <c:tickLblPos val="nextTo"/>
        <c:txPr>
          <a:bodyPr/>
          <a:lstStyle/>
          <a:p>
            <a:pPr>
              <a:defRPr lang="en-US"/>
            </a:pPr>
            <a:endParaRPr lang="en-US"/>
          </a:p>
        </c:txPr>
        <c:crossAx val="72402816"/>
        <c:crosses val="autoZero"/>
        <c:auto val="1"/>
        <c:lblAlgn val="ctr"/>
        <c:lblOffset val="100"/>
      </c:catAx>
      <c:valAx>
        <c:axId val="72402816"/>
        <c:scaling>
          <c:orientation val="minMax"/>
        </c:scaling>
        <c:axPos val="l"/>
        <c:numFmt formatCode="0.00" sourceLinked="1"/>
        <c:tickLblPos val="nextTo"/>
        <c:txPr>
          <a:bodyPr/>
          <a:lstStyle/>
          <a:p>
            <a:pPr>
              <a:defRPr lang="en-US"/>
            </a:pPr>
            <a:endParaRPr lang="en-US"/>
          </a:p>
        </c:txPr>
        <c:crossAx val="72401280"/>
        <c:crosses val="autoZero"/>
        <c:crossBetween val="between"/>
      </c:valAx>
    </c:plotArea>
    <c:legend>
      <c:legendPos val="r"/>
      <c:layout/>
      <c:txPr>
        <a:bodyPr/>
        <a:lstStyle/>
        <a:p>
          <a:pPr>
            <a:defRPr lang="en-US"/>
          </a:pPr>
          <a:endParaRPr lang="en-US"/>
        </a:p>
      </c:txPr>
    </c:legend>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Sheet1!$H$101</c:f>
              <c:strCache>
                <c:ptCount val="1"/>
                <c:pt idx="0">
                  <c:v>score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6.5333333333333403</c:v>
                </c:pt>
                <c:pt idx="1">
                  <c:v>4.8</c:v>
                </c:pt>
                <c:pt idx="2">
                  <c:v>5.7333333333333414</c:v>
                </c:pt>
                <c:pt idx="3">
                  <c:v>4.3</c:v>
                </c:pt>
                <c:pt idx="4">
                  <c:v>3.2333333333333352</c:v>
                </c:pt>
              </c:numCache>
            </c:numRef>
          </c:val>
          <c:extLst xmlns:c16r2="http://schemas.microsoft.com/office/drawing/2015/06/chart">
            <c:ext xmlns:c16="http://schemas.microsoft.com/office/drawing/2014/chart" uri="{C3380CC4-5D6E-409C-BE32-E72D297353CC}">
              <c16:uniqueId val="{00000000-EEBC-42B9-A702-F5095CE11C4A}"/>
            </c:ext>
          </c:extLst>
        </c:ser>
        <c:ser>
          <c:idx val="1"/>
          <c:order val="1"/>
          <c:tx>
            <c:strRef>
              <c:f>Sheet1!$I$101</c:f>
              <c:strCache>
                <c:ptCount val="1"/>
                <c:pt idx="0">
                  <c:v>percentage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80.833333333333258</c:v>
                </c:pt>
              </c:numCache>
            </c:numRef>
          </c:val>
          <c:extLst xmlns:c16r2="http://schemas.microsoft.com/office/drawing/2015/06/chart">
            <c:ext xmlns:c16="http://schemas.microsoft.com/office/drawing/2014/chart" uri="{C3380CC4-5D6E-409C-BE32-E72D297353CC}">
              <c16:uniqueId val="{00000001-EEBC-42B9-A702-F5095CE11C4A}"/>
            </c:ext>
          </c:extLst>
        </c:ser>
        <c:shape val="cylinder"/>
        <c:axId val="72494464"/>
        <c:axId val="72500352"/>
        <c:axId val="0"/>
      </c:bar3DChart>
      <c:catAx>
        <c:axId val="72494464"/>
        <c:scaling>
          <c:orientation val="minMax"/>
        </c:scaling>
        <c:axPos val="b"/>
        <c:numFmt formatCode="General" sourceLinked="0"/>
        <c:tickLblPos val="nextTo"/>
        <c:txPr>
          <a:bodyPr/>
          <a:lstStyle/>
          <a:p>
            <a:pPr>
              <a:defRPr lang="en-US"/>
            </a:pPr>
            <a:endParaRPr lang="en-US"/>
          </a:p>
        </c:txPr>
        <c:crossAx val="72500352"/>
        <c:crosses val="autoZero"/>
        <c:auto val="1"/>
        <c:lblAlgn val="ctr"/>
        <c:lblOffset val="100"/>
      </c:catAx>
      <c:valAx>
        <c:axId val="72500352"/>
        <c:scaling>
          <c:orientation val="minMax"/>
        </c:scaling>
        <c:axPos val="l"/>
        <c:numFmt formatCode="0.00" sourceLinked="1"/>
        <c:tickLblPos val="nextTo"/>
        <c:txPr>
          <a:bodyPr/>
          <a:lstStyle/>
          <a:p>
            <a:pPr>
              <a:defRPr lang="en-US"/>
            </a:pPr>
            <a:endParaRPr lang="en-US"/>
          </a:p>
        </c:txPr>
        <c:crossAx val="72494464"/>
        <c:crosses val="autoZero"/>
        <c:crossBetween val="between"/>
      </c:valAx>
    </c:plotArea>
    <c:legend>
      <c:legendPos val="r"/>
      <c:layout/>
      <c:txPr>
        <a:bodyPr/>
        <a:lstStyle/>
        <a:p>
          <a:pPr>
            <a:defRPr lang="en-US"/>
          </a:pPr>
          <a:endParaRPr lang="en-US"/>
        </a:p>
      </c:txPr>
    </c:legend>
    <c:plotVisOnly val="1"/>
    <c:dispBlanksAs val="gap"/>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view3D>
      <c:rAngAx val="1"/>
    </c:view3D>
    <c:plotArea>
      <c:layout/>
      <c:bar3DChart>
        <c:barDir val="col"/>
        <c:grouping val="clustered"/>
        <c:ser>
          <c:idx val="0"/>
          <c:order val="0"/>
          <c:tx>
            <c:strRef>
              <c:f>Sheet1!$H$125</c:f>
              <c:strCache>
                <c:ptCount val="1"/>
                <c:pt idx="0">
                  <c:v>score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4.4333333333333425</c:v>
                </c:pt>
                <c:pt idx="4">
                  <c:v>3.5333333333333332</c:v>
                </c:pt>
              </c:numCache>
            </c:numRef>
          </c:val>
          <c:extLst xmlns:c16r2="http://schemas.microsoft.com/office/drawing/2015/06/chart">
            <c:ext xmlns:c16="http://schemas.microsoft.com/office/drawing/2014/chart" uri="{C3380CC4-5D6E-409C-BE32-E72D297353CC}">
              <c16:uniqueId val="{00000000-5B19-44E3-854E-BD87FE2A89C0}"/>
            </c:ext>
          </c:extLst>
        </c:ser>
        <c:ser>
          <c:idx val="1"/>
          <c:order val="1"/>
          <c:tx>
            <c:strRef>
              <c:f>Sheet1!$I$125</c:f>
              <c:strCache>
                <c:ptCount val="1"/>
                <c:pt idx="0">
                  <c:v>percentage</c:v>
                </c:pt>
              </c:strCache>
            </c:strRef>
          </c:tx>
          <c:dLbls>
            <c:spPr>
              <a:noFill/>
              <a:ln>
                <a:noFill/>
              </a:ln>
              <a:effectLst/>
            </c:spPr>
            <c:txPr>
              <a:bodyPr/>
              <a:lstStyle/>
              <a:p>
                <a:pPr>
                  <a:defRPr lang="en-US"/>
                </a:pPr>
                <a:endParaRPr lang="en-US"/>
              </a:p>
            </c:txPr>
            <c:showVal val="1"/>
            <c:extLst xmlns:c16r2="http://schemas.microsoft.com/office/drawing/2015/06/char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87.083333333333258</c:v>
                </c:pt>
                <c:pt idx="1">
                  <c:v>99.333333333333272</c:v>
                </c:pt>
                <c:pt idx="2">
                  <c:v>81.25</c:v>
                </c:pt>
                <c:pt idx="3">
                  <c:v>88.666666666666671</c:v>
                </c:pt>
                <c:pt idx="4">
                  <c:v>88.333333333333258</c:v>
                </c:pt>
              </c:numCache>
            </c:numRef>
          </c:val>
          <c:extLst xmlns:c16r2="http://schemas.microsoft.com/office/drawing/2015/06/chart">
            <c:ext xmlns:c16="http://schemas.microsoft.com/office/drawing/2014/chart" uri="{C3380CC4-5D6E-409C-BE32-E72D297353CC}">
              <c16:uniqueId val="{00000001-5B19-44E3-854E-BD87FE2A89C0}"/>
            </c:ext>
          </c:extLst>
        </c:ser>
        <c:shape val="cylinder"/>
        <c:axId val="72534272"/>
        <c:axId val="72417280"/>
        <c:axId val="0"/>
      </c:bar3DChart>
      <c:catAx>
        <c:axId val="72534272"/>
        <c:scaling>
          <c:orientation val="minMax"/>
        </c:scaling>
        <c:axPos val="b"/>
        <c:numFmt formatCode="General" sourceLinked="0"/>
        <c:tickLblPos val="nextTo"/>
        <c:txPr>
          <a:bodyPr/>
          <a:lstStyle/>
          <a:p>
            <a:pPr>
              <a:defRPr lang="en-US"/>
            </a:pPr>
            <a:endParaRPr lang="en-US"/>
          </a:p>
        </c:txPr>
        <c:crossAx val="72417280"/>
        <c:crosses val="autoZero"/>
        <c:auto val="1"/>
        <c:lblAlgn val="ctr"/>
        <c:lblOffset val="100"/>
      </c:catAx>
      <c:valAx>
        <c:axId val="72417280"/>
        <c:scaling>
          <c:orientation val="minMax"/>
        </c:scaling>
        <c:axPos val="l"/>
        <c:numFmt formatCode="0.00" sourceLinked="1"/>
        <c:tickLblPos val="nextTo"/>
        <c:txPr>
          <a:bodyPr/>
          <a:lstStyle/>
          <a:p>
            <a:pPr>
              <a:defRPr lang="en-US"/>
            </a:pPr>
            <a:endParaRPr lang="en-US"/>
          </a:p>
        </c:txPr>
        <c:crossAx val="72534272"/>
        <c:crosses val="autoZero"/>
        <c:crossBetween val="between"/>
      </c:valAx>
    </c:plotArea>
    <c:legend>
      <c:legendPos val="r"/>
      <c:layout/>
      <c:txPr>
        <a:bodyPr/>
        <a:lstStyle/>
        <a:p>
          <a:pPr>
            <a:defRPr lang="en-US"/>
          </a:pPr>
          <a:endParaRPr lang="en-US"/>
        </a:p>
      </c:txPr>
    </c:legend>
    <c:plotVisOnly val="1"/>
    <c:dispBlanksAs val="gap"/>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2655</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17760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PSKeperawatan</cp:lastModifiedBy>
  <cp:revision>2</cp:revision>
  <dcterms:created xsi:type="dcterms:W3CDTF">2023-03-28T03:47:00Z</dcterms:created>
  <dcterms:modified xsi:type="dcterms:W3CDTF">2023-03-28T03:47:00Z</dcterms:modified>
</cp:coreProperties>
</file>