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293D7" w14:textId="487E7088" w:rsidR="002118B6" w:rsidRPr="002118B6" w:rsidRDefault="00B2189A" w:rsidP="00EF6CAB">
      <w:pPr>
        <w:pStyle w:val="Title"/>
        <w:spacing w:before="71" w:line="256" w:lineRule="auto"/>
        <w:rPr>
          <w:rFonts w:ascii="Times New Roman" w:hAnsi="Times New Roman"/>
          <w:caps/>
          <w:sz w:val="24"/>
          <w:szCs w:val="18"/>
        </w:rPr>
      </w:pPr>
      <w:r>
        <w:rPr>
          <w:rFonts w:ascii="Times New Roman" w:hAnsi="Times New Roman"/>
          <w:caps/>
          <w:sz w:val="24"/>
          <w:szCs w:val="18"/>
        </w:rPr>
        <w:t xml:space="preserve">A better look at </w:t>
      </w:r>
      <w:r w:rsidR="002118B6" w:rsidRPr="002118B6">
        <w:rPr>
          <w:rFonts w:ascii="Times New Roman" w:hAnsi="Times New Roman"/>
          <w:caps/>
          <w:sz w:val="24"/>
          <w:szCs w:val="18"/>
        </w:rPr>
        <w:t>the students’ reading interest and their reading comprehension</w:t>
      </w:r>
    </w:p>
    <w:p w14:paraId="74D985D8" w14:textId="57F0B6DD" w:rsidR="002E08D8" w:rsidRDefault="002E08D8" w:rsidP="002E08D8">
      <w:pPr>
        <w:pStyle w:val="Title"/>
        <w:rPr>
          <w:rFonts w:ascii="Times New Roman" w:hAnsi="Times New Roman"/>
          <w:sz w:val="24"/>
          <w:szCs w:val="18"/>
        </w:rPr>
      </w:pPr>
    </w:p>
    <w:p w14:paraId="4292F29A" w14:textId="57B60F47" w:rsidR="00823073" w:rsidRPr="00EF6CAB" w:rsidRDefault="00823073" w:rsidP="00823073">
      <w:pPr>
        <w:pStyle w:val="Title"/>
        <w:rPr>
          <w:rFonts w:ascii="Times New Roman" w:hAnsi="Times New Roman"/>
          <w:sz w:val="22"/>
          <w:szCs w:val="22"/>
          <w:lang w:val="sv-SE"/>
        </w:rPr>
      </w:pPr>
      <w:r w:rsidRPr="00EF6CAB">
        <w:rPr>
          <w:rFonts w:ascii="Times New Roman" w:hAnsi="Times New Roman"/>
          <w:sz w:val="22"/>
          <w:szCs w:val="22"/>
          <w:lang w:val="sv-SE"/>
        </w:rPr>
        <w:t>Devistha Arry Purnama</w:t>
      </w:r>
      <w:r w:rsidR="00EF6CAB" w:rsidRPr="00EF6CAB">
        <w:rPr>
          <w:rFonts w:ascii="Times New Roman" w:hAnsi="Times New Roman"/>
          <w:sz w:val="22"/>
          <w:szCs w:val="22"/>
          <w:lang w:val="sv-SE"/>
        </w:rPr>
        <w:t>, Dewi Warna, Eka</w:t>
      </w:r>
      <w:r w:rsidR="00EF6CAB">
        <w:rPr>
          <w:rFonts w:ascii="Times New Roman" w:hAnsi="Times New Roman"/>
          <w:sz w:val="22"/>
          <w:szCs w:val="22"/>
          <w:lang w:val="sv-SE"/>
        </w:rPr>
        <w:t xml:space="preserve"> Sartika</w:t>
      </w:r>
    </w:p>
    <w:p w14:paraId="046C5839" w14:textId="49111E0C" w:rsidR="002E08D8" w:rsidRPr="00DB7994" w:rsidRDefault="008A5952" w:rsidP="002E08D8">
      <w:pPr>
        <w:pStyle w:val="Title"/>
        <w:rPr>
          <w:rFonts w:ascii="Times New Roman" w:hAnsi="Times New Roman"/>
          <w:sz w:val="22"/>
          <w:szCs w:val="22"/>
          <w:lang w:val="sv-SE"/>
        </w:rPr>
      </w:pPr>
      <w:r w:rsidRPr="00DB7994">
        <w:rPr>
          <w:rFonts w:ascii="Times New Roman" w:hAnsi="Times New Roman"/>
          <w:sz w:val="22"/>
          <w:szCs w:val="22"/>
          <w:lang w:val="sv-SE"/>
        </w:rPr>
        <w:t>Universitas Islam Negeri</w:t>
      </w:r>
      <w:r w:rsidR="002E08D8" w:rsidRPr="00DB7994">
        <w:rPr>
          <w:rFonts w:ascii="Times New Roman" w:hAnsi="Times New Roman"/>
          <w:sz w:val="22"/>
          <w:szCs w:val="22"/>
          <w:lang w:val="sv-SE"/>
        </w:rPr>
        <w:t xml:space="preserve"> Raden Fatah Palembang</w:t>
      </w:r>
    </w:p>
    <w:p w14:paraId="5C191604" w14:textId="38F520D5" w:rsidR="00A96614" w:rsidRPr="00EF6CAB" w:rsidRDefault="00000000" w:rsidP="00EF6CAB">
      <w:pPr>
        <w:pStyle w:val="Title"/>
        <w:rPr>
          <w:rFonts w:ascii="Times New Roman" w:hAnsi="Times New Roman"/>
          <w:sz w:val="22"/>
          <w:szCs w:val="22"/>
          <w:lang w:val="sv-SE"/>
        </w:rPr>
      </w:pPr>
      <w:hyperlink r:id="rId8" w:history="1">
        <w:r w:rsidR="00A7447D" w:rsidRPr="00EF6CAB">
          <w:rPr>
            <w:rStyle w:val="Hyperlink"/>
            <w:rFonts w:ascii="Times New Roman" w:hAnsi="Times New Roman"/>
            <w:color w:val="auto"/>
            <w:sz w:val="22"/>
            <w:szCs w:val="22"/>
            <w:u w:val="none"/>
            <w:lang w:val="sv-SE"/>
          </w:rPr>
          <w:t>devistaarrypurnama@gmail.com</w:t>
        </w:r>
      </w:hyperlink>
      <w:r w:rsidR="00EF6CAB" w:rsidRPr="00EF6CAB">
        <w:rPr>
          <w:rFonts w:ascii="Times New Roman" w:hAnsi="Times New Roman"/>
          <w:sz w:val="22"/>
          <w:szCs w:val="22"/>
          <w:lang w:val="sv-SE"/>
        </w:rPr>
        <w:t xml:space="preserve">, </w:t>
      </w:r>
      <w:hyperlink r:id="rId9" w:history="1">
        <w:r w:rsidR="00A7447D" w:rsidRPr="00EF6CAB">
          <w:rPr>
            <w:rStyle w:val="Hyperlink"/>
            <w:rFonts w:ascii="Times New Roman" w:hAnsi="Times New Roman"/>
            <w:color w:val="auto"/>
            <w:sz w:val="22"/>
            <w:szCs w:val="22"/>
            <w:u w:val="none"/>
            <w:lang w:val="sv-SE"/>
          </w:rPr>
          <w:t>dewiwarna@radenfatah.ac.id</w:t>
        </w:r>
      </w:hyperlink>
      <w:r w:rsidR="00EF6CAB" w:rsidRPr="00EF6CAB">
        <w:rPr>
          <w:rFonts w:ascii="Times New Roman" w:hAnsi="Times New Roman"/>
          <w:sz w:val="22"/>
          <w:szCs w:val="22"/>
          <w:lang w:val="sv-SE"/>
        </w:rPr>
        <w:t xml:space="preserve">, </w:t>
      </w:r>
      <w:hyperlink r:id="rId10" w:history="1">
        <w:r w:rsidR="00EF6CAB" w:rsidRPr="00EF6CAB">
          <w:rPr>
            <w:rStyle w:val="Hyperlink"/>
            <w:rFonts w:ascii="Times New Roman" w:hAnsi="Times New Roman"/>
            <w:color w:val="auto"/>
            <w:sz w:val="22"/>
            <w:szCs w:val="22"/>
            <w:u w:val="none"/>
            <w:lang w:val="sv-SE"/>
          </w:rPr>
          <w:t>ekasartika_uin@radenfatah.ac.id</w:t>
        </w:r>
      </w:hyperlink>
      <w:r w:rsidR="008A5952" w:rsidRPr="00EF6CAB">
        <w:rPr>
          <w:rFonts w:ascii="Times New Roman" w:hAnsi="Times New Roman"/>
          <w:sz w:val="22"/>
          <w:szCs w:val="22"/>
          <w:lang w:val="sv-SE"/>
        </w:rPr>
        <w:t xml:space="preserve"> </w:t>
      </w:r>
    </w:p>
    <w:p w14:paraId="4C89A858" w14:textId="64F9BD46" w:rsidR="002E08D8" w:rsidRPr="00EF6CAB" w:rsidRDefault="002E08D8" w:rsidP="002E08D8">
      <w:pPr>
        <w:pStyle w:val="Title"/>
        <w:rPr>
          <w:rFonts w:ascii="Times New Roman" w:hAnsi="Times New Roman"/>
          <w:sz w:val="24"/>
          <w:szCs w:val="18"/>
          <w:lang w:val="sv-SE"/>
        </w:rPr>
      </w:pPr>
    </w:p>
    <w:p w14:paraId="1C269B6D" w14:textId="72540083" w:rsidR="002842B2" w:rsidRPr="008A5952" w:rsidRDefault="002E08D8" w:rsidP="00EF6CAB">
      <w:pPr>
        <w:ind w:left="567" w:right="425"/>
        <w:jc w:val="both"/>
        <w:rPr>
          <w:rFonts w:ascii="Times New Roman" w:hAnsi="Times New Roman"/>
          <w:color w:val="000000"/>
        </w:rPr>
      </w:pPr>
      <w:r w:rsidRPr="002E08D8">
        <w:rPr>
          <w:rFonts w:ascii="Times New Roman" w:hAnsi="Times New Roman"/>
          <w:b/>
        </w:rPr>
        <w:t>ABSTRACT:</w:t>
      </w:r>
      <w:r w:rsidRPr="002E08D8">
        <w:rPr>
          <w:rFonts w:ascii="Times New Roman" w:hAnsi="Times New Roman"/>
          <w:bCs/>
        </w:rPr>
        <w:t xml:space="preserve"> </w:t>
      </w:r>
      <w:r w:rsidR="008A5952" w:rsidRPr="00E54563">
        <w:rPr>
          <w:rFonts w:ascii="Times New Roman" w:hAnsi="Times New Roman"/>
          <w:color w:val="000000"/>
        </w:rPr>
        <w:t xml:space="preserve">The purpose of this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between students’ reading interest and students’ reading comprehension at SMA</w:t>
      </w:r>
      <w:r w:rsidR="006F207C">
        <w:rPr>
          <w:rFonts w:ascii="Times New Roman" w:hAnsi="Times New Roman"/>
          <w:color w:val="000000"/>
          <w:lang w:val="en-US"/>
        </w:rPr>
        <w:t xml:space="preserve"> Negeri</w:t>
      </w:r>
      <w:r w:rsidR="008A5952" w:rsidRPr="00E54563">
        <w:rPr>
          <w:rFonts w:ascii="Times New Roman" w:hAnsi="Times New Roman"/>
          <w:color w:val="000000"/>
        </w:rPr>
        <w:t xml:space="preserve">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w:t>
      </w:r>
      <w:r w:rsidR="00B2189A">
        <w:rPr>
          <w:rFonts w:ascii="Times New Roman" w:hAnsi="Times New Roman"/>
          <w:color w:val="000000"/>
          <w:lang w:val="en-US"/>
        </w:rPr>
        <w:t xml:space="preserve"> method to answer the objective of the research</w:t>
      </w:r>
      <w:r w:rsidR="008A5952" w:rsidRPr="00E54563">
        <w:rPr>
          <w:rFonts w:ascii="Times New Roman" w:hAnsi="Times New Roman"/>
          <w:color w:val="000000"/>
        </w:rPr>
        <w:t xml:space="preserve">. </w:t>
      </w:r>
      <w:r w:rsidR="00B2189A">
        <w:rPr>
          <w:rFonts w:ascii="Times New Roman" w:hAnsi="Times New Roman"/>
          <w:color w:val="000000"/>
          <w:lang w:val="en-US"/>
        </w:rPr>
        <w:t xml:space="preserve">Researchers </w:t>
      </w:r>
      <w:r w:rsidR="008A5952" w:rsidRPr="00E54563">
        <w:rPr>
          <w:rFonts w:ascii="Times New Roman" w:hAnsi="Times New Roman"/>
          <w:color w:val="000000"/>
        </w:rPr>
        <w:t>used convenience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xml:space="preserve">. The members of the sample in this research were 207 students. The data of this research were collected by using two instruments. The data were collected by using a questionnaire for students’ reading interest and </w:t>
      </w:r>
      <w:r w:rsidR="006F207C">
        <w:rPr>
          <w:rFonts w:ascii="Times New Roman" w:hAnsi="Times New Roman"/>
          <w:color w:val="000000"/>
          <w:lang w:val="en-US"/>
        </w:rPr>
        <w:t xml:space="preserve">a </w:t>
      </w:r>
      <w:r w:rsidR="008A5952" w:rsidRPr="00E54563">
        <w:rPr>
          <w:rFonts w:ascii="Times New Roman" w:hAnsi="Times New Roman"/>
          <w:color w:val="000000"/>
        </w:rPr>
        <w:t>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xml:space="preserve">. Based on the results of Pearson Product Moment found that r is </w:t>
      </w:r>
      <w:r w:rsidR="006F207C">
        <w:rPr>
          <w:rFonts w:ascii="Times New Roman" w:hAnsi="Times New Roman"/>
          <w:color w:val="000000"/>
          <w:lang w:val="en-US"/>
        </w:rPr>
        <w:t>0</w:t>
      </w:r>
      <w:r w:rsidR="008A5952" w:rsidRPr="00E54563">
        <w:rPr>
          <w:rFonts w:ascii="Times New Roman" w:hAnsi="Times New Roman"/>
          <w:color w:val="000000"/>
        </w:rPr>
        <w:t>.419.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t is found that the value of R squa</w:t>
      </w:r>
      <w:r w:rsidR="00B2189A">
        <w:rPr>
          <w:rFonts w:ascii="Times New Roman" w:hAnsi="Times New Roman"/>
          <w:sz w:val="24"/>
        </w:rPr>
        <w:t xml:space="preserve">re was </w:t>
      </w:r>
      <w:r w:rsidR="006F207C">
        <w:rPr>
          <w:rFonts w:ascii="Times New Roman" w:hAnsi="Times New Roman"/>
          <w:sz w:val="24"/>
          <w:lang w:val="en-US"/>
        </w:rPr>
        <w:t>0</w:t>
      </w:r>
      <w:r w:rsidR="00B2189A">
        <w:rPr>
          <w:rFonts w:ascii="Times New Roman" w:hAnsi="Times New Roman"/>
          <w:sz w:val="24"/>
        </w:rPr>
        <w:t xml:space="preserve">.175. </w:t>
      </w:r>
      <w:r w:rsidR="00B2189A">
        <w:rPr>
          <w:rFonts w:ascii="Times New Roman" w:hAnsi="Times New Roman"/>
          <w:sz w:val="24"/>
          <w:lang w:val="en-US"/>
        </w:rPr>
        <w:t>It</w:t>
      </w:r>
      <w:r w:rsidR="00E54563" w:rsidRPr="00E54563">
        <w:rPr>
          <w:rFonts w:ascii="Times New Roman" w:hAnsi="Times New Roman"/>
          <w:sz w:val="24"/>
        </w:rPr>
        <w:t xml:space="preserve"> can be concluded that </w:t>
      </w:r>
      <w:r w:rsidR="00B2189A">
        <w:rPr>
          <w:rFonts w:ascii="Times New Roman" w:hAnsi="Times New Roman"/>
          <w:sz w:val="24"/>
          <w:lang w:val="en-US"/>
        </w:rPr>
        <w:t xml:space="preserve">the </w:t>
      </w:r>
      <w:r w:rsidR="00E54563" w:rsidRPr="00E54563">
        <w:rPr>
          <w:rFonts w:ascii="Times New Roman" w:hAnsi="Times New Roman"/>
          <w:sz w:val="24"/>
        </w:rPr>
        <w:t xml:space="preserve">students’ reading interest contributed 17.5% to </w:t>
      </w:r>
      <w:r w:rsidR="00B2189A">
        <w:rPr>
          <w:rFonts w:ascii="Times New Roman" w:hAnsi="Times New Roman"/>
          <w:sz w:val="24"/>
          <w:lang w:val="en-US"/>
        </w:rPr>
        <w:t xml:space="preserve">their </w:t>
      </w:r>
      <w:r w:rsidR="00E54563" w:rsidRPr="00E54563">
        <w:rPr>
          <w:rFonts w:ascii="Times New Roman" w:hAnsi="Times New Roman"/>
          <w:sz w:val="24"/>
        </w:rPr>
        <w:t>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w:t>
      </w:r>
      <w:r w:rsidR="00B2189A">
        <w:rPr>
          <w:rFonts w:ascii="Times New Roman" w:hAnsi="Times New Roman"/>
          <w:color w:val="000000"/>
          <w:lang w:val="en-US"/>
        </w:rPr>
        <w:t>,</w:t>
      </w:r>
      <w:r w:rsidR="008A5952" w:rsidRPr="00E54563">
        <w:rPr>
          <w:rFonts w:ascii="Times New Roman" w:hAnsi="Times New Roman"/>
          <w:color w:val="000000"/>
        </w:rPr>
        <w:t xml:space="preserve">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06635C24" w:rsidR="007A092F" w:rsidRPr="002118B6"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r w:rsidR="002118B6" w:rsidRPr="002118B6">
        <w:rPr>
          <w:rFonts w:ascii="Times New Roman" w:hAnsi="Times New Roman"/>
          <w:bCs/>
          <w:i/>
          <w:iCs/>
        </w:rPr>
        <w:t>reading comprehension, reading interest.</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E1CD7AD" w:rsidR="007A092F" w:rsidRPr="00DB7994" w:rsidRDefault="00C3506B" w:rsidP="00885B4C">
      <w:pPr>
        <w:contextualSpacing/>
        <w:jc w:val="center"/>
        <w:rPr>
          <w:rFonts w:ascii="Times New Roman" w:hAnsi="Times New Roman"/>
          <w:b/>
          <w:lang w:val="sv-SE"/>
        </w:rPr>
      </w:pPr>
      <w:r w:rsidRPr="00DB7994">
        <w:rPr>
          <w:rFonts w:ascii="Times New Roman" w:hAnsi="Times New Roman"/>
          <w:b/>
          <w:lang w:val="sv-SE"/>
        </w:rPr>
        <w:t xml:space="preserve">HUBUNGAN ANTARA </w:t>
      </w:r>
      <w:r w:rsidR="00A96614" w:rsidRPr="00DB7994">
        <w:rPr>
          <w:rFonts w:ascii="Times New Roman" w:hAnsi="Times New Roman"/>
          <w:b/>
          <w:lang w:val="sv-SE"/>
        </w:rPr>
        <w:t xml:space="preserve">MINAT MEMBACA DENGAN PEMAHAMAN MEMBACA SISWA DI </w:t>
      </w:r>
      <w:r w:rsidR="007D5F42">
        <w:rPr>
          <w:rFonts w:ascii="Times New Roman" w:hAnsi="Times New Roman"/>
          <w:b/>
          <w:lang w:val="sv-SE"/>
        </w:rPr>
        <w:t>SMA NEGERI 0</w:t>
      </w:r>
      <w:r w:rsidR="00A96614" w:rsidRPr="00DB7994">
        <w:rPr>
          <w:rFonts w:ascii="Times New Roman" w:hAnsi="Times New Roman"/>
          <w:b/>
          <w:lang w:val="sv-SE"/>
        </w:rPr>
        <w:t xml:space="preserve"> PALEMBANG</w:t>
      </w:r>
    </w:p>
    <w:p w14:paraId="197F260B" w14:textId="77777777" w:rsidR="00C3506B" w:rsidRPr="00DB7994" w:rsidRDefault="00C3506B" w:rsidP="00885B4C">
      <w:pPr>
        <w:contextualSpacing/>
        <w:jc w:val="center"/>
        <w:rPr>
          <w:rFonts w:ascii="Times New Roman" w:hAnsi="Times New Roman"/>
          <w:b/>
          <w:sz w:val="24"/>
          <w:szCs w:val="24"/>
          <w:lang w:val="sv-SE"/>
        </w:rPr>
      </w:pPr>
    </w:p>
    <w:p w14:paraId="64AD2AAE" w14:textId="79309BEA"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sidRPr="00EF6CAB">
        <w:rPr>
          <w:rFonts w:ascii="Times New Roman" w:hAnsi="Times New Roman"/>
          <w:b/>
          <w:lang w:val="sv-SE"/>
        </w:rPr>
        <w:t xml:space="preserve"> </w:t>
      </w:r>
      <w:r w:rsidR="00A96614" w:rsidRPr="00A96614">
        <w:rPr>
          <w:rFonts w:ascii="Times New Roman" w:hAnsi="Times New Roman"/>
        </w:rPr>
        <w:t xml:space="preserve">Tujuan dari penelitian ini adalah untuk mengetahui ada atau tidaknya hubungan antara minat baca siswa dengan pemahaman membaca siswa di </w:t>
      </w:r>
      <w:r w:rsidR="007D5F42">
        <w:rPr>
          <w:rFonts w:ascii="Times New Roman" w:hAnsi="Times New Roman"/>
        </w:rPr>
        <w:t>SMA NEGERI 0</w:t>
      </w:r>
      <w:r w:rsidR="00A96614" w:rsidRPr="00A96614">
        <w:rPr>
          <w:rFonts w:ascii="Times New Roman" w:hAnsi="Times New Roman"/>
        </w:rPr>
        <w:t xml:space="preserve">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w:t>
      </w:r>
      <w:r w:rsidR="00A85940" w:rsidRPr="00DB7994">
        <w:rPr>
          <w:rFonts w:ascii="Times New Roman" w:hAnsi="Times New Roman"/>
          <w:lang w:val="sv-SE"/>
        </w:rPr>
        <w:t>Maka dapat disimpulkan bahwa s</w:t>
      </w:r>
      <w:r w:rsidR="00A96614" w:rsidRPr="00A96614">
        <w:rPr>
          <w:rFonts w:ascii="Times New Roman" w:hAnsi="Times New Roman"/>
        </w:rPr>
        <w:t xml:space="preserve">iswa akan mendapatkan skor pemahaman bacaan yang baik </w:t>
      </w:r>
      <w:r w:rsidR="00A85940" w:rsidRPr="00DB7994">
        <w:rPr>
          <w:rFonts w:ascii="Times New Roman" w:hAnsi="Times New Roman"/>
          <w:lang w:val="sv-SE"/>
        </w:rPr>
        <w:t xml:space="preserve">jika </w:t>
      </w:r>
      <w:r w:rsidR="00A96614" w:rsidRPr="00A96614">
        <w:rPr>
          <w:rFonts w:ascii="Times New Roman" w:hAnsi="Times New Roman"/>
        </w:rPr>
        <w:t>memiliki minat baca yang tinggi.</w:t>
      </w:r>
    </w:p>
    <w:p w14:paraId="624B2EC0" w14:textId="30C73257" w:rsidR="00D003BB" w:rsidRPr="00DB7994" w:rsidRDefault="00CE64D6" w:rsidP="00DA11C1">
      <w:pPr>
        <w:tabs>
          <w:tab w:val="left" w:pos="8647"/>
        </w:tabs>
        <w:spacing w:before="240"/>
        <w:ind w:left="540" w:right="429"/>
        <w:rPr>
          <w:rFonts w:ascii="Times New Roman" w:hAnsi="Times New Roman"/>
          <w:i/>
          <w:lang w:val="sv-SE"/>
        </w:rPr>
        <w:sectPr w:rsidR="00D003BB" w:rsidRPr="00DB7994" w:rsidSect="00215ADA">
          <w:headerReference w:type="default" r:id="rId11"/>
          <w:footerReference w:type="default" r:id="rId12"/>
          <w:type w:val="nextColumn"/>
          <w:pgSz w:w="11907" w:h="16840" w:code="9"/>
          <w:pgMar w:top="1701" w:right="1701" w:bottom="1701" w:left="1701" w:header="720" w:footer="720" w:gutter="0"/>
          <w:pgNumType w:start="19"/>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sidRPr="00DB7994">
        <w:rPr>
          <w:rFonts w:ascii="Times New Roman" w:hAnsi="Times New Roman"/>
          <w:i/>
          <w:lang w:val="sv-SE"/>
        </w:rPr>
        <w:t xml:space="preserve"> </w:t>
      </w:r>
      <w:r w:rsidR="002118B6" w:rsidRPr="00DB7994">
        <w:rPr>
          <w:rFonts w:ascii="Times New Roman" w:hAnsi="Times New Roman"/>
          <w:i/>
          <w:lang w:val="sv-SE"/>
        </w:rPr>
        <w:t>pemahaman bacaan, minat baca.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1E91207A" w:rsidR="00D1475F" w:rsidRPr="00CA38E6" w:rsidRDefault="00D1475F" w:rsidP="00D1475F">
      <w:pPr>
        <w:pStyle w:val="E-JOURNALBody"/>
        <w:ind w:firstLine="0"/>
        <w:contextualSpacing/>
        <w:rPr>
          <w:sz w:val="28"/>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w:t>
      </w:r>
      <w:r w:rsidR="00CA38E6" w:rsidRPr="00CA38E6">
        <w:rPr>
          <w:sz w:val="24"/>
        </w:rPr>
        <w:t>Students with an enthusiasm are those who read a book or visit the library. Students' reading interest is a powerful motivator for them to comprehend the text. Students should understand or analyze a text or paragraph that encourages them to learn more from what they are reading. Reading comprehension, according to Haq (2014), is the standard reading skills in English that can only be obtained through education.</w:t>
      </w:r>
    </w:p>
    <w:p w14:paraId="42D6040D" w14:textId="49540FD9" w:rsidR="007D4BC6" w:rsidRDefault="007D4BC6" w:rsidP="007D4BC6">
      <w:pPr>
        <w:pStyle w:val="E-JOURNALBody"/>
        <w:ind w:firstLine="709"/>
        <w:contextualSpacing/>
        <w:rPr>
          <w:sz w:val="24"/>
        </w:rPr>
      </w:pPr>
      <w:r w:rsidRPr="007D4BC6">
        <w:rPr>
          <w:sz w:val="24"/>
        </w:rPr>
        <w:t xml:space="preserve">Based on the preliminary study conducted at </w:t>
      </w:r>
      <w:r w:rsidR="007D5F42">
        <w:rPr>
          <w:sz w:val="24"/>
        </w:rPr>
        <w:t>SMA NEGERI 0</w:t>
      </w:r>
      <w:r w:rsidRPr="007D4BC6">
        <w:rPr>
          <w:sz w:val="24"/>
        </w:rPr>
        <w:t xml:space="preserve">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3F35810E" w14:textId="77777777" w:rsidR="00CA38E6" w:rsidRDefault="007D4BC6" w:rsidP="00CA38E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72E0DDA9" w14:textId="02A4D83F" w:rsidR="00CA38E6" w:rsidRPr="00CA38E6" w:rsidRDefault="00CA38E6" w:rsidP="00CA38E6">
      <w:pPr>
        <w:pStyle w:val="E-JOURNALBody"/>
        <w:ind w:firstLine="709"/>
        <w:contextualSpacing/>
        <w:rPr>
          <w:sz w:val="28"/>
        </w:rPr>
      </w:pPr>
      <w:r w:rsidRPr="00CA38E6">
        <w:rPr>
          <w:sz w:val="24"/>
        </w:rPr>
        <w:t>However, previous studies produced various findings. The researcher explains that the research is similar to the previous study mentioned above. The main point of similarity between this research and the previous research is that both discuss reading comprehension and collect data through questionnaires and tests. This study employs a different sampling technique than previous studies, which employed simple random, purposeful, and cluster random sampling. According to the previous study's findings, there is a strong link between students' reading interest and their reading comprehension.</w:t>
      </w:r>
    </w:p>
    <w:p w14:paraId="5C72F038" w14:textId="1C08C85E" w:rsidR="001F14CD" w:rsidRPr="001F14CD" w:rsidRDefault="007D4BC6" w:rsidP="006A7855">
      <w:pPr>
        <w:pStyle w:val="E-JOURNALBody"/>
        <w:ind w:firstLine="709"/>
        <w:contextualSpacing/>
        <w:rPr>
          <w:sz w:val="24"/>
        </w:rPr>
      </w:pPr>
      <w:r w:rsidRPr="007D4BC6">
        <w:rPr>
          <w:sz w:val="24"/>
        </w:rPr>
        <w:t xml:space="preserve"> </w:t>
      </w: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applied correlational research design. Johnson and Christensen (2012) stated that in </w:t>
      </w:r>
      <w:r w:rsidRPr="007D4BC6">
        <w:rPr>
          <w:sz w:val="24"/>
        </w:rPr>
        <w:lastRenderedPageBreak/>
        <w:t>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4F2D53BF" w14:textId="20AE72D5" w:rsidR="007D4BC6" w:rsidRPr="007D4BC6" w:rsidRDefault="007D4BC6" w:rsidP="00EF6CAB">
      <w:pPr>
        <w:pStyle w:val="E-JOURNALBody"/>
        <w:ind w:firstLine="709"/>
        <w:contextualSpacing/>
        <w:rPr>
          <w:sz w:val="24"/>
        </w:rPr>
      </w:pPr>
      <w:r w:rsidRPr="007D4BC6">
        <w:rPr>
          <w:sz w:val="24"/>
        </w:rPr>
        <w:t>In this study, there were two kinds of research variables, independent variable (X) and dependent variable (Y). 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08DBF835" w:rsidR="007D4BC6" w:rsidRPr="007D4BC6" w:rsidRDefault="007D4BC6" w:rsidP="007D4BC6">
      <w:pPr>
        <w:pStyle w:val="E-JOURNALBody"/>
        <w:ind w:firstLine="709"/>
        <w:contextualSpacing/>
        <w:rPr>
          <w:sz w:val="24"/>
        </w:rPr>
      </w:pPr>
      <w:r w:rsidRPr="007D4BC6">
        <w:rPr>
          <w:sz w:val="24"/>
        </w:rPr>
        <w:t>This research conducted at SMA N</w:t>
      </w:r>
      <w:proofErr w:type="spellStart"/>
      <w:r w:rsidR="006F207C">
        <w:rPr>
          <w:sz w:val="24"/>
          <w:lang w:val="en-US"/>
        </w:rPr>
        <w:t>egeri</w:t>
      </w:r>
      <w:proofErr w:type="spellEnd"/>
      <w:r w:rsidRPr="007D4BC6">
        <w:rPr>
          <w:sz w:val="24"/>
        </w:rPr>
        <w:t xml:space="preserve">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746969D7" w:rsidR="00D705A6" w:rsidRDefault="007D4BC6" w:rsidP="007D4BC6">
      <w:pPr>
        <w:pStyle w:val="E-JOURNALBody"/>
        <w:ind w:firstLine="709"/>
        <w:contextualSpacing/>
        <w:rPr>
          <w:sz w:val="24"/>
        </w:rPr>
      </w:pPr>
      <w:r w:rsidRPr="007D4BC6">
        <w:rPr>
          <w:sz w:val="24"/>
        </w:rPr>
        <w:t>The population as a whole is also a research topic (Sugiyono, 2013). In SMA</w:t>
      </w:r>
      <w:r w:rsidR="006F207C">
        <w:rPr>
          <w:sz w:val="24"/>
          <w:lang w:val="en-US"/>
        </w:rPr>
        <w:t xml:space="preserve"> Negeri</w:t>
      </w:r>
      <w:r w:rsidRPr="007D4BC6">
        <w:rPr>
          <w:sz w:val="24"/>
        </w:rPr>
        <w:t xml:space="preserve"> 9 Palembang, there were seven science classes and five social classes, with a total enrollment of 384 students. The </w:t>
      </w:r>
      <w:r w:rsidR="006F207C">
        <w:rPr>
          <w:sz w:val="24"/>
          <w:lang w:val="en-US"/>
        </w:rPr>
        <w:t>population specification</w:t>
      </w:r>
      <w:r w:rsidRPr="007D4BC6">
        <w:rPr>
          <w:sz w:val="24"/>
        </w:rPr>
        <w:t xml:space="preserve"> are presented </w:t>
      </w:r>
      <w:r w:rsidR="006F207C">
        <w:rPr>
          <w:sz w:val="24"/>
          <w:lang w:val="en-US"/>
        </w:rPr>
        <w:t>in table</w:t>
      </w:r>
      <w:r w:rsidRPr="007D4BC6">
        <w:rPr>
          <w:sz w:val="24"/>
        </w:rPr>
        <w:t xml:space="preserve"> below.  </w:t>
      </w:r>
    </w:p>
    <w:p w14:paraId="61743164" w14:textId="77777777" w:rsidR="007D4BC6" w:rsidRPr="007D4BC6" w:rsidRDefault="007D4BC6" w:rsidP="007D4BC6">
      <w:pPr>
        <w:pStyle w:val="E-JOURNALBody"/>
        <w:contextualSpacing/>
        <w:rPr>
          <w:sz w:val="24"/>
        </w:rPr>
      </w:pPr>
    </w:p>
    <w:p w14:paraId="576F616C" w14:textId="5F7829BF" w:rsidR="00D705A6" w:rsidRPr="00EF6CAB" w:rsidRDefault="00D705A6" w:rsidP="00EF6CAB">
      <w:pPr>
        <w:rPr>
          <w:rFonts w:ascii="Times New Roman" w:hAnsi="Times New Roman"/>
          <w:i/>
          <w:lang w:val="en-US"/>
        </w:rPr>
      </w:pPr>
      <w:r w:rsidRPr="002118B6">
        <w:rPr>
          <w:rFonts w:ascii="Times New Roman" w:hAnsi="Times New Roman"/>
          <w:i/>
        </w:rPr>
        <w:t xml:space="preserve">Table </w:t>
      </w:r>
      <w:r w:rsidR="007D4BC6" w:rsidRPr="002118B6">
        <w:rPr>
          <w:rFonts w:ascii="Times New Roman" w:hAnsi="Times New Roman"/>
          <w:i/>
          <w:lang w:val="en-US"/>
        </w:rPr>
        <w:t>1</w:t>
      </w:r>
      <w:r w:rsidRPr="002118B6">
        <w:rPr>
          <w:rFonts w:ascii="Times New Roman" w:hAnsi="Times New Roman"/>
          <w:i/>
        </w:rPr>
        <w:t xml:space="preserve">. </w:t>
      </w:r>
      <w:r w:rsidR="007D4BC6" w:rsidRPr="00EF6CAB">
        <w:rPr>
          <w:rFonts w:ascii="Times New Roman" w:hAnsi="Times New Roman"/>
          <w:iCs/>
          <w:lang w:val="en-US"/>
        </w:rPr>
        <w:t>Distribution of Population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rsidRPr="002118B6" w14:paraId="119C9EF5" w14:textId="77777777" w:rsidTr="00EF6CAB">
        <w:tc>
          <w:tcPr>
            <w:tcW w:w="815" w:type="dxa"/>
            <w:tcBorders>
              <w:top w:val="single" w:sz="4" w:space="0" w:color="auto"/>
              <w:left w:val="nil"/>
              <w:bottom w:val="single" w:sz="4" w:space="0" w:color="auto"/>
              <w:right w:val="nil"/>
            </w:tcBorders>
            <w:hideMark/>
          </w:tcPr>
          <w:p w14:paraId="0A9FE34B" w14:textId="06363378" w:rsidR="007D4BC6" w:rsidRPr="00EF6CAB" w:rsidRDefault="007D4BC6">
            <w:pPr>
              <w:jc w:val="center"/>
              <w:rPr>
                <w:rFonts w:ascii="Times New Roman" w:hAnsi="Times New Roman"/>
                <w:bCs/>
                <w:lang w:val="en-US"/>
              </w:rPr>
            </w:pPr>
            <w:r w:rsidRPr="00EF6CAB">
              <w:rPr>
                <w:rFonts w:ascii="Times New Roman" w:hAnsi="Times New Roman"/>
                <w:bCs/>
              </w:rPr>
              <w:t>N</w:t>
            </w:r>
            <w:r w:rsidR="00EF6CAB">
              <w:rPr>
                <w:rFonts w:ascii="Times New Roman" w:hAnsi="Times New Roman"/>
                <w:bCs/>
                <w:lang w:val="en-US"/>
              </w:rPr>
              <w:t>o</w:t>
            </w:r>
          </w:p>
        </w:tc>
        <w:tc>
          <w:tcPr>
            <w:tcW w:w="3369" w:type="dxa"/>
            <w:tcBorders>
              <w:top w:val="single" w:sz="4" w:space="0" w:color="auto"/>
              <w:left w:val="nil"/>
              <w:bottom w:val="single" w:sz="4" w:space="0" w:color="auto"/>
              <w:right w:val="nil"/>
            </w:tcBorders>
            <w:hideMark/>
          </w:tcPr>
          <w:p w14:paraId="32DF604E" w14:textId="77777777" w:rsidR="007D4BC6" w:rsidRPr="00EF6CAB" w:rsidRDefault="007D4BC6" w:rsidP="00EF6CAB">
            <w:pPr>
              <w:jc w:val="center"/>
              <w:rPr>
                <w:rFonts w:ascii="Times New Roman" w:hAnsi="Times New Roman"/>
                <w:bCs/>
              </w:rPr>
            </w:pPr>
            <w:r w:rsidRPr="00EF6CAB">
              <w:rPr>
                <w:rFonts w:ascii="Times New Roman" w:hAnsi="Times New Roman"/>
                <w:bCs/>
              </w:rPr>
              <w:t>Class</w:t>
            </w:r>
          </w:p>
        </w:tc>
        <w:tc>
          <w:tcPr>
            <w:tcW w:w="3851" w:type="dxa"/>
            <w:tcBorders>
              <w:top w:val="single" w:sz="4" w:space="0" w:color="auto"/>
              <w:left w:val="nil"/>
              <w:bottom w:val="single" w:sz="4" w:space="0" w:color="auto"/>
              <w:right w:val="nil"/>
            </w:tcBorders>
            <w:hideMark/>
          </w:tcPr>
          <w:p w14:paraId="3E7E62AF" w14:textId="77777777" w:rsidR="007D4BC6" w:rsidRPr="00EF6CAB" w:rsidRDefault="007D4BC6">
            <w:pPr>
              <w:jc w:val="center"/>
              <w:rPr>
                <w:rFonts w:ascii="Times New Roman" w:hAnsi="Times New Roman"/>
                <w:bCs/>
              </w:rPr>
            </w:pPr>
            <w:r w:rsidRPr="00EF6CAB">
              <w:rPr>
                <w:rFonts w:ascii="Times New Roman" w:hAnsi="Times New Roman"/>
                <w:bCs/>
              </w:rPr>
              <w:t>Number of students</w:t>
            </w:r>
          </w:p>
        </w:tc>
      </w:tr>
      <w:tr w:rsidR="007D4BC6" w:rsidRPr="002118B6" w14:paraId="5E012A05" w14:textId="77777777" w:rsidTr="00EF6CAB">
        <w:tc>
          <w:tcPr>
            <w:tcW w:w="815" w:type="dxa"/>
            <w:tcBorders>
              <w:top w:val="single" w:sz="4" w:space="0" w:color="auto"/>
              <w:left w:val="nil"/>
              <w:bottom w:val="nil"/>
              <w:right w:val="nil"/>
            </w:tcBorders>
            <w:hideMark/>
          </w:tcPr>
          <w:p w14:paraId="408AC624" w14:textId="77777777" w:rsidR="007D4BC6" w:rsidRPr="00EF6CAB" w:rsidRDefault="007D4BC6">
            <w:pPr>
              <w:jc w:val="center"/>
              <w:rPr>
                <w:rFonts w:ascii="Times New Roman" w:hAnsi="Times New Roman"/>
                <w:bCs/>
              </w:rPr>
            </w:pPr>
            <w:r w:rsidRPr="00EF6CAB">
              <w:rPr>
                <w:rFonts w:ascii="Times New Roman" w:hAnsi="Times New Roman"/>
                <w:bCs/>
              </w:rPr>
              <w:t>1</w:t>
            </w:r>
          </w:p>
        </w:tc>
        <w:tc>
          <w:tcPr>
            <w:tcW w:w="3369" w:type="dxa"/>
            <w:tcBorders>
              <w:top w:val="single" w:sz="4" w:space="0" w:color="auto"/>
              <w:left w:val="nil"/>
              <w:bottom w:val="nil"/>
              <w:right w:val="nil"/>
            </w:tcBorders>
            <w:hideMark/>
          </w:tcPr>
          <w:p w14:paraId="26E02234" w14:textId="77777777" w:rsidR="007D4BC6" w:rsidRPr="00EF6CAB" w:rsidRDefault="007D4BC6">
            <w:pPr>
              <w:jc w:val="center"/>
              <w:rPr>
                <w:rFonts w:ascii="Times New Roman" w:hAnsi="Times New Roman"/>
                <w:bCs/>
              </w:rPr>
            </w:pPr>
            <w:r w:rsidRPr="00EF6CAB">
              <w:rPr>
                <w:rFonts w:ascii="Times New Roman" w:hAnsi="Times New Roman"/>
                <w:bCs/>
              </w:rPr>
              <w:t>XI IPA 1</w:t>
            </w:r>
          </w:p>
        </w:tc>
        <w:tc>
          <w:tcPr>
            <w:tcW w:w="3851" w:type="dxa"/>
            <w:tcBorders>
              <w:top w:val="single" w:sz="4" w:space="0" w:color="auto"/>
              <w:left w:val="nil"/>
              <w:bottom w:val="nil"/>
              <w:right w:val="nil"/>
            </w:tcBorders>
            <w:hideMark/>
          </w:tcPr>
          <w:p w14:paraId="7F8CF788"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7C546553" w14:textId="77777777" w:rsidTr="00EF6CAB">
        <w:tc>
          <w:tcPr>
            <w:tcW w:w="815" w:type="dxa"/>
            <w:hideMark/>
          </w:tcPr>
          <w:p w14:paraId="6DB5E757" w14:textId="77777777" w:rsidR="007D4BC6" w:rsidRPr="00EF6CAB" w:rsidRDefault="007D4BC6">
            <w:pPr>
              <w:jc w:val="center"/>
              <w:rPr>
                <w:rFonts w:ascii="Times New Roman" w:hAnsi="Times New Roman"/>
                <w:bCs/>
              </w:rPr>
            </w:pPr>
            <w:r w:rsidRPr="00EF6CAB">
              <w:rPr>
                <w:rFonts w:ascii="Times New Roman" w:hAnsi="Times New Roman"/>
                <w:bCs/>
              </w:rPr>
              <w:t>2</w:t>
            </w:r>
          </w:p>
        </w:tc>
        <w:tc>
          <w:tcPr>
            <w:tcW w:w="3369" w:type="dxa"/>
            <w:hideMark/>
          </w:tcPr>
          <w:p w14:paraId="7678F986" w14:textId="77777777" w:rsidR="007D4BC6" w:rsidRPr="00EF6CAB" w:rsidRDefault="007D4BC6">
            <w:pPr>
              <w:jc w:val="center"/>
              <w:rPr>
                <w:rFonts w:ascii="Times New Roman" w:hAnsi="Times New Roman"/>
                <w:bCs/>
              </w:rPr>
            </w:pPr>
            <w:r w:rsidRPr="00EF6CAB">
              <w:rPr>
                <w:rFonts w:ascii="Times New Roman" w:hAnsi="Times New Roman"/>
                <w:bCs/>
              </w:rPr>
              <w:t>XI IPA 2</w:t>
            </w:r>
          </w:p>
        </w:tc>
        <w:tc>
          <w:tcPr>
            <w:tcW w:w="3851" w:type="dxa"/>
            <w:hideMark/>
          </w:tcPr>
          <w:p w14:paraId="1A0992E0"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662B9B27" w14:textId="77777777" w:rsidTr="00EF6CAB">
        <w:tc>
          <w:tcPr>
            <w:tcW w:w="815" w:type="dxa"/>
            <w:hideMark/>
          </w:tcPr>
          <w:p w14:paraId="4CC02C12" w14:textId="77777777" w:rsidR="007D4BC6" w:rsidRPr="00EF6CAB" w:rsidRDefault="007D4BC6">
            <w:pPr>
              <w:jc w:val="center"/>
              <w:rPr>
                <w:rFonts w:ascii="Times New Roman" w:hAnsi="Times New Roman"/>
                <w:bCs/>
              </w:rPr>
            </w:pPr>
            <w:r w:rsidRPr="00EF6CAB">
              <w:rPr>
                <w:rFonts w:ascii="Times New Roman" w:hAnsi="Times New Roman"/>
                <w:bCs/>
              </w:rPr>
              <w:t>3</w:t>
            </w:r>
          </w:p>
        </w:tc>
        <w:tc>
          <w:tcPr>
            <w:tcW w:w="3369" w:type="dxa"/>
            <w:hideMark/>
          </w:tcPr>
          <w:p w14:paraId="03677F64" w14:textId="77777777" w:rsidR="007D4BC6" w:rsidRPr="00EF6CAB" w:rsidRDefault="007D4BC6">
            <w:pPr>
              <w:jc w:val="center"/>
              <w:rPr>
                <w:rFonts w:ascii="Times New Roman" w:hAnsi="Times New Roman"/>
                <w:bCs/>
              </w:rPr>
            </w:pPr>
            <w:r w:rsidRPr="00EF6CAB">
              <w:rPr>
                <w:rFonts w:ascii="Times New Roman" w:hAnsi="Times New Roman"/>
                <w:bCs/>
              </w:rPr>
              <w:t>XI IPA 3</w:t>
            </w:r>
          </w:p>
        </w:tc>
        <w:tc>
          <w:tcPr>
            <w:tcW w:w="3851" w:type="dxa"/>
            <w:hideMark/>
          </w:tcPr>
          <w:p w14:paraId="348ED26E"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14691730" w14:textId="77777777" w:rsidTr="00EF6CAB">
        <w:tc>
          <w:tcPr>
            <w:tcW w:w="815" w:type="dxa"/>
            <w:hideMark/>
          </w:tcPr>
          <w:p w14:paraId="31EC152A" w14:textId="77777777" w:rsidR="007D4BC6" w:rsidRPr="00EF6CAB" w:rsidRDefault="007D4BC6">
            <w:pPr>
              <w:jc w:val="center"/>
              <w:rPr>
                <w:rFonts w:ascii="Times New Roman" w:hAnsi="Times New Roman"/>
                <w:bCs/>
              </w:rPr>
            </w:pPr>
            <w:r w:rsidRPr="00EF6CAB">
              <w:rPr>
                <w:rFonts w:ascii="Times New Roman" w:hAnsi="Times New Roman"/>
                <w:bCs/>
              </w:rPr>
              <w:t>4</w:t>
            </w:r>
          </w:p>
        </w:tc>
        <w:tc>
          <w:tcPr>
            <w:tcW w:w="3369" w:type="dxa"/>
            <w:hideMark/>
          </w:tcPr>
          <w:p w14:paraId="48F4B89C" w14:textId="77777777" w:rsidR="007D4BC6" w:rsidRPr="00EF6CAB" w:rsidRDefault="007D4BC6">
            <w:pPr>
              <w:jc w:val="center"/>
              <w:rPr>
                <w:rFonts w:ascii="Times New Roman" w:hAnsi="Times New Roman"/>
                <w:bCs/>
              </w:rPr>
            </w:pPr>
            <w:r w:rsidRPr="00EF6CAB">
              <w:rPr>
                <w:rFonts w:ascii="Times New Roman" w:hAnsi="Times New Roman"/>
                <w:bCs/>
              </w:rPr>
              <w:t>XI IPA 4</w:t>
            </w:r>
          </w:p>
        </w:tc>
        <w:tc>
          <w:tcPr>
            <w:tcW w:w="3851" w:type="dxa"/>
            <w:hideMark/>
          </w:tcPr>
          <w:p w14:paraId="6F5B1608" w14:textId="77777777" w:rsidR="007D4BC6" w:rsidRPr="00EF6CAB" w:rsidRDefault="007D4BC6">
            <w:pPr>
              <w:jc w:val="center"/>
              <w:rPr>
                <w:rFonts w:ascii="Times New Roman" w:hAnsi="Times New Roman"/>
                <w:bCs/>
              </w:rPr>
            </w:pPr>
            <w:r w:rsidRPr="00EF6CAB">
              <w:rPr>
                <w:rFonts w:ascii="Times New Roman" w:hAnsi="Times New Roman"/>
                <w:bCs/>
              </w:rPr>
              <w:t>30</w:t>
            </w:r>
          </w:p>
        </w:tc>
      </w:tr>
      <w:tr w:rsidR="007D4BC6" w:rsidRPr="002118B6" w14:paraId="7C60E516" w14:textId="77777777" w:rsidTr="00EF6CAB">
        <w:tc>
          <w:tcPr>
            <w:tcW w:w="815" w:type="dxa"/>
            <w:hideMark/>
          </w:tcPr>
          <w:p w14:paraId="1EAB3DAB" w14:textId="77777777" w:rsidR="007D4BC6" w:rsidRPr="00EF6CAB" w:rsidRDefault="007D4BC6">
            <w:pPr>
              <w:jc w:val="center"/>
              <w:rPr>
                <w:rFonts w:ascii="Times New Roman" w:hAnsi="Times New Roman"/>
                <w:bCs/>
              </w:rPr>
            </w:pPr>
            <w:r w:rsidRPr="00EF6CAB">
              <w:rPr>
                <w:rFonts w:ascii="Times New Roman" w:hAnsi="Times New Roman"/>
                <w:bCs/>
              </w:rPr>
              <w:t>5</w:t>
            </w:r>
          </w:p>
        </w:tc>
        <w:tc>
          <w:tcPr>
            <w:tcW w:w="3369" w:type="dxa"/>
            <w:hideMark/>
          </w:tcPr>
          <w:p w14:paraId="2A698990" w14:textId="77777777" w:rsidR="007D4BC6" w:rsidRPr="00EF6CAB" w:rsidRDefault="007D4BC6">
            <w:pPr>
              <w:jc w:val="center"/>
              <w:rPr>
                <w:rFonts w:ascii="Times New Roman" w:hAnsi="Times New Roman"/>
                <w:bCs/>
              </w:rPr>
            </w:pPr>
            <w:r w:rsidRPr="00EF6CAB">
              <w:rPr>
                <w:rFonts w:ascii="Times New Roman" w:hAnsi="Times New Roman"/>
                <w:bCs/>
              </w:rPr>
              <w:t>XI IPA 5</w:t>
            </w:r>
          </w:p>
        </w:tc>
        <w:tc>
          <w:tcPr>
            <w:tcW w:w="3851" w:type="dxa"/>
            <w:hideMark/>
          </w:tcPr>
          <w:p w14:paraId="2DCF14E2"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4825C7CC" w14:textId="77777777" w:rsidTr="00EF6CAB">
        <w:tc>
          <w:tcPr>
            <w:tcW w:w="815" w:type="dxa"/>
            <w:hideMark/>
          </w:tcPr>
          <w:p w14:paraId="2C4165AB" w14:textId="77777777" w:rsidR="007D4BC6" w:rsidRPr="00EF6CAB" w:rsidRDefault="007D4BC6">
            <w:pPr>
              <w:jc w:val="center"/>
              <w:rPr>
                <w:rFonts w:ascii="Times New Roman" w:hAnsi="Times New Roman"/>
                <w:bCs/>
              </w:rPr>
            </w:pPr>
            <w:r w:rsidRPr="00EF6CAB">
              <w:rPr>
                <w:rFonts w:ascii="Times New Roman" w:hAnsi="Times New Roman"/>
                <w:bCs/>
              </w:rPr>
              <w:t>6</w:t>
            </w:r>
          </w:p>
        </w:tc>
        <w:tc>
          <w:tcPr>
            <w:tcW w:w="3369" w:type="dxa"/>
            <w:hideMark/>
          </w:tcPr>
          <w:p w14:paraId="63E62184" w14:textId="77777777" w:rsidR="007D4BC6" w:rsidRPr="00EF6CAB" w:rsidRDefault="007D4BC6">
            <w:pPr>
              <w:jc w:val="center"/>
              <w:rPr>
                <w:rFonts w:ascii="Times New Roman" w:hAnsi="Times New Roman"/>
                <w:bCs/>
              </w:rPr>
            </w:pPr>
            <w:r w:rsidRPr="00EF6CAB">
              <w:rPr>
                <w:rFonts w:ascii="Times New Roman" w:hAnsi="Times New Roman"/>
                <w:bCs/>
              </w:rPr>
              <w:t>XI IPA 6</w:t>
            </w:r>
          </w:p>
        </w:tc>
        <w:tc>
          <w:tcPr>
            <w:tcW w:w="3851" w:type="dxa"/>
            <w:hideMark/>
          </w:tcPr>
          <w:p w14:paraId="0EA0C156"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35CF66C1" w14:textId="77777777" w:rsidTr="00EF6CAB">
        <w:tc>
          <w:tcPr>
            <w:tcW w:w="815" w:type="dxa"/>
            <w:hideMark/>
          </w:tcPr>
          <w:p w14:paraId="6C6EC8DB" w14:textId="77777777" w:rsidR="007D4BC6" w:rsidRPr="00EF6CAB" w:rsidRDefault="007D4BC6">
            <w:pPr>
              <w:jc w:val="center"/>
              <w:rPr>
                <w:rFonts w:ascii="Times New Roman" w:hAnsi="Times New Roman"/>
                <w:bCs/>
              </w:rPr>
            </w:pPr>
            <w:r w:rsidRPr="00EF6CAB">
              <w:rPr>
                <w:rFonts w:ascii="Times New Roman" w:hAnsi="Times New Roman"/>
                <w:bCs/>
              </w:rPr>
              <w:t>7</w:t>
            </w:r>
          </w:p>
        </w:tc>
        <w:tc>
          <w:tcPr>
            <w:tcW w:w="3369" w:type="dxa"/>
            <w:hideMark/>
          </w:tcPr>
          <w:p w14:paraId="711C5B0A" w14:textId="77777777" w:rsidR="007D4BC6" w:rsidRPr="00EF6CAB" w:rsidRDefault="007D4BC6">
            <w:pPr>
              <w:jc w:val="center"/>
              <w:rPr>
                <w:rFonts w:ascii="Times New Roman" w:hAnsi="Times New Roman"/>
                <w:bCs/>
              </w:rPr>
            </w:pPr>
            <w:r w:rsidRPr="00EF6CAB">
              <w:rPr>
                <w:rFonts w:ascii="Times New Roman" w:hAnsi="Times New Roman"/>
                <w:bCs/>
              </w:rPr>
              <w:t>XI IPA 7</w:t>
            </w:r>
          </w:p>
        </w:tc>
        <w:tc>
          <w:tcPr>
            <w:tcW w:w="3851" w:type="dxa"/>
            <w:hideMark/>
          </w:tcPr>
          <w:p w14:paraId="67DD749C"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30A6971C" w14:textId="77777777" w:rsidTr="00EF6CAB">
        <w:tc>
          <w:tcPr>
            <w:tcW w:w="815" w:type="dxa"/>
            <w:hideMark/>
          </w:tcPr>
          <w:p w14:paraId="70A5CB08" w14:textId="77777777" w:rsidR="007D4BC6" w:rsidRPr="00EF6CAB" w:rsidRDefault="007D4BC6">
            <w:pPr>
              <w:jc w:val="center"/>
              <w:rPr>
                <w:rFonts w:ascii="Times New Roman" w:hAnsi="Times New Roman"/>
                <w:bCs/>
              </w:rPr>
            </w:pPr>
            <w:r w:rsidRPr="00EF6CAB">
              <w:rPr>
                <w:rFonts w:ascii="Times New Roman" w:hAnsi="Times New Roman"/>
                <w:bCs/>
              </w:rPr>
              <w:t>1</w:t>
            </w:r>
          </w:p>
        </w:tc>
        <w:tc>
          <w:tcPr>
            <w:tcW w:w="3369" w:type="dxa"/>
            <w:hideMark/>
          </w:tcPr>
          <w:p w14:paraId="236AF8B4" w14:textId="77777777" w:rsidR="007D4BC6" w:rsidRPr="00EF6CAB" w:rsidRDefault="007D4BC6">
            <w:pPr>
              <w:jc w:val="center"/>
              <w:rPr>
                <w:rFonts w:ascii="Times New Roman" w:hAnsi="Times New Roman"/>
                <w:bCs/>
              </w:rPr>
            </w:pPr>
            <w:r w:rsidRPr="00EF6CAB">
              <w:rPr>
                <w:rFonts w:ascii="Times New Roman" w:hAnsi="Times New Roman"/>
                <w:bCs/>
              </w:rPr>
              <w:t>XI IPS 1</w:t>
            </w:r>
          </w:p>
        </w:tc>
        <w:tc>
          <w:tcPr>
            <w:tcW w:w="3851" w:type="dxa"/>
            <w:hideMark/>
          </w:tcPr>
          <w:p w14:paraId="59D3E289"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360FD47C" w14:textId="77777777" w:rsidTr="00EF6CAB">
        <w:tc>
          <w:tcPr>
            <w:tcW w:w="815" w:type="dxa"/>
            <w:hideMark/>
          </w:tcPr>
          <w:p w14:paraId="01FFD1E3" w14:textId="77777777" w:rsidR="007D4BC6" w:rsidRPr="00EF6CAB" w:rsidRDefault="007D4BC6">
            <w:pPr>
              <w:jc w:val="center"/>
              <w:rPr>
                <w:rFonts w:ascii="Times New Roman" w:hAnsi="Times New Roman"/>
                <w:bCs/>
              </w:rPr>
            </w:pPr>
            <w:r w:rsidRPr="00EF6CAB">
              <w:rPr>
                <w:rFonts w:ascii="Times New Roman" w:hAnsi="Times New Roman"/>
                <w:bCs/>
              </w:rPr>
              <w:t>2</w:t>
            </w:r>
          </w:p>
        </w:tc>
        <w:tc>
          <w:tcPr>
            <w:tcW w:w="3369" w:type="dxa"/>
            <w:hideMark/>
          </w:tcPr>
          <w:p w14:paraId="4E23943B" w14:textId="77777777" w:rsidR="007D4BC6" w:rsidRPr="00EF6CAB" w:rsidRDefault="007D4BC6">
            <w:pPr>
              <w:jc w:val="center"/>
              <w:rPr>
                <w:rFonts w:ascii="Times New Roman" w:hAnsi="Times New Roman"/>
                <w:bCs/>
              </w:rPr>
            </w:pPr>
            <w:r w:rsidRPr="00EF6CAB">
              <w:rPr>
                <w:rFonts w:ascii="Times New Roman" w:hAnsi="Times New Roman"/>
                <w:bCs/>
              </w:rPr>
              <w:t>XI IPS 2</w:t>
            </w:r>
          </w:p>
        </w:tc>
        <w:tc>
          <w:tcPr>
            <w:tcW w:w="3851" w:type="dxa"/>
            <w:hideMark/>
          </w:tcPr>
          <w:p w14:paraId="45FA8011" w14:textId="77777777" w:rsidR="007D4BC6" w:rsidRPr="00EF6CAB" w:rsidRDefault="007D4BC6">
            <w:pPr>
              <w:jc w:val="center"/>
              <w:rPr>
                <w:rFonts w:ascii="Times New Roman" w:hAnsi="Times New Roman"/>
                <w:bCs/>
              </w:rPr>
            </w:pPr>
            <w:r w:rsidRPr="00EF6CAB">
              <w:rPr>
                <w:rFonts w:ascii="Times New Roman" w:hAnsi="Times New Roman"/>
                <w:bCs/>
              </w:rPr>
              <w:t>33</w:t>
            </w:r>
          </w:p>
        </w:tc>
      </w:tr>
      <w:tr w:rsidR="007D4BC6" w:rsidRPr="002118B6" w14:paraId="3C55D79E" w14:textId="77777777" w:rsidTr="00EF6CAB">
        <w:tc>
          <w:tcPr>
            <w:tcW w:w="815" w:type="dxa"/>
            <w:hideMark/>
          </w:tcPr>
          <w:p w14:paraId="18575764" w14:textId="77777777" w:rsidR="007D4BC6" w:rsidRPr="00EF6CAB" w:rsidRDefault="007D4BC6">
            <w:pPr>
              <w:jc w:val="center"/>
              <w:rPr>
                <w:rFonts w:ascii="Times New Roman" w:hAnsi="Times New Roman"/>
                <w:bCs/>
              </w:rPr>
            </w:pPr>
            <w:r w:rsidRPr="00EF6CAB">
              <w:rPr>
                <w:rFonts w:ascii="Times New Roman" w:hAnsi="Times New Roman"/>
                <w:bCs/>
              </w:rPr>
              <w:t>3</w:t>
            </w:r>
          </w:p>
        </w:tc>
        <w:tc>
          <w:tcPr>
            <w:tcW w:w="3369" w:type="dxa"/>
            <w:hideMark/>
          </w:tcPr>
          <w:p w14:paraId="69C04F99" w14:textId="77777777" w:rsidR="007D4BC6" w:rsidRPr="00EF6CAB" w:rsidRDefault="007D4BC6">
            <w:pPr>
              <w:jc w:val="center"/>
              <w:rPr>
                <w:rFonts w:ascii="Times New Roman" w:hAnsi="Times New Roman"/>
                <w:bCs/>
              </w:rPr>
            </w:pPr>
            <w:r w:rsidRPr="00EF6CAB">
              <w:rPr>
                <w:rFonts w:ascii="Times New Roman" w:hAnsi="Times New Roman"/>
                <w:bCs/>
              </w:rPr>
              <w:t>XI IPS 3</w:t>
            </w:r>
          </w:p>
        </w:tc>
        <w:tc>
          <w:tcPr>
            <w:tcW w:w="3851" w:type="dxa"/>
            <w:hideMark/>
          </w:tcPr>
          <w:p w14:paraId="11BA8A3C" w14:textId="77777777" w:rsidR="007D4BC6" w:rsidRPr="00EF6CAB" w:rsidRDefault="007D4BC6">
            <w:pPr>
              <w:jc w:val="center"/>
              <w:rPr>
                <w:rFonts w:ascii="Times New Roman" w:hAnsi="Times New Roman"/>
                <w:bCs/>
              </w:rPr>
            </w:pPr>
            <w:r w:rsidRPr="00EF6CAB">
              <w:rPr>
                <w:rFonts w:ascii="Times New Roman" w:hAnsi="Times New Roman"/>
                <w:bCs/>
              </w:rPr>
              <w:t>30</w:t>
            </w:r>
          </w:p>
        </w:tc>
      </w:tr>
      <w:tr w:rsidR="007D4BC6" w:rsidRPr="002118B6" w14:paraId="0697C040" w14:textId="77777777" w:rsidTr="00EF6CAB">
        <w:tc>
          <w:tcPr>
            <w:tcW w:w="815" w:type="dxa"/>
            <w:hideMark/>
          </w:tcPr>
          <w:p w14:paraId="443DAE9A" w14:textId="77777777" w:rsidR="007D4BC6" w:rsidRPr="00EF6CAB" w:rsidRDefault="007D4BC6">
            <w:pPr>
              <w:jc w:val="center"/>
              <w:rPr>
                <w:rFonts w:ascii="Times New Roman" w:hAnsi="Times New Roman"/>
                <w:bCs/>
              </w:rPr>
            </w:pPr>
            <w:r w:rsidRPr="00EF6CAB">
              <w:rPr>
                <w:rFonts w:ascii="Times New Roman" w:hAnsi="Times New Roman"/>
                <w:bCs/>
              </w:rPr>
              <w:t>4</w:t>
            </w:r>
          </w:p>
        </w:tc>
        <w:tc>
          <w:tcPr>
            <w:tcW w:w="3369" w:type="dxa"/>
            <w:hideMark/>
          </w:tcPr>
          <w:p w14:paraId="0D601A7F" w14:textId="77777777" w:rsidR="007D4BC6" w:rsidRPr="00EF6CAB" w:rsidRDefault="007D4BC6">
            <w:pPr>
              <w:jc w:val="center"/>
              <w:rPr>
                <w:rFonts w:ascii="Times New Roman" w:hAnsi="Times New Roman"/>
                <w:bCs/>
              </w:rPr>
            </w:pPr>
            <w:r w:rsidRPr="00EF6CAB">
              <w:rPr>
                <w:rFonts w:ascii="Times New Roman" w:hAnsi="Times New Roman"/>
                <w:bCs/>
              </w:rPr>
              <w:t>XI IPS 4</w:t>
            </w:r>
          </w:p>
        </w:tc>
        <w:tc>
          <w:tcPr>
            <w:tcW w:w="3851" w:type="dxa"/>
            <w:hideMark/>
          </w:tcPr>
          <w:p w14:paraId="3AE537BA" w14:textId="77777777" w:rsidR="007D4BC6" w:rsidRPr="00EF6CAB" w:rsidRDefault="007D4BC6">
            <w:pPr>
              <w:jc w:val="center"/>
              <w:rPr>
                <w:rFonts w:ascii="Times New Roman" w:hAnsi="Times New Roman"/>
                <w:bCs/>
              </w:rPr>
            </w:pPr>
            <w:r w:rsidRPr="00EF6CAB">
              <w:rPr>
                <w:rFonts w:ascii="Times New Roman" w:hAnsi="Times New Roman"/>
                <w:bCs/>
              </w:rPr>
              <w:t>30</w:t>
            </w:r>
          </w:p>
        </w:tc>
      </w:tr>
      <w:tr w:rsidR="007D4BC6" w:rsidRPr="002118B6" w14:paraId="3CA9C3B9" w14:textId="77777777" w:rsidTr="00EF6CAB">
        <w:tc>
          <w:tcPr>
            <w:tcW w:w="815" w:type="dxa"/>
            <w:hideMark/>
          </w:tcPr>
          <w:p w14:paraId="06B71D63" w14:textId="77777777" w:rsidR="007D4BC6" w:rsidRPr="00EF6CAB" w:rsidRDefault="007D4BC6">
            <w:pPr>
              <w:jc w:val="center"/>
              <w:rPr>
                <w:rFonts w:ascii="Times New Roman" w:hAnsi="Times New Roman"/>
                <w:bCs/>
              </w:rPr>
            </w:pPr>
            <w:r w:rsidRPr="00EF6CAB">
              <w:rPr>
                <w:rFonts w:ascii="Times New Roman" w:hAnsi="Times New Roman"/>
                <w:bCs/>
              </w:rPr>
              <w:t>5</w:t>
            </w:r>
          </w:p>
        </w:tc>
        <w:tc>
          <w:tcPr>
            <w:tcW w:w="3369" w:type="dxa"/>
            <w:hideMark/>
          </w:tcPr>
          <w:p w14:paraId="39EF130A" w14:textId="77777777" w:rsidR="007D4BC6" w:rsidRPr="00EF6CAB" w:rsidRDefault="007D4BC6">
            <w:pPr>
              <w:jc w:val="center"/>
              <w:rPr>
                <w:rFonts w:ascii="Times New Roman" w:hAnsi="Times New Roman"/>
                <w:bCs/>
              </w:rPr>
            </w:pPr>
            <w:r w:rsidRPr="00EF6CAB">
              <w:rPr>
                <w:rFonts w:ascii="Times New Roman" w:hAnsi="Times New Roman"/>
                <w:bCs/>
              </w:rPr>
              <w:t>XI IPS 5</w:t>
            </w:r>
          </w:p>
        </w:tc>
        <w:tc>
          <w:tcPr>
            <w:tcW w:w="3851" w:type="dxa"/>
            <w:hideMark/>
          </w:tcPr>
          <w:p w14:paraId="23BA49B1" w14:textId="77777777" w:rsidR="007D4BC6" w:rsidRPr="00EF6CAB" w:rsidRDefault="007D4BC6">
            <w:pPr>
              <w:jc w:val="center"/>
              <w:rPr>
                <w:rFonts w:ascii="Times New Roman" w:hAnsi="Times New Roman"/>
                <w:bCs/>
              </w:rPr>
            </w:pPr>
            <w:r w:rsidRPr="00EF6CAB">
              <w:rPr>
                <w:rFonts w:ascii="Times New Roman" w:hAnsi="Times New Roman"/>
                <w:bCs/>
              </w:rPr>
              <w:t>30</w:t>
            </w:r>
          </w:p>
        </w:tc>
      </w:tr>
      <w:tr w:rsidR="007D4BC6" w:rsidRPr="002118B6" w14:paraId="0E3B1ADF" w14:textId="77777777" w:rsidTr="00EF6CAB">
        <w:tc>
          <w:tcPr>
            <w:tcW w:w="4184" w:type="dxa"/>
            <w:gridSpan w:val="2"/>
            <w:tcBorders>
              <w:top w:val="nil"/>
              <w:left w:val="nil"/>
              <w:bottom w:val="single" w:sz="4" w:space="0" w:color="auto"/>
              <w:right w:val="nil"/>
            </w:tcBorders>
            <w:hideMark/>
          </w:tcPr>
          <w:p w14:paraId="57C6616E" w14:textId="77777777" w:rsidR="007D4BC6" w:rsidRPr="00EF6CAB" w:rsidRDefault="007D4BC6">
            <w:pPr>
              <w:jc w:val="center"/>
              <w:rPr>
                <w:rFonts w:ascii="Times New Roman" w:hAnsi="Times New Roman"/>
                <w:bCs/>
              </w:rPr>
            </w:pPr>
            <w:r w:rsidRPr="00EF6CAB">
              <w:rPr>
                <w:rFonts w:ascii="Times New Roman" w:hAnsi="Times New Roman"/>
                <w:bCs/>
              </w:rPr>
              <w:t>Total</w:t>
            </w:r>
          </w:p>
        </w:tc>
        <w:tc>
          <w:tcPr>
            <w:tcW w:w="3851" w:type="dxa"/>
            <w:tcBorders>
              <w:top w:val="nil"/>
              <w:left w:val="nil"/>
              <w:bottom w:val="single" w:sz="4" w:space="0" w:color="auto"/>
              <w:right w:val="nil"/>
            </w:tcBorders>
            <w:hideMark/>
          </w:tcPr>
          <w:p w14:paraId="70948EE7" w14:textId="77777777" w:rsidR="007D4BC6" w:rsidRPr="00EF6CAB" w:rsidRDefault="007D4BC6">
            <w:pPr>
              <w:jc w:val="center"/>
              <w:rPr>
                <w:rFonts w:ascii="Times New Roman" w:hAnsi="Times New Roman"/>
                <w:bCs/>
              </w:rPr>
            </w:pPr>
            <w:r w:rsidRPr="00EF6CAB">
              <w:rPr>
                <w:rFonts w:ascii="Times New Roman" w:hAnsi="Times New Roman"/>
                <w:bCs/>
              </w:rPr>
              <w:t>384</w:t>
            </w:r>
          </w:p>
        </w:tc>
      </w:tr>
    </w:tbl>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64E9FDAC" w:rsidR="007D4BC6" w:rsidRPr="007D4BC6" w:rsidRDefault="007D4BC6" w:rsidP="007D4BC6">
      <w:pPr>
        <w:pStyle w:val="E-JOURNALBody"/>
        <w:ind w:firstLine="709"/>
        <w:contextualSpacing/>
        <w:rPr>
          <w:sz w:val="24"/>
        </w:rPr>
      </w:pPr>
      <w:r w:rsidRPr="007D4BC6">
        <w:rPr>
          <w:sz w:val="24"/>
        </w:rPr>
        <w:t>In this study, the researcher</w:t>
      </w:r>
      <w:r w:rsidR="002118B6">
        <w:rPr>
          <w:sz w:val="24"/>
          <w:lang w:val="en-US"/>
        </w:rPr>
        <w:t>s</w:t>
      </w:r>
      <w:r w:rsidRPr="007D4BC6">
        <w:rPr>
          <w:sz w:val="24"/>
        </w:rPr>
        <w:t xml:space="preserve"> 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777A76C2" w14:textId="77777777" w:rsidR="007D4BC6" w:rsidRDefault="007D4BC6" w:rsidP="00D705A6">
      <w:pPr>
        <w:pStyle w:val="BodyText"/>
        <w:spacing w:line="235" w:lineRule="auto"/>
        <w:ind w:right="140"/>
      </w:pPr>
    </w:p>
    <w:p w14:paraId="337B3A91" w14:textId="0B211438" w:rsidR="007D4BC6" w:rsidRPr="006A7855" w:rsidRDefault="00D705A6" w:rsidP="006A7855">
      <w:pPr>
        <w:rPr>
          <w:rFonts w:ascii="Times New Roman" w:hAnsi="Times New Roman"/>
          <w:i/>
          <w:lang w:val="en-US"/>
        </w:rPr>
      </w:pPr>
      <w:r w:rsidRPr="002118B6">
        <w:rPr>
          <w:rFonts w:ascii="Times New Roman" w:hAnsi="Times New Roman"/>
          <w:i/>
        </w:rPr>
        <w:t xml:space="preserve">Table </w:t>
      </w:r>
      <w:r w:rsidR="007D4BC6" w:rsidRPr="002118B6">
        <w:rPr>
          <w:rFonts w:ascii="Times New Roman" w:hAnsi="Times New Roman"/>
          <w:i/>
          <w:lang w:val="en-US"/>
        </w:rPr>
        <w:t>2</w:t>
      </w:r>
      <w:r w:rsidRPr="002118B6">
        <w:rPr>
          <w:rFonts w:ascii="Times New Roman" w:hAnsi="Times New Roman"/>
          <w:i/>
        </w:rPr>
        <w:t xml:space="preserve">. </w:t>
      </w:r>
      <w:r w:rsidR="007D4BC6" w:rsidRPr="006A7855">
        <w:rPr>
          <w:rFonts w:ascii="Times New Roman" w:hAnsi="Times New Roman"/>
          <w:iCs/>
          <w:lang w:val="en-US"/>
        </w:rPr>
        <w:t xml:space="preserve">Data on all Students of Class XI </w:t>
      </w:r>
      <w:r w:rsidR="007D5F42">
        <w:rPr>
          <w:rFonts w:ascii="Times New Roman" w:hAnsi="Times New Roman"/>
          <w:iCs/>
          <w:lang w:val="en-US"/>
        </w:rPr>
        <w:t>SMA NEGERI 0</w:t>
      </w:r>
      <w:r w:rsidR="007D4BC6" w:rsidRPr="006A7855">
        <w:rPr>
          <w:rFonts w:ascii="Times New Roman" w:hAnsi="Times New Roman"/>
          <w:iCs/>
          <w:lang w:val="en-US"/>
        </w:rPr>
        <w:t xml:space="preserve"> Palembang</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rsidRPr="002118B6" w14:paraId="3AD7C35F" w14:textId="77777777" w:rsidTr="006A7855">
        <w:trPr>
          <w:trHeight w:val="111"/>
        </w:trPr>
        <w:tc>
          <w:tcPr>
            <w:tcW w:w="1890" w:type="dxa"/>
            <w:tcBorders>
              <w:top w:val="single" w:sz="4" w:space="0" w:color="auto"/>
              <w:left w:val="nil"/>
              <w:bottom w:val="single" w:sz="4" w:space="0" w:color="auto"/>
              <w:right w:val="nil"/>
            </w:tcBorders>
            <w:hideMark/>
          </w:tcPr>
          <w:p w14:paraId="5FACA5CE" w14:textId="77777777" w:rsidR="007D4BC6" w:rsidRPr="006A7855" w:rsidRDefault="007D4BC6">
            <w:pPr>
              <w:autoSpaceDE w:val="0"/>
              <w:autoSpaceDN w:val="0"/>
              <w:adjustRightInd w:val="0"/>
              <w:jc w:val="center"/>
              <w:rPr>
                <w:rFonts w:ascii="Garamond" w:hAnsi="Garamond"/>
                <w:color w:val="000000"/>
                <w:sz w:val="20"/>
                <w:szCs w:val="24"/>
              </w:rPr>
            </w:pPr>
            <w:r w:rsidRPr="006A7855">
              <w:rPr>
                <w:rFonts w:ascii="Garamond" w:hAnsi="Garamond"/>
                <w:color w:val="000000"/>
                <w:sz w:val="20"/>
                <w:szCs w:val="24"/>
              </w:rPr>
              <w:t>No</w:t>
            </w:r>
          </w:p>
        </w:tc>
        <w:tc>
          <w:tcPr>
            <w:tcW w:w="2863" w:type="dxa"/>
            <w:tcBorders>
              <w:top w:val="single" w:sz="4" w:space="0" w:color="auto"/>
              <w:left w:val="nil"/>
              <w:bottom w:val="single" w:sz="4" w:space="0" w:color="auto"/>
              <w:right w:val="nil"/>
            </w:tcBorders>
            <w:hideMark/>
          </w:tcPr>
          <w:p w14:paraId="7D61BDD4" w14:textId="77777777" w:rsidR="007D4BC6" w:rsidRPr="006A7855" w:rsidRDefault="007D4BC6">
            <w:pPr>
              <w:autoSpaceDE w:val="0"/>
              <w:autoSpaceDN w:val="0"/>
              <w:adjustRightInd w:val="0"/>
              <w:jc w:val="center"/>
              <w:rPr>
                <w:rFonts w:ascii="Garamond" w:hAnsi="Garamond"/>
                <w:color w:val="000000"/>
                <w:sz w:val="20"/>
                <w:szCs w:val="24"/>
              </w:rPr>
            </w:pPr>
            <w:r w:rsidRPr="006A7855">
              <w:rPr>
                <w:rFonts w:ascii="Garamond" w:hAnsi="Garamond"/>
                <w:color w:val="000000"/>
                <w:sz w:val="20"/>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Pr="006A7855" w:rsidRDefault="007D4BC6">
            <w:pPr>
              <w:autoSpaceDE w:val="0"/>
              <w:autoSpaceDN w:val="0"/>
              <w:adjustRightInd w:val="0"/>
              <w:jc w:val="center"/>
              <w:rPr>
                <w:rFonts w:ascii="Garamond" w:hAnsi="Garamond"/>
                <w:color w:val="000000"/>
                <w:sz w:val="20"/>
                <w:szCs w:val="24"/>
              </w:rPr>
            </w:pPr>
            <w:r w:rsidRPr="006A7855">
              <w:rPr>
                <w:rFonts w:ascii="Garamond" w:hAnsi="Garamond"/>
                <w:color w:val="000000"/>
                <w:sz w:val="20"/>
                <w:szCs w:val="24"/>
              </w:rPr>
              <w:t>Number of Students</w:t>
            </w:r>
          </w:p>
        </w:tc>
      </w:tr>
      <w:tr w:rsidR="007D4BC6" w:rsidRPr="002118B6" w14:paraId="22890223" w14:textId="77777777" w:rsidTr="006A7855">
        <w:trPr>
          <w:trHeight w:val="109"/>
        </w:trPr>
        <w:tc>
          <w:tcPr>
            <w:tcW w:w="1890" w:type="dxa"/>
            <w:tcBorders>
              <w:top w:val="single" w:sz="4" w:space="0" w:color="auto"/>
              <w:left w:val="nil"/>
              <w:bottom w:val="nil"/>
              <w:right w:val="nil"/>
            </w:tcBorders>
            <w:hideMark/>
          </w:tcPr>
          <w:p w14:paraId="026EDA66"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1</w:t>
            </w:r>
          </w:p>
        </w:tc>
        <w:tc>
          <w:tcPr>
            <w:tcW w:w="2863" w:type="dxa"/>
            <w:tcBorders>
              <w:top w:val="single" w:sz="4" w:space="0" w:color="auto"/>
              <w:left w:val="nil"/>
              <w:bottom w:val="nil"/>
              <w:right w:val="nil"/>
            </w:tcBorders>
            <w:hideMark/>
          </w:tcPr>
          <w:p w14:paraId="71BD281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1</w:t>
            </w:r>
          </w:p>
        </w:tc>
        <w:tc>
          <w:tcPr>
            <w:tcW w:w="2539" w:type="dxa"/>
            <w:gridSpan w:val="2"/>
            <w:tcBorders>
              <w:top w:val="single" w:sz="4" w:space="0" w:color="auto"/>
              <w:left w:val="nil"/>
              <w:bottom w:val="nil"/>
              <w:right w:val="nil"/>
            </w:tcBorders>
            <w:hideMark/>
          </w:tcPr>
          <w:p w14:paraId="00B7B43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498A71EB" w14:textId="77777777" w:rsidTr="006A7855">
        <w:trPr>
          <w:trHeight w:val="109"/>
        </w:trPr>
        <w:tc>
          <w:tcPr>
            <w:tcW w:w="1890" w:type="dxa"/>
            <w:tcBorders>
              <w:top w:val="nil"/>
              <w:left w:val="nil"/>
              <w:bottom w:val="nil"/>
              <w:right w:val="nil"/>
            </w:tcBorders>
            <w:hideMark/>
          </w:tcPr>
          <w:p w14:paraId="7D23CAFC"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w:t>
            </w:r>
          </w:p>
        </w:tc>
        <w:tc>
          <w:tcPr>
            <w:tcW w:w="2863" w:type="dxa"/>
            <w:tcBorders>
              <w:top w:val="nil"/>
              <w:left w:val="nil"/>
              <w:bottom w:val="nil"/>
              <w:right w:val="nil"/>
            </w:tcBorders>
            <w:hideMark/>
          </w:tcPr>
          <w:p w14:paraId="612F1BD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2</w:t>
            </w:r>
          </w:p>
        </w:tc>
        <w:tc>
          <w:tcPr>
            <w:tcW w:w="2539" w:type="dxa"/>
            <w:gridSpan w:val="2"/>
            <w:tcBorders>
              <w:top w:val="nil"/>
              <w:left w:val="nil"/>
              <w:bottom w:val="nil"/>
              <w:right w:val="nil"/>
            </w:tcBorders>
            <w:hideMark/>
          </w:tcPr>
          <w:p w14:paraId="674B29AB"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29</w:t>
            </w:r>
          </w:p>
        </w:tc>
      </w:tr>
      <w:tr w:rsidR="007D4BC6" w:rsidRPr="002118B6" w14:paraId="4D35A7E4" w14:textId="77777777" w:rsidTr="006A7855">
        <w:trPr>
          <w:trHeight w:val="109"/>
        </w:trPr>
        <w:tc>
          <w:tcPr>
            <w:tcW w:w="1890" w:type="dxa"/>
            <w:tcBorders>
              <w:top w:val="nil"/>
              <w:left w:val="nil"/>
              <w:bottom w:val="nil"/>
              <w:right w:val="nil"/>
            </w:tcBorders>
            <w:hideMark/>
          </w:tcPr>
          <w:p w14:paraId="5F41145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w:t>
            </w:r>
          </w:p>
        </w:tc>
        <w:tc>
          <w:tcPr>
            <w:tcW w:w="2863" w:type="dxa"/>
            <w:tcBorders>
              <w:top w:val="nil"/>
              <w:left w:val="nil"/>
              <w:bottom w:val="nil"/>
              <w:right w:val="nil"/>
            </w:tcBorders>
            <w:hideMark/>
          </w:tcPr>
          <w:p w14:paraId="5EB5605C"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3</w:t>
            </w:r>
          </w:p>
        </w:tc>
        <w:tc>
          <w:tcPr>
            <w:tcW w:w="2539" w:type="dxa"/>
            <w:gridSpan w:val="2"/>
            <w:tcBorders>
              <w:top w:val="nil"/>
              <w:left w:val="nil"/>
              <w:bottom w:val="nil"/>
              <w:right w:val="nil"/>
            </w:tcBorders>
            <w:hideMark/>
          </w:tcPr>
          <w:p w14:paraId="6F3E89B4"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29</w:t>
            </w:r>
          </w:p>
        </w:tc>
      </w:tr>
      <w:tr w:rsidR="007D4BC6" w:rsidRPr="002118B6" w14:paraId="4F8527FC" w14:textId="77777777" w:rsidTr="006A7855">
        <w:trPr>
          <w:trHeight w:val="109"/>
        </w:trPr>
        <w:tc>
          <w:tcPr>
            <w:tcW w:w="1890" w:type="dxa"/>
            <w:tcBorders>
              <w:top w:val="nil"/>
              <w:left w:val="nil"/>
              <w:bottom w:val="nil"/>
              <w:right w:val="nil"/>
            </w:tcBorders>
            <w:hideMark/>
          </w:tcPr>
          <w:p w14:paraId="1E76A614"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4</w:t>
            </w:r>
          </w:p>
        </w:tc>
        <w:tc>
          <w:tcPr>
            <w:tcW w:w="2863" w:type="dxa"/>
            <w:tcBorders>
              <w:top w:val="nil"/>
              <w:left w:val="nil"/>
              <w:bottom w:val="nil"/>
              <w:right w:val="nil"/>
            </w:tcBorders>
            <w:hideMark/>
          </w:tcPr>
          <w:p w14:paraId="48CE1559"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4</w:t>
            </w:r>
          </w:p>
        </w:tc>
        <w:tc>
          <w:tcPr>
            <w:tcW w:w="2539" w:type="dxa"/>
            <w:gridSpan w:val="2"/>
            <w:tcBorders>
              <w:top w:val="nil"/>
              <w:left w:val="nil"/>
              <w:bottom w:val="nil"/>
              <w:right w:val="nil"/>
            </w:tcBorders>
            <w:hideMark/>
          </w:tcPr>
          <w:p w14:paraId="2515C72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30</w:t>
            </w:r>
          </w:p>
        </w:tc>
      </w:tr>
      <w:tr w:rsidR="007D4BC6" w:rsidRPr="002118B6" w14:paraId="2A8BE547" w14:textId="77777777" w:rsidTr="006A7855">
        <w:trPr>
          <w:trHeight w:val="109"/>
        </w:trPr>
        <w:tc>
          <w:tcPr>
            <w:tcW w:w="1890" w:type="dxa"/>
            <w:tcBorders>
              <w:top w:val="nil"/>
              <w:left w:val="nil"/>
              <w:bottom w:val="nil"/>
              <w:right w:val="nil"/>
            </w:tcBorders>
            <w:hideMark/>
          </w:tcPr>
          <w:p w14:paraId="425BD71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5</w:t>
            </w:r>
          </w:p>
        </w:tc>
        <w:tc>
          <w:tcPr>
            <w:tcW w:w="2863" w:type="dxa"/>
            <w:tcBorders>
              <w:top w:val="nil"/>
              <w:left w:val="nil"/>
              <w:bottom w:val="nil"/>
              <w:right w:val="nil"/>
            </w:tcBorders>
            <w:hideMark/>
          </w:tcPr>
          <w:p w14:paraId="5856B64A"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5</w:t>
            </w:r>
          </w:p>
        </w:tc>
        <w:tc>
          <w:tcPr>
            <w:tcW w:w="2539" w:type="dxa"/>
            <w:gridSpan w:val="2"/>
            <w:tcBorders>
              <w:top w:val="nil"/>
              <w:left w:val="nil"/>
              <w:bottom w:val="nil"/>
              <w:right w:val="nil"/>
            </w:tcBorders>
            <w:hideMark/>
          </w:tcPr>
          <w:p w14:paraId="119C0C2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22CE8F88" w14:textId="77777777" w:rsidTr="006A7855">
        <w:trPr>
          <w:trHeight w:val="109"/>
        </w:trPr>
        <w:tc>
          <w:tcPr>
            <w:tcW w:w="1890" w:type="dxa"/>
            <w:tcBorders>
              <w:top w:val="nil"/>
              <w:left w:val="nil"/>
              <w:bottom w:val="nil"/>
              <w:right w:val="nil"/>
            </w:tcBorders>
            <w:hideMark/>
          </w:tcPr>
          <w:p w14:paraId="53E7A0D8"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6</w:t>
            </w:r>
          </w:p>
        </w:tc>
        <w:tc>
          <w:tcPr>
            <w:tcW w:w="2863" w:type="dxa"/>
            <w:tcBorders>
              <w:top w:val="nil"/>
              <w:left w:val="nil"/>
              <w:bottom w:val="nil"/>
              <w:right w:val="nil"/>
            </w:tcBorders>
            <w:hideMark/>
          </w:tcPr>
          <w:p w14:paraId="7812665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6</w:t>
            </w:r>
          </w:p>
        </w:tc>
        <w:tc>
          <w:tcPr>
            <w:tcW w:w="2539" w:type="dxa"/>
            <w:gridSpan w:val="2"/>
            <w:tcBorders>
              <w:top w:val="nil"/>
              <w:left w:val="nil"/>
              <w:bottom w:val="nil"/>
              <w:right w:val="nil"/>
            </w:tcBorders>
            <w:hideMark/>
          </w:tcPr>
          <w:p w14:paraId="74EC282F"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147E5C6B" w14:textId="77777777" w:rsidTr="006A7855">
        <w:trPr>
          <w:trHeight w:val="109"/>
        </w:trPr>
        <w:tc>
          <w:tcPr>
            <w:tcW w:w="1890" w:type="dxa"/>
            <w:tcBorders>
              <w:top w:val="nil"/>
              <w:left w:val="nil"/>
              <w:bottom w:val="nil"/>
              <w:right w:val="nil"/>
            </w:tcBorders>
            <w:hideMark/>
          </w:tcPr>
          <w:p w14:paraId="6965230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7</w:t>
            </w:r>
          </w:p>
        </w:tc>
        <w:tc>
          <w:tcPr>
            <w:tcW w:w="2863" w:type="dxa"/>
            <w:tcBorders>
              <w:top w:val="nil"/>
              <w:left w:val="nil"/>
              <w:bottom w:val="nil"/>
              <w:right w:val="nil"/>
            </w:tcBorders>
            <w:hideMark/>
          </w:tcPr>
          <w:p w14:paraId="67FCCBF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7</w:t>
            </w:r>
          </w:p>
        </w:tc>
        <w:tc>
          <w:tcPr>
            <w:tcW w:w="2539" w:type="dxa"/>
            <w:gridSpan w:val="2"/>
            <w:tcBorders>
              <w:top w:val="nil"/>
              <w:left w:val="nil"/>
              <w:bottom w:val="nil"/>
              <w:right w:val="nil"/>
            </w:tcBorders>
            <w:hideMark/>
          </w:tcPr>
          <w:p w14:paraId="682953B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20</w:t>
            </w:r>
          </w:p>
        </w:tc>
      </w:tr>
      <w:tr w:rsidR="007D4BC6" w:rsidRPr="002118B6" w14:paraId="48DA253B" w14:textId="77777777" w:rsidTr="006A7855">
        <w:trPr>
          <w:trHeight w:val="107"/>
        </w:trPr>
        <w:tc>
          <w:tcPr>
            <w:tcW w:w="4770" w:type="dxa"/>
            <w:gridSpan w:val="3"/>
            <w:tcBorders>
              <w:top w:val="nil"/>
              <w:left w:val="nil"/>
              <w:bottom w:val="single" w:sz="4" w:space="0" w:color="auto"/>
              <w:right w:val="nil"/>
            </w:tcBorders>
            <w:hideMark/>
          </w:tcPr>
          <w:p w14:paraId="4EAC37C8"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b/>
                <w:bCs/>
                <w:color w:val="000000"/>
                <w:sz w:val="20"/>
                <w:szCs w:val="24"/>
              </w:rPr>
              <w:t>Total</w:t>
            </w:r>
          </w:p>
        </w:tc>
        <w:tc>
          <w:tcPr>
            <w:tcW w:w="2522" w:type="dxa"/>
            <w:tcBorders>
              <w:top w:val="nil"/>
              <w:left w:val="nil"/>
              <w:bottom w:val="single" w:sz="4" w:space="0" w:color="auto"/>
              <w:right w:val="nil"/>
            </w:tcBorders>
            <w:hideMark/>
          </w:tcPr>
          <w:p w14:paraId="3FE4D55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207</w:t>
            </w:r>
          </w:p>
        </w:tc>
      </w:tr>
    </w:tbl>
    <w:p w14:paraId="6DA68FDB" w14:textId="4072F1CE" w:rsidR="000F4D60" w:rsidRDefault="00B36AE4" w:rsidP="000F4D60">
      <w:pPr>
        <w:pStyle w:val="E-JOURNALBody"/>
        <w:tabs>
          <w:tab w:val="left" w:pos="284"/>
        </w:tabs>
        <w:ind w:firstLine="0"/>
        <w:contextualSpacing/>
        <w:rPr>
          <w:sz w:val="24"/>
          <w:lang w:val="en-US"/>
        </w:rPr>
      </w:pPr>
      <w:r>
        <w:rPr>
          <w:sz w:val="24"/>
          <w:lang w:val="en-US"/>
        </w:rPr>
        <w:lastRenderedPageBreak/>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200D7A24" w14:textId="17FB7F57" w:rsidR="007D4BC6" w:rsidRPr="006A7855" w:rsidRDefault="007D4BC6" w:rsidP="006A7855">
      <w:pPr>
        <w:rPr>
          <w:rFonts w:ascii="Times New Roman" w:hAnsi="Times New Roman"/>
          <w:i/>
          <w:lang w:val="en-US"/>
        </w:rPr>
      </w:pPr>
      <w:r w:rsidRPr="002118B6">
        <w:rPr>
          <w:rFonts w:ascii="Times New Roman" w:hAnsi="Times New Roman"/>
          <w:i/>
        </w:rPr>
        <w:t xml:space="preserve">Table </w:t>
      </w:r>
      <w:r w:rsidRPr="002118B6">
        <w:rPr>
          <w:rFonts w:ascii="Times New Roman" w:hAnsi="Times New Roman"/>
          <w:i/>
          <w:lang w:val="en-US"/>
        </w:rPr>
        <w:t>3</w:t>
      </w:r>
      <w:r w:rsidRPr="002118B6">
        <w:rPr>
          <w:rFonts w:ascii="Times New Roman" w:hAnsi="Times New Roman"/>
          <w:i/>
        </w:rPr>
        <w:t xml:space="preserve">. </w:t>
      </w:r>
      <w:r w:rsidRPr="006A7855">
        <w:rPr>
          <w:rFonts w:ascii="Times New Roman" w:hAnsi="Times New Roman"/>
          <w:iCs/>
          <w:lang w:val="en-US"/>
        </w:rPr>
        <w:t>Likert Scale of Students Reading Interest Score</w:t>
      </w:r>
    </w:p>
    <w:tbl>
      <w:tblPr>
        <w:tblW w:w="8397" w:type="dxa"/>
        <w:tblInd w:w="108" w:type="dxa"/>
        <w:tblBorders>
          <w:top w:val="single" w:sz="4" w:space="0" w:color="auto"/>
          <w:bottom w:val="single" w:sz="4" w:space="0" w:color="auto"/>
        </w:tblBorders>
        <w:tblLook w:val="04A0" w:firstRow="1" w:lastRow="0" w:firstColumn="1" w:lastColumn="0" w:noHBand="0" w:noVBand="1"/>
      </w:tblPr>
      <w:tblGrid>
        <w:gridCol w:w="3294"/>
        <w:gridCol w:w="2410"/>
        <w:gridCol w:w="2693"/>
      </w:tblGrid>
      <w:tr w:rsidR="007D4BC6" w:rsidRPr="006A7855" w14:paraId="061778B1" w14:textId="77777777" w:rsidTr="006A7855">
        <w:tc>
          <w:tcPr>
            <w:tcW w:w="3294" w:type="dxa"/>
            <w:tcBorders>
              <w:top w:val="single" w:sz="4" w:space="0" w:color="auto"/>
              <w:left w:val="nil"/>
              <w:bottom w:val="single" w:sz="4" w:space="0" w:color="auto"/>
              <w:right w:val="nil"/>
            </w:tcBorders>
            <w:hideMark/>
          </w:tcPr>
          <w:p w14:paraId="2F57F5B5"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Answer</w:t>
            </w:r>
          </w:p>
        </w:tc>
        <w:tc>
          <w:tcPr>
            <w:tcW w:w="2410" w:type="dxa"/>
            <w:tcBorders>
              <w:top w:val="single" w:sz="4" w:space="0" w:color="auto"/>
              <w:left w:val="nil"/>
              <w:bottom w:val="single" w:sz="4" w:space="0" w:color="auto"/>
              <w:right w:val="nil"/>
            </w:tcBorders>
            <w:hideMark/>
          </w:tcPr>
          <w:p w14:paraId="5C79FD37"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Favorable</w:t>
            </w:r>
          </w:p>
        </w:tc>
        <w:tc>
          <w:tcPr>
            <w:tcW w:w="2693" w:type="dxa"/>
            <w:tcBorders>
              <w:top w:val="single" w:sz="4" w:space="0" w:color="auto"/>
              <w:left w:val="nil"/>
              <w:bottom w:val="single" w:sz="4" w:space="0" w:color="auto"/>
              <w:right w:val="nil"/>
            </w:tcBorders>
            <w:hideMark/>
          </w:tcPr>
          <w:p w14:paraId="4EF41D5E"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Unfavorable</w:t>
            </w:r>
          </w:p>
        </w:tc>
      </w:tr>
      <w:tr w:rsidR="007D4BC6" w:rsidRPr="006A7855" w14:paraId="46C882C6" w14:textId="77777777" w:rsidTr="006A7855">
        <w:tc>
          <w:tcPr>
            <w:tcW w:w="3294" w:type="dxa"/>
            <w:tcBorders>
              <w:top w:val="single" w:sz="4" w:space="0" w:color="auto"/>
              <w:left w:val="nil"/>
              <w:bottom w:val="nil"/>
              <w:right w:val="nil"/>
            </w:tcBorders>
            <w:hideMark/>
          </w:tcPr>
          <w:p w14:paraId="4D7DD419"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Strongly Agree</w:t>
            </w:r>
          </w:p>
        </w:tc>
        <w:tc>
          <w:tcPr>
            <w:tcW w:w="2410" w:type="dxa"/>
            <w:tcBorders>
              <w:top w:val="single" w:sz="4" w:space="0" w:color="auto"/>
              <w:left w:val="nil"/>
              <w:bottom w:val="nil"/>
              <w:right w:val="nil"/>
            </w:tcBorders>
            <w:hideMark/>
          </w:tcPr>
          <w:p w14:paraId="6F3EACF4"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5</w:t>
            </w:r>
          </w:p>
        </w:tc>
        <w:tc>
          <w:tcPr>
            <w:tcW w:w="2693" w:type="dxa"/>
            <w:tcBorders>
              <w:top w:val="single" w:sz="4" w:space="0" w:color="auto"/>
              <w:left w:val="nil"/>
              <w:bottom w:val="nil"/>
              <w:right w:val="nil"/>
            </w:tcBorders>
            <w:hideMark/>
          </w:tcPr>
          <w:p w14:paraId="527DFFBB"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1</w:t>
            </w:r>
          </w:p>
        </w:tc>
      </w:tr>
      <w:tr w:rsidR="007D4BC6" w:rsidRPr="006A7855" w14:paraId="6264BC58" w14:textId="77777777" w:rsidTr="006A7855">
        <w:tc>
          <w:tcPr>
            <w:tcW w:w="3294" w:type="dxa"/>
            <w:tcBorders>
              <w:top w:val="nil"/>
              <w:left w:val="nil"/>
              <w:bottom w:val="nil"/>
              <w:right w:val="nil"/>
            </w:tcBorders>
            <w:hideMark/>
          </w:tcPr>
          <w:p w14:paraId="154DB79B"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Agree</w:t>
            </w:r>
          </w:p>
        </w:tc>
        <w:tc>
          <w:tcPr>
            <w:tcW w:w="2410" w:type="dxa"/>
            <w:tcBorders>
              <w:top w:val="nil"/>
              <w:left w:val="nil"/>
              <w:bottom w:val="nil"/>
              <w:right w:val="nil"/>
            </w:tcBorders>
            <w:hideMark/>
          </w:tcPr>
          <w:p w14:paraId="61896855"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4</w:t>
            </w:r>
          </w:p>
        </w:tc>
        <w:tc>
          <w:tcPr>
            <w:tcW w:w="2693" w:type="dxa"/>
            <w:tcBorders>
              <w:top w:val="nil"/>
              <w:left w:val="nil"/>
              <w:bottom w:val="nil"/>
              <w:right w:val="nil"/>
            </w:tcBorders>
            <w:hideMark/>
          </w:tcPr>
          <w:p w14:paraId="6F747977"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2</w:t>
            </w:r>
          </w:p>
        </w:tc>
      </w:tr>
      <w:tr w:rsidR="007D4BC6" w:rsidRPr="006A7855" w14:paraId="149E6327" w14:textId="77777777" w:rsidTr="006A7855">
        <w:tc>
          <w:tcPr>
            <w:tcW w:w="3294" w:type="dxa"/>
            <w:tcBorders>
              <w:top w:val="nil"/>
              <w:left w:val="nil"/>
              <w:bottom w:val="nil"/>
              <w:right w:val="nil"/>
            </w:tcBorders>
            <w:hideMark/>
          </w:tcPr>
          <w:p w14:paraId="4D9A6E62"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 xml:space="preserve">Undecided </w:t>
            </w:r>
          </w:p>
        </w:tc>
        <w:tc>
          <w:tcPr>
            <w:tcW w:w="2410" w:type="dxa"/>
            <w:tcBorders>
              <w:top w:val="nil"/>
              <w:left w:val="nil"/>
              <w:bottom w:val="nil"/>
              <w:right w:val="nil"/>
            </w:tcBorders>
            <w:hideMark/>
          </w:tcPr>
          <w:p w14:paraId="38898D74"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3</w:t>
            </w:r>
          </w:p>
        </w:tc>
        <w:tc>
          <w:tcPr>
            <w:tcW w:w="2693" w:type="dxa"/>
            <w:tcBorders>
              <w:top w:val="nil"/>
              <w:left w:val="nil"/>
              <w:bottom w:val="nil"/>
              <w:right w:val="nil"/>
            </w:tcBorders>
            <w:hideMark/>
          </w:tcPr>
          <w:p w14:paraId="10046B8B"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3</w:t>
            </w:r>
          </w:p>
        </w:tc>
      </w:tr>
      <w:tr w:rsidR="007D4BC6" w:rsidRPr="006A7855" w14:paraId="12A9A72B" w14:textId="77777777" w:rsidTr="006A7855">
        <w:tc>
          <w:tcPr>
            <w:tcW w:w="3294" w:type="dxa"/>
            <w:tcBorders>
              <w:top w:val="nil"/>
              <w:left w:val="nil"/>
              <w:bottom w:val="nil"/>
              <w:right w:val="nil"/>
            </w:tcBorders>
            <w:hideMark/>
          </w:tcPr>
          <w:p w14:paraId="1B4E96BA"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 xml:space="preserve">Disagree </w:t>
            </w:r>
          </w:p>
        </w:tc>
        <w:tc>
          <w:tcPr>
            <w:tcW w:w="2410" w:type="dxa"/>
            <w:tcBorders>
              <w:top w:val="nil"/>
              <w:left w:val="nil"/>
              <w:bottom w:val="nil"/>
              <w:right w:val="nil"/>
            </w:tcBorders>
            <w:hideMark/>
          </w:tcPr>
          <w:p w14:paraId="30F922F5"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2</w:t>
            </w:r>
          </w:p>
        </w:tc>
        <w:tc>
          <w:tcPr>
            <w:tcW w:w="2693" w:type="dxa"/>
            <w:tcBorders>
              <w:top w:val="nil"/>
              <w:left w:val="nil"/>
              <w:bottom w:val="nil"/>
              <w:right w:val="nil"/>
            </w:tcBorders>
            <w:hideMark/>
          </w:tcPr>
          <w:p w14:paraId="60BECC1F"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4</w:t>
            </w:r>
          </w:p>
        </w:tc>
      </w:tr>
      <w:tr w:rsidR="007D4BC6" w:rsidRPr="006A7855" w14:paraId="259AD756" w14:textId="77777777" w:rsidTr="006A7855">
        <w:tc>
          <w:tcPr>
            <w:tcW w:w="3294" w:type="dxa"/>
            <w:tcBorders>
              <w:top w:val="nil"/>
              <w:left w:val="nil"/>
              <w:bottom w:val="single" w:sz="4" w:space="0" w:color="auto"/>
              <w:right w:val="nil"/>
            </w:tcBorders>
            <w:hideMark/>
          </w:tcPr>
          <w:p w14:paraId="117ED14D"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Strongly Disagree</w:t>
            </w:r>
          </w:p>
        </w:tc>
        <w:tc>
          <w:tcPr>
            <w:tcW w:w="2410" w:type="dxa"/>
            <w:tcBorders>
              <w:top w:val="nil"/>
              <w:left w:val="nil"/>
              <w:bottom w:val="single" w:sz="4" w:space="0" w:color="auto"/>
              <w:right w:val="nil"/>
            </w:tcBorders>
            <w:hideMark/>
          </w:tcPr>
          <w:p w14:paraId="49301EAF"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1</w:t>
            </w:r>
          </w:p>
        </w:tc>
        <w:tc>
          <w:tcPr>
            <w:tcW w:w="2693" w:type="dxa"/>
            <w:tcBorders>
              <w:top w:val="nil"/>
              <w:left w:val="nil"/>
              <w:bottom w:val="single" w:sz="4" w:space="0" w:color="auto"/>
              <w:right w:val="nil"/>
            </w:tcBorders>
            <w:hideMark/>
          </w:tcPr>
          <w:p w14:paraId="561603C1" w14:textId="77777777" w:rsidR="007D4BC6" w:rsidRPr="006A7855" w:rsidRDefault="007D4BC6" w:rsidP="002118B6">
            <w:pPr>
              <w:autoSpaceDE w:val="0"/>
              <w:autoSpaceDN w:val="0"/>
              <w:adjustRightInd w:val="0"/>
              <w:jc w:val="center"/>
              <w:rPr>
                <w:rFonts w:ascii="Times New Roman" w:hAnsi="Times New Roman"/>
                <w:bCs/>
                <w:sz w:val="20"/>
                <w:szCs w:val="24"/>
              </w:rPr>
            </w:pPr>
            <w:r w:rsidRPr="006A7855">
              <w:rPr>
                <w:rFonts w:ascii="Times New Roman" w:hAnsi="Times New Roman"/>
                <w:bCs/>
                <w:sz w:val="20"/>
                <w:szCs w:val="24"/>
              </w:rPr>
              <w:t>5</w:t>
            </w:r>
          </w:p>
        </w:tc>
      </w:tr>
    </w:tbl>
    <w:p w14:paraId="1F8318D1" w14:textId="743CBF94" w:rsidR="007D4BC6" w:rsidRDefault="007D4BC6" w:rsidP="007D4BC6">
      <w:pPr>
        <w:tabs>
          <w:tab w:val="left" w:pos="0"/>
        </w:tabs>
        <w:jc w:val="center"/>
        <w:rPr>
          <w:rFonts w:ascii="Garamond" w:hAnsi="Garamond"/>
          <w:sz w:val="24"/>
          <w:szCs w:val="24"/>
        </w:rPr>
      </w:pPr>
    </w:p>
    <w:p w14:paraId="09E8C1E5" w14:textId="7EEB4228" w:rsidR="006F6690" w:rsidRDefault="006F6690" w:rsidP="006A7855">
      <w:pPr>
        <w:pStyle w:val="E-JOURNALBody"/>
        <w:ind w:firstLine="720"/>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39D2366F" w14:textId="32C9D79C" w:rsidR="006F6690" w:rsidRPr="006A7855" w:rsidRDefault="006F6690" w:rsidP="006A7855">
      <w:pPr>
        <w:rPr>
          <w:rFonts w:ascii="Times New Roman" w:hAnsi="Times New Roman"/>
          <w:i/>
          <w:lang w:val="en-US"/>
        </w:rPr>
      </w:pPr>
      <w:r w:rsidRPr="002118B6">
        <w:rPr>
          <w:rFonts w:ascii="Times New Roman" w:hAnsi="Times New Roman"/>
          <w:i/>
        </w:rPr>
        <w:t xml:space="preserve">Table </w:t>
      </w:r>
      <w:r w:rsidRPr="002118B6">
        <w:rPr>
          <w:rFonts w:ascii="Times New Roman" w:hAnsi="Times New Roman"/>
          <w:i/>
          <w:lang w:val="en-US"/>
        </w:rPr>
        <w:t>4</w:t>
      </w:r>
      <w:r w:rsidRPr="002118B6">
        <w:rPr>
          <w:rFonts w:ascii="Times New Roman" w:hAnsi="Times New Roman"/>
          <w:i/>
        </w:rPr>
        <w:t xml:space="preserve">. </w:t>
      </w:r>
      <w:r w:rsidRPr="006A7855">
        <w:rPr>
          <w:rFonts w:ascii="Times New Roman" w:hAnsi="Times New Roman"/>
          <w:iCs/>
          <w:lang w:val="en-US"/>
        </w:rPr>
        <w:t xml:space="preserve">The </w:t>
      </w:r>
      <w:r w:rsidR="006A7855">
        <w:rPr>
          <w:rFonts w:ascii="Times New Roman" w:hAnsi="Times New Roman"/>
          <w:iCs/>
          <w:lang w:val="en-US"/>
        </w:rPr>
        <w:t>c</w:t>
      </w:r>
      <w:r w:rsidRPr="006A7855">
        <w:rPr>
          <w:rFonts w:ascii="Times New Roman" w:hAnsi="Times New Roman"/>
          <w:iCs/>
          <w:lang w:val="en-US"/>
        </w:rPr>
        <w:t xml:space="preserve">lassification of </w:t>
      </w:r>
      <w:r w:rsidR="006A7855">
        <w:rPr>
          <w:rFonts w:ascii="Times New Roman" w:hAnsi="Times New Roman"/>
          <w:iCs/>
          <w:lang w:val="en-US"/>
        </w:rPr>
        <w:t>s</w:t>
      </w:r>
      <w:r w:rsidRPr="006A7855">
        <w:rPr>
          <w:rFonts w:ascii="Times New Roman" w:hAnsi="Times New Roman"/>
          <w:iCs/>
          <w:lang w:val="en-US"/>
        </w:rPr>
        <w:t>tudents’ score reading interest</w:t>
      </w:r>
    </w:p>
    <w:tbl>
      <w:tblPr>
        <w:tblW w:w="0" w:type="auto"/>
        <w:tblBorders>
          <w:top w:val="single" w:sz="4" w:space="0" w:color="auto"/>
          <w:bottom w:val="single" w:sz="4" w:space="0" w:color="auto"/>
        </w:tblBorders>
        <w:tblLook w:val="04A0" w:firstRow="1" w:lastRow="0" w:firstColumn="1" w:lastColumn="0" w:noHBand="0" w:noVBand="1"/>
      </w:tblPr>
      <w:tblGrid>
        <w:gridCol w:w="3969"/>
        <w:gridCol w:w="4077"/>
      </w:tblGrid>
      <w:tr w:rsidR="006F6690" w:rsidRPr="002118B6" w14:paraId="5C1FA857" w14:textId="77777777" w:rsidTr="006A7855">
        <w:tc>
          <w:tcPr>
            <w:tcW w:w="3969" w:type="dxa"/>
            <w:tcBorders>
              <w:top w:val="single" w:sz="4" w:space="0" w:color="auto"/>
              <w:left w:val="nil"/>
              <w:bottom w:val="single" w:sz="4" w:space="0" w:color="auto"/>
              <w:right w:val="nil"/>
            </w:tcBorders>
            <w:hideMark/>
          </w:tcPr>
          <w:p w14:paraId="482D9639"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Category</w:t>
            </w:r>
          </w:p>
        </w:tc>
      </w:tr>
      <w:tr w:rsidR="006F6690" w:rsidRPr="002118B6" w14:paraId="334FCFD4" w14:textId="77777777" w:rsidTr="006A7855">
        <w:tc>
          <w:tcPr>
            <w:tcW w:w="3969" w:type="dxa"/>
            <w:tcBorders>
              <w:top w:val="single" w:sz="4" w:space="0" w:color="auto"/>
              <w:left w:val="nil"/>
              <w:bottom w:val="nil"/>
              <w:right w:val="nil"/>
            </w:tcBorders>
            <w:hideMark/>
          </w:tcPr>
          <w:p w14:paraId="4589FE54"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&gt;67</w:t>
            </w:r>
          </w:p>
        </w:tc>
        <w:tc>
          <w:tcPr>
            <w:tcW w:w="4077" w:type="dxa"/>
            <w:tcBorders>
              <w:top w:val="single" w:sz="4" w:space="0" w:color="auto"/>
              <w:left w:val="nil"/>
              <w:bottom w:val="nil"/>
              <w:right w:val="nil"/>
            </w:tcBorders>
            <w:hideMark/>
          </w:tcPr>
          <w:p w14:paraId="59EEA57F"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Very low</w:t>
            </w:r>
          </w:p>
        </w:tc>
      </w:tr>
      <w:tr w:rsidR="006F6690" w:rsidRPr="002118B6" w14:paraId="451881F7" w14:textId="77777777" w:rsidTr="006A7855">
        <w:tc>
          <w:tcPr>
            <w:tcW w:w="3969" w:type="dxa"/>
            <w:tcBorders>
              <w:top w:val="nil"/>
              <w:left w:val="nil"/>
              <w:bottom w:val="nil"/>
              <w:right w:val="nil"/>
            </w:tcBorders>
            <w:hideMark/>
          </w:tcPr>
          <w:p w14:paraId="17E4D7ED"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67-70</w:t>
            </w:r>
          </w:p>
        </w:tc>
        <w:tc>
          <w:tcPr>
            <w:tcW w:w="4077" w:type="dxa"/>
            <w:tcBorders>
              <w:top w:val="nil"/>
              <w:left w:val="nil"/>
              <w:bottom w:val="nil"/>
              <w:right w:val="nil"/>
            </w:tcBorders>
            <w:hideMark/>
          </w:tcPr>
          <w:p w14:paraId="413C65C1"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Low</w:t>
            </w:r>
          </w:p>
        </w:tc>
      </w:tr>
      <w:tr w:rsidR="006F6690" w:rsidRPr="002118B6" w14:paraId="2C843C2D" w14:textId="77777777" w:rsidTr="006A7855">
        <w:tc>
          <w:tcPr>
            <w:tcW w:w="3969" w:type="dxa"/>
            <w:tcBorders>
              <w:top w:val="nil"/>
              <w:left w:val="nil"/>
              <w:bottom w:val="nil"/>
              <w:right w:val="nil"/>
            </w:tcBorders>
            <w:hideMark/>
          </w:tcPr>
          <w:p w14:paraId="583ECD4D"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71-74</w:t>
            </w:r>
          </w:p>
        </w:tc>
        <w:tc>
          <w:tcPr>
            <w:tcW w:w="4077" w:type="dxa"/>
            <w:tcBorders>
              <w:top w:val="nil"/>
              <w:left w:val="nil"/>
              <w:bottom w:val="nil"/>
              <w:right w:val="nil"/>
            </w:tcBorders>
            <w:hideMark/>
          </w:tcPr>
          <w:p w14:paraId="7C56E460"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Medium</w:t>
            </w:r>
          </w:p>
        </w:tc>
      </w:tr>
      <w:tr w:rsidR="006F6690" w:rsidRPr="002118B6" w14:paraId="23D1A6AC" w14:textId="77777777" w:rsidTr="006A7855">
        <w:tc>
          <w:tcPr>
            <w:tcW w:w="3969" w:type="dxa"/>
            <w:tcBorders>
              <w:top w:val="nil"/>
              <w:left w:val="nil"/>
              <w:bottom w:val="nil"/>
              <w:right w:val="nil"/>
            </w:tcBorders>
            <w:hideMark/>
          </w:tcPr>
          <w:p w14:paraId="68054337"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75-78</w:t>
            </w:r>
          </w:p>
        </w:tc>
        <w:tc>
          <w:tcPr>
            <w:tcW w:w="4077" w:type="dxa"/>
            <w:tcBorders>
              <w:top w:val="nil"/>
              <w:left w:val="nil"/>
              <w:bottom w:val="nil"/>
              <w:right w:val="nil"/>
            </w:tcBorders>
            <w:hideMark/>
          </w:tcPr>
          <w:p w14:paraId="2CF09004"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High</w:t>
            </w:r>
          </w:p>
        </w:tc>
      </w:tr>
      <w:tr w:rsidR="006F6690" w:rsidRPr="002118B6" w14:paraId="78C9F69B" w14:textId="77777777" w:rsidTr="006A7855">
        <w:tc>
          <w:tcPr>
            <w:tcW w:w="3969" w:type="dxa"/>
            <w:tcBorders>
              <w:top w:val="nil"/>
              <w:left w:val="nil"/>
              <w:bottom w:val="single" w:sz="4" w:space="0" w:color="auto"/>
              <w:right w:val="nil"/>
            </w:tcBorders>
            <w:hideMark/>
          </w:tcPr>
          <w:p w14:paraId="3CF3D752"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79-100</w:t>
            </w:r>
          </w:p>
        </w:tc>
        <w:tc>
          <w:tcPr>
            <w:tcW w:w="4077" w:type="dxa"/>
            <w:tcBorders>
              <w:top w:val="nil"/>
              <w:left w:val="nil"/>
              <w:bottom w:val="single" w:sz="4" w:space="0" w:color="auto"/>
              <w:right w:val="nil"/>
            </w:tcBorders>
            <w:hideMark/>
          </w:tcPr>
          <w:p w14:paraId="71983F86" w14:textId="77777777" w:rsidR="006F6690" w:rsidRPr="006A7855" w:rsidRDefault="006F6690">
            <w:pPr>
              <w:jc w:val="center"/>
              <w:rPr>
                <w:rFonts w:ascii="Times New Roman" w:hAnsi="Times New Roman"/>
                <w:bCs/>
                <w:szCs w:val="24"/>
              </w:rPr>
            </w:pPr>
            <w:r w:rsidRPr="006A7855">
              <w:rPr>
                <w:rFonts w:ascii="Times New Roman" w:hAnsi="Times New Roman"/>
                <w:bCs/>
                <w:szCs w:val="24"/>
              </w:rPr>
              <w:t>Very high</w:t>
            </w:r>
          </w:p>
        </w:tc>
      </w:tr>
    </w:tbl>
    <w:p w14:paraId="6B6E9E69" w14:textId="77777777" w:rsidR="002118B6" w:rsidRDefault="002118B6" w:rsidP="00B36AE4">
      <w:pPr>
        <w:pStyle w:val="E-JOURNALBody"/>
        <w:tabs>
          <w:tab w:val="left" w:pos="284"/>
          <w:tab w:val="left" w:pos="426"/>
        </w:tabs>
        <w:ind w:firstLine="0"/>
        <w:contextualSpacing/>
        <w:rPr>
          <w:sz w:val="24"/>
          <w:lang w:val="en-US"/>
        </w:rPr>
      </w:pPr>
    </w:p>
    <w:p w14:paraId="633EAC14" w14:textId="2D7E9032" w:rsidR="000F4D60" w:rsidRDefault="00B36AE4" w:rsidP="00B36AE4">
      <w:pPr>
        <w:pStyle w:val="E-JOURNALBody"/>
        <w:tabs>
          <w:tab w:val="left" w:pos="284"/>
          <w:tab w:val="left" w:pos="426"/>
        </w:tabs>
        <w:ind w:firstLine="0"/>
        <w:contextualSpacing/>
        <w:rPr>
          <w:sz w:val="24"/>
          <w:lang w:val="en-US"/>
        </w:rPr>
      </w:pPr>
      <w:r>
        <w:rPr>
          <w:sz w:val="24"/>
          <w:lang w:val="en-US"/>
        </w:rPr>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Factor analyses conducted by Wigfield and Guthrie (1997) indicated evidence of construct validity in 6 - 8 grades students most of reading interest aspect correlated positively from low to moderately high levels. With confirmatory fit index .90. it means 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lastRenderedPageBreak/>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164858AD" w14:textId="77777777" w:rsidR="006A7855" w:rsidRDefault="006A7855" w:rsidP="00B36AE4">
      <w:pPr>
        <w:pStyle w:val="E-JOURNALBody"/>
        <w:tabs>
          <w:tab w:val="left" w:pos="426"/>
          <w:tab w:val="left" w:pos="993"/>
        </w:tabs>
        <w:ind w:firstLine="0"/>
        <w:contextualSpacing/>
        <w:rPr>
          <w:sz w:val="24"/>
        </w:rPr>
      </w:pPr>
    </w:p>
    <w:p w14:paraId="5CBCBDF3" w14:textId="21ECD8DD" w:rsidR="006F6690" w:rsidRDefault="00B36AE4" w:rsidP="006A7855">
      <w:pPr>
        <w:pStyle w:val="E-JOURNALBody"/>
        <w:tabs>
          <w:tab w:val="left" w:pos="426"/>
        </w:tabs>
        <w:ind w:firstLine="0"/>
        <w:contextualSpacing/>
        <w:rPr>
          <w:sz w:val="24"/>
          <w:lang w:val="en-US"/>
        </w:rPr>
      </w:pPr>
      <w:r>
        <w:rPr>
          <w:sz w:val="24"/>
          <w:lang w:val="en-US"/>
        </w:rPr>
        <w:t>10</w:t>
      </w:r>
      <w:r w:rsidR="006F6690">
        <w:rPr>
          <w:sz w:val="24"/>
          <w:lang w:val="en-US"/>
        </w:rPr>
        <w:t>.</w:t>
      </w:r>
      <w:r>
        <w:rPr>
          <w:sz w:val="24"/>
          <w:lang w:val="en-US"/>
        </w:rPr>
        <w:t>1.</w:t>
      </w:r>
      <w:r>
        <w:rPr>
          <w:sz w:val="24"/>
          <w:lang w:val="en-US"/>
        </w:rPr>
        <w:tab/>
      </w:r>
      <w:r w:rsidR="006F6690">
        <w:rPr>
          <w:sz w:val="24"/>
          <w:lang w:val="en-US"/>
        </w:rPr>
        <w:t>Normality Test and Linearity Test</w:t>
      </w:r>
    </w:p>
    <w:p w14:paraId="344F4094" w14:textId="0AD0F8DD" w:rsidR="006F6690" w:rsidRDefault="006F6690" w:rsidP="006A7855">
      <w:pPr>
        <w:pStyle w:val="E-JOURNALBody"/>
        <w:tabs>
          <w:tab w:val="left" w:pos="426"/>
        </w:tabs>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14B5F3D2" w14:textId="1F197606" w:rsidR="006F6690" w:rsidRPr="00572FE9" w:rsidRDefault="006F6690" w:rsidP="006A7855">
      <w:pPr>
        <w:rPr>
          <w:rFonts w:ascii="Times New Roman" w:hAnsi="Times New Roman"/>
          <w:i/>
          <w:lang w:val="en-US"/>
        </w:rPr>
      </w:pPr>
      <w:r w:rsidRPr="00572FE9">
        <w:rPr>
          <w:rFonts w:ascii="Times New Roman" w:hAnsi="Times New Roman"/>
          <w:i/>
        </w:rPr>
        <w:t xml:space="preserve">Table </w:t>
      </w:r>
      <w:r w:rsidRPr="00572FE9">
        <w:rPr>
          <w:rFonts w:ascii="Times New Roman" w:hAnsi="Times New Roman"/>
          <w:i/>
          <w:lang w:val="en-US"/>
        </w:rPr>
        <w:t>5</w:t>
      </w:r>
      <w:r w:rsidRPr="00572FE9">
        <w:rPr>
          <w:rFonts w:ascii="Times New Roman" w:hAnsi="Times New Roman"/>
          <w:i/>
        </w:rPr>
        <w:t xml:space="preserve">. </w:t>
      </w:r>
      <w:r w:rsidRPr="00572FE9">
        <w:rPr>
          <w:rFonts w:ascii="Times New Roman" w:hAnsi="Times New Roman"/>
          <w:i/>
          <w:lang w:val="en-US"/>
        </w:rPr>
        <w:t>Normality Test</w:t>
      </w:r>
    </w:p>
    <w:tbl>
      <w:tblPr>
        <w:tblW w:w="3360" w:type="dxa"/>
        <w:tblBorders>
          <w:top w:val="single" w:sz="4" w:space="0" w:color="auto"/>
          <w:bottom w:val="single" w:sz="4" w:space="0" w:color="auto"/>
        </w:tblBorders>
        <w:tblLayout w:type="fixed"/>
        <w:tblLook w:val="04A0" w:firstRow="1" w:lastRow="0" w:firstColumn="1" w:lastColumn="0" w:noHBand="0" w:noVBand="1"/>
      </w:tblPr>
      <w:tblGrid>
        <w:gridCol w:w="1843"/>
        <w:gridCol w:w="1517"/>
      </w:tblGrid>
      <w:tr w:rsidR="006F6690" w:rsidRPr="00572FE9" w14:paraId="78F865EF" w14:textId="77777777" w:rsidTr="006F207C">
        <w:tc>
          <w:tcPr>
            <w:tcW w:w="3360" w:type="dxa"/>
            <w:gridSpan w:val="2"/>
            <w:tcBorders>
              <w:top w:val="single" w:sz="4" w:space="0" w:color="auto"/>
              <w:left w:val="nil"/>
              <w:bottom w:val="nil"/>
              <w:right w:val="nil"/>
            </w:tcBorders>
            <w:hideMark/>
          </w:tcPr>
          <w:p w14:paraId="4659AAC0" w14:textId="77777777" w:rsidR="006F6690" w:rsidRPr="006F207C" w:rsidRDefault="006F6690" w:rsidP="006A7855">
            <w:pPr>
              <w:pBdr>
                <w:bottom w:val="single" w:sz="4" w:space="1" w:color="auto"/>
              </w:pBdr>
              <w:autoSpaceDE w:val="0"/>
              <w:autoSpaceDN w:val="0"/>
              <w:adjustRightInd w:val="0"/>
              <w:ind w:left="60" w:right="60"/>
              <w:jc w:val="center"/>
              <w:rPr>
                <w:rFonts w:ascii="Times New Roman" w:hAnsi="Times New Roman"/>
                <w:color w:val="000000"/>
                <w:sz w:val="20"/>
                <w:szCs w:val="24"/>
              </w:rPr>
            </w:pPr>
            <w:r w:rsidRPr="006F207C">
              <w:rPr>
                <w:rFonts w:ascii="Times New Roman" w:hAnsi="Times New Roman"/>
                <w:color w:val="000000"/>
                <w:sz w:val="20"/>
                <w:szCs w:val="24"/>
              </w:rPr>
              <w:t>One-Sample Kolmogorov-Smirnov Test</w:t>
            </w:r>
          </w:p>
        </w:tc>
      </w:tr>
      <w:tr w:rsidR="006F6690" w:rsidRPr="00572FE9" w14:paraId="02044764" w14:textId="77777777" w:rsidTr="006A7855">
        <w:tc>
          <w:tcPr>
            <w:tcW w:w="1843" w:type="dxa"/>
            <w:tcBorders>
              <w:top w:val="nil"/>
              <w:left w:val="nil"/>
              <w:bottom w:val="nil"/>
              <w:right w:val="nil"/>
            </w:tcBorders>
            <w:hideMark/>
          </w:tcPr>
          <w:p w14:paraId="6C6B6806" w14:textId="77777777" w:rsidR="006F6690" w:rsidRPr="00572FE9" w:rsidRDefault="006F6690" w:rsidP="006A7855">
            <w:pPr>
              <w:autoSpaceDE w:val="0"/>
              <w:autoSpaceDN w:val="0"/>
              <w:adjustRightInd w:val="0"/>
              <w:ind w:left="60" w:right="60"/>
              <w:jc w:val="center"/>
              <w:rPr>
                <w:rFonts w:ascii="Times New Roman" w:hAnsi="Times New Roman"/>
                <w:color w:val="000000"/>
                <w:sz w:val="20"/>
                <w:szCs w:val="24"/>
              </w:rPr>
            </w:pPr>
            <w:r w:rsidRPr="00572FE9">
              <w:rPr>
                <w:rFonts w:ascii="Times New Roman" w:hAnsi="Times New Roman"/>
                <w:color w:val="000000"/>
                <w:sz w:val="20"/>
                <w:szCs w:val="24"/>
              </w:rPr>
              <w:t>NN</w:t>
            </w:r>
          </w:p>
        </w:tc>
        <w:tc>
          <w:tcPr>
            <w:tcW w:w="1517" w:type="dxa"/>
            <w:tcBorders>
              <w:top w:val="nil"/>
              <w:left w:val="nil"/>
              <w:bottom w:val="nil"/>
              <w:right w:val="nil"/>
            </w:tcBorders>
            <w:hideMark/>
          </w:tcPr>
          <w:p w14:paraId="6F82A517" w14:textId="77777777" w:rsidR="006F6690" w:rsidRPr="00572FE9" w:rsidRDefault="006F6690" w:rsidP="006A7855">
            <w:pPr>
              <w:autoSpaceDE w:val="0"/>
              <w:autoSpaceDN w:val="0"/>
              <w:adjustRightInd w:val="0"/>
              <w:ind w:left="60" w:right="60"/>
              <w:jc w:val="center"/>
              <w:rPr>
                <w:rFonts w:ascii="Times New Roman" w:hAnsi="Times New Roman"/>
                <w:color w:val="000000"/>
                <w:sz w:val="20"/>
                <w:szCs w:val="24"/>
              </w:rPr>
            </w:pPr>
            <w:r w:rsidRPr="00572FE9">
              <w:rPr>
                <w:rFonts w:ascii="Times New Roman" w:hAnsi="Times New Roman"/>
                <w:color w:val="000000"/>
                <w:sz w:val="20"/>
                <w:szCs w:val="24"/>
              </w:rPr>
              <w:t>207</w:t>
            </w:r>
          </w:p>
        </w:tc>
      </w:tr>
      <w:tr w:rsidR="006F6690" w:rsidRPr="00572FE9" w14:paraId="27189A20" w14:textId="77777777" w:rsidTr="006A7855">
        <w:tc>
          <w:tcPr>
            <w:tcW w:w="1843" w:type="dxa"/>
            <w:tcBorders>
              <w:top w:val="nil"/>
              <w:left w:val="nil"/>
              <w:bottom w:val="single" w:sz="4" w:space="0" w:color="auto"/>
              <w:right w:val="nil"/>
            </w:tcBorders>
            <w:hideMark/>
          </w:tcPr>
          <w:p w14:paraId="79336752" w14:textId="62A715AB" w:rsidR="006F6690" w:rsidRPr="00572FE9" w:rsidRDefault="006F6690" w:rsidP="006A7855">
            <w:pPr>
              <w:autoSpaceDE w:val="0"/>
              <w:autoSpaceDN w:val="0"/>
              <w:adjustRightInd w:val="0"/>
              <w:ind w:left="60" w:right="60"/>
              <w:jc w:val="center"/>
              <w:rPr>
                <w:rFonts w:ascii="Times New Roman" w:hAnsi="Times New Roman"/>
                <w:color w:val="000000"/>
                <w:sz w:val="20"/>
                <w:szCs w:val="24"/>
              </w:rPr>
            </w:pPr>
            <w:r w:rsidRPr="00572FE9">
              <w:rPr>
                <w:rFonts w:ascii="Times New Roman" w:hAnsi="Times New Roman"/>
                <w:color w:val="000000"/>
                <w:sz w:val="20"/>
                <w:szCs w:val="24"/>
              </w:rPr>
              <w:t>Sig. (2-tailed)</w:t>
            </w:r>
          </w:p>
        </w:tc>
        <w:tc>
          <w:tcPr>
            <w:tcW w:w="1517" w:type="dxa"/>
            <w:tcBorders>
              <w:top w:val="nil"/>
              <w:left w:val="nil"/>
              <w:bottom w:val="single" w:sz="4" w:space="0" w:color="auto"/>
              <w:right w:val="nil"/>
            </w:tcBorders>
            <w:hideMark/>
          </w:tcPr>
          <w:p w14:paraId="440FA423" w14:textId="77777777" w:rsidR="006F6690" w:rsidRPr="00572FE9" w:rsidRDefault="006F6690" w:rsidP="006A7855">
            <w:pPr>
              <w:autoSpaceDE w:val="0"/>
              <w:autoSpaceDN w:val="0"/>
              <w:adjustRightInd w:val="0"/>
              <w:ind w:left="60" w:right="60"/>
              <w:jc w:val="center"/>
              <w:rPr>
                <w:rFonts w:ascii="Times New Roman" w:hAnsi="Times New Roman"/>
                <w:color w:val="000000"/>
                <w:sz w:val="20"/>
                <w:szCs w:val="24"/>
              </w:rPr>
            </w:pPr>
            <w:r w:rsidRPr="00572FE9">
              <w:rPr>
                <w:rFonts w:ascii="Times New Roman" w:hAnsi="Times New Roman"/>
                <w:color w:val="000000"/>
                <w:sz w:val="20"/>
                <w:szCs w:val="24"/>
              </w:rPr>
              <w:t>.200</w:t>
            </w:r>
          </w:p>
        </w:tc>
      </w:tr>
    </w:tbl>
    <w:p w14:paraId="1E4A389A" w14:textId="638EA6D5" w:rsidR="006F6690" w:rsidRDefault="006F6690" w:rsidP="006F6690">
      <w:pPr>
        <w:jc w:val="center"/>
        <w:rPr>
          <w:rFonts w:ascii="Times New Roman" w:hAnsi="Times New Roman"/>
          <w:lang w:val="en-US"/>
        </w:rPr>
      </w:pPr>
    </w:p>
    <w:p w14:paraId="09C38EF5" w14:textId="298CF8A2" w:rsidR="004300BC" w:rsidRPr="004300BC" w:rsidRDefault="004300BC" w:rsidP="006A7855">
      <w:pPr>
        <w:pStyle w:val="E-JOURNALBody"/>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r w:rsidR="006A7855">
        <w:rPr>
          <w:sz w:val="24"/>
          <w:lang w:val="en-US"/>
        </w:rPr>
        <w:t xml:space="preserve"> </w:t>
      </w:r>
      <w:r w:rsidRPr="004300BC">
        <w:rPr>
          <w:sz w:val="24"/>
        </w:rPr>
        <w:t>Linearity test is used to know whether the variable is suitable with the linear line or not (Sarjono and Julianita, 2011).</w:t>
      </w:r>
    </w:p>
    <w:p w14:paraId="2ED6775F" w14:textId="77777777" w:rsidR="004300BC" w:rsidRDefault="004300BC" w:rsidP="004300BC">
      <w:pPr>
        <w:pStyle w:val="E-JOURNALBody"/>
        <w:ind w:left="709" w:firstLine="0"/>
        <w:contextualSpacing/>
        <w:rPr>
          <w:sz w:val="24"/>
        </w:rPr>
      </w:pPr>
    </w:p>
    <w:p w14:paraId="6D325391" w14:textId="3E259088" w:rsidR="004300BC" w:rsidRPr="00F33F4D" w:rsidRDefault="004300BC" w:rsidP="00F33F4D">
      <w:pPr>
        <w:rPr>
          <w:rFonts w:ascii="Times New Roman" w:hAnsi="Times New Roman"/>
          <w:i/>
          <w:lang w:val="en-US"/>
        </w:rPr>
      </w:pPr>
      <w:r w:rsidRPr="00572FE9">
        <w:rPr>
          <w:rFonts w:ascii="Times New Roman" w:hAnsi="Times New Roman"/>
          <w:i/>
        </w:rPr>
        <w:t xml:space="preserve">Table </w:t>
      </w:r>
      <w:r w:rsidRPr="00572FE9">
        <w:rPr>
          <w:rFonts w:ascii="Times New Roman" w:hAnsi="Times New Roman"/>
          <w:i/>
          <w:lang w:val="en-US"/>
        </w:rPr>
        <w:t>6</w:t>
      </w:r>
      <w:r w:rsidRPr="00572FE9">
        <w:rPr>
          <w:rFonts w:ascii="Times New Roman" w:hAnsi="Times New Roman"/>
          <w:i/>
        </w:rPr>
        <w:t xml:space="preserve">. </w:t>
      </w:r>
      <w:r w:rsidRPr="006A7855">
        <w:rPr>
          <w:rFonts w:ascii="Times New Roman" w:hAnsi="Times New Roman"/>
          <w:iCs/>
          <w:lang w:val="en-US"/>
        </w:rPr>
        <w:t>Linearity Test</w:t>
      </w:r>
    </w:p>
    <w:tbl>
      <w:tblPr>
        <w:tblW w:w="0" w:type="auto"/>
        <w:tblBorders>
          <w:top w:val="single" w:sz="4" w:space="0" w:color="auto"/>
          <w:bottom w:val="single" w:sz="4" w:space="0" w:color="auto"/>
        </w:tblBorders>
        <w:tblLook w:val="04A0" w:firstRow="1" w:lastRow="0" w:firstColumn="1" w:lastColumn="0" w:noHBand="0" w:noVBand="1"/>
      </w:tblPr>
      <w:tblGrid>
        <w:gridCol w:w="2610"/>
        <w:gridCol w:w="1926"/>
        <w:gridCol w:w="1085"/>
      </w:tblGrid>
      <w:tr w:rsidR="004300BC" w:rsidRPr="00572FE9" w14:paraId="59AE01DA" w14:textId="77777777" w:rsidTr="006A7855">
        <w:tc>
          <w:tcPr>
            <w:tcW w:w="5621" w:type="dxa"/>
            <w:gridSpan w:val="3"/>
            <w:tcBorders>
              <w:top w:val="single" w:sz="4" w:space="0" w:color="auto"/>
              <w:left w:val="nil"/>
              <w:bottom w:val="single" w:sz="4" w:space="0" w:color="auto"/>
              <w:right w:val="nil"/>
            </w:tcBorders>
            <w:hideMark/>
          </w:tcPr>
          <w:p w14:paraId="751FA29B" w14:textId="77777777" w:rsidR="004300BC" w:rsidRPr="006F207C" w:rsidRDefault="004300BC" w:rsidP="00F33F4D">
            <w:pPr>
              <w:jc w:val="center"/>
              <w:rPr>
                <w:rFonts w:ascii="Times New Roman" w:hAnsi="Times New Roman"/>
                <w:sz w:val="20"/>
                <w:szCs w:val="20"/>
              </w:rPr>
            </w:pPr>
            <w:r w:rsidRPr="006F207C">
              <w:rPr>
                <w:rFonts w:ascii="Times New Roman" w:hAnsi="Times New Roman"/>
                <w:color w:val="000000"/>
                <w:sz w:val="20"/>
                <w:szCs w:val="20"/>
              </w:rPr>
              <w:t>ANOVA Table</w:t>
            </w:r>
          </w:p>
        </w:tc>
      </w:tr>
      <w:tr w:rsidR="004300BC" w:rsidRPr="00572FE9" w14:paraId="0FBAE82D" w14:textId="77777777" w:rsidTr="006A7855">
        <w:tc>
          <w:tcPr>
            <w:tcW w:w="2610" w:type="dxa"/>
            <w:tcBorders>
              <w:top w:val="single" w:sz="4" w:space="0" w:color="auto"/>
              <w:left w:val="nil"/>
              <w:bottom w:val="single" w:sz="4" w:space="0" w:color="auto"/>
              <w:right w:val="nil"/>
            </w:tcBorders>
          </w:tcPr>
          <w:p w14:paraId="0389F79E" w14:textId="77777777" w:rsidR="004300BC" w:rsidRPr="00572FE9" w:rsidRDefault="004300BC" w:rsidP="00F33F4D">
            <w:pPr>
              <w:jc w:val="center"/>
              <w:rPr>
                <w:rFonts w:ascii="Times New Roman" w:hAnsi="Times New Roman"/>
                <w:sz w:val="20"/>
                <w:szCs w:val="20"/>
              </w:rPr>
            </w:pPr>
          </w:p>
        </w:tc>
        <w:tc>
          <w:tcPr>
            <w:tcW w:w="1926" w:type="dxa"/>
            <w:tcBorders>
              <w:top w:val="single" w:sz="4" w:space="0" w:color="auto"/>
              <w:left w:val="nil"/>
              <w:bottom w:val="single" w:sz="4" w:space="0" w:color="auto"/>
              <w:right w:val="nil"/>
            </w:tcBorders>
          </w:tcPr>
          <w:p w14:paraId="5EED1FB2" w14:textId="77777777" w:rsidR="004300BC" w:rsidRPr="006F207C" w:rsidRDefault="004300BC" w:rsidP="00F33F4D">
            <w:pPr>
              <w:jc w:val="center"/>
              <w:rPr>
                <w:rFonts w:ascii="Times New Roman" w:hAnsi="Times New Roman"/>
                <w:sz w:val="20"/>
                <w:szCs w:val="20"/>
              </w:rPr>
            </w:pPr>
          </w:p>
        </w:tc>
        <w:tc>
          <w:tcPr>
            <w:tcW w:w="1085" w:type="dxa"/>
            <w:tcBorders>
              <w:top w:val="single" w:sz="4" w:space="0" w:color="auto"/>
              <w:left w:val="nil"/>
              <w:bottom w:val="single" w:sz="4" w:space="0" w:color="auto"/>
              <w:right w:val="nil"/>
            </w:tcBorders>
            <w:hideMark/>
          </w:tcPr>
          <w:p w14:paraId="49E5CB73" w14:textId="77777777" w:rsidR="004300BC" w:rsidRPr="00572FE9" w:rsidRDefault="004300BC" w:rsidP="00F33F4D">
            <w:pPr>
              <w:jc w:val="center"/>
              <w:rPr>
                <w:rFonts w:ascii="Times New Roman" w:hAnsi="Times New Roman"/>
                <w:sz w:val="20"/>
                <w:szCs w:val="20"/>
              </w:rPr>
            </w:pPr>
            <w:r w:rsidRPr="00572FE9">
              <w:rPr>
                <w:rFonts w:ascii="Times New Roman" w:hAnsi="Times New Roman"/>
                <w:color w:val="000000"/>
                <w:sz w:val="20"/>
                <w:szCs w:val="24"/>
              </w:rPr>
              <w:t>Sig.</w:t>
            </w:r>
          </w:p>
        </w:tc>
      </w:tr>
      <w:tr w:rsidR="004300BC" w:rsidRPr="00572FE9" w14:paraId="18230900" w14:textId="77777777" w:rsidTr="006A7855">
        <w:tc>
          <w:tcPr>
            <w:tcW w:w="2610" w:type="dxa"/>
            <w:tcBorders>
              <w:top w:val="single" w:sz="4" w:space="0" w:color="auto"/>
              <w:left w:val="nil"/>
              <w:bottom w:val="single" w:sz="4" w:space="0" w:color="auto"/>
              <w:right w:val="nil"/>
            </w:tcBorders>
            <w:hideMark/>
          </w:tcPr>
          <w:p w14:paraId="1069C152" w14:textId="77777777" w:rsidR="004300BC" w:rsidRPr="00572FE9" w:rsidRDefault="004300BC" w:rsidP="00F33F4D">
            <w:pPr>
              <w:jc w:val="center"/>
              <w:rPr>
                <w:rFonts w:ascii="Times New Roman" w:hAnsi="Times New Roman"/>
                <w:sz w:val="20"/>
                <w:szCs w:val="20"/>
              </w:rPr>
            </w:pPr>
            <w:r w:rsidRPr="00572FE9">
              <w:rPr>
                <w:rFonts w:ascii="Times New Roman" w:hAnsi="Times New Roman"/>
                <w:color w:val="000000"/>
                <w:sz w:val="20"/>
                <w:szCs w:val="24"/>
              </w:rPr>
              <w:t>Students’ Reading Interest  *  Students’ Reading Comprehension</w:t>
            </w:r>
          </w:p>
        </w:tc>
        <w:tc>
          <w:tcPr>
            <w:tcW w:w="1926" w:type="dxa"/>
            <w:tcBorders>
              <w:top w:val="single" w:sz="4" w:space="0" w:color="auto"/>
              <w:left w:val="nil"/>
              <w:bottom w:val="single" w:sz="4" w:space="0" w:color="auto"/>
              <w:right w:val="nil"/>
            </w:tcBorders>
            <w:hideMark/>
          </w:tcPr>
          <w:p w14:paraId="442A1864" w14:textId="77777777" w:rsidR="004300BC" w:rsidRPr="006F207C" w:rsidRDefault="004300BC" w:rsidP="00F33F4D">
            <w:pPr>
              <w:jc w:val="center"/>
              <w:rPr>
                <w:rFonts w:ascii="Times New Roman" w:hAnsi="Times New Roman"/>
                <w:sz w:val="20"/>
                <w:szCs w:val="20"/>
              </w:rPr>
            </w:pPr>
            <w:r w:rsidRPr="006F207C">
              <w:rPr>
                <w:rFonts w:ascii="Times New Roman" w:hAnsi="Times New Roman"/>
                <w:color w:val="000000"/>
                <w:sz w:val="20"/>
                <w:szCs w:val="20"/>
              </w:rPr>
              <w:t>Deviation from Linearity</w:t>
            </w:r>
          </w:p>
        </w:tc>
        <w:tc>
          <w:tcPr>
            <w:tcW w:w="1085" w:type="dxa"/>
            <w:tcBorders>
              <w:top w:val="single" w:sz="4" w:space="0" w:color="auto"/>
              <w:left w:val="nil"/>
              <w:bottom w:val="single" w:sz="4" w:space="0" w:color="auto"/>
              <w:right w:val="nil"/>
            </w:tcBorders>
            <w:hideMark/>
          </w:tcPr>
          <w:p w14:paraId="1DF6979C" w14:textId="77777777" w:rsidR="004300BC" w:rsidRPr="00572FE9" w:rsidRDefault="004300BC" w:rsidP="00F33F4D">
            <w:pPr>
              <w:jc w:val="center"/>
              <w:rPr>
                <w:rFonts w:ascii="Times New Roman" w:hAnsi="Times New Roman"/>
                <w:sz w:val="20"/>
                <w:szCs w:val="20"/>
              </w:rPr>
            </w:pPr>
            <w:r w:rsidRPr="00572FE9">
              <w:rPr>
                <w:rFonts w:ascii="Times New Roman" w:hAnsi="Times New Roman"/>
                <w:color w:val="000000"/>
                <w:sz w:val="20"/>
                <w:szCs w:val="24"/>
              </w:rPr>
              <w:t>.688</w:t>
            </w:r>
          </w:p>
        </w:tc>
      </w:tr>
    </w:tbl>
    <w:p w14:paraId="6ACB792E" w14:textId="2DCBC13B" w:rsidR="004300BC" w:rsidRDefault="004300BC" w:rsidP="00F33F4D">
      <w:pPr>
        <w:jc w:val="center"/>
        <w:rPr>
          <w:rFonts w:ascii="Times New Roman" w:hAnsi="Times New Roman"/>
          <w:lang w:val="en-US"/>
        </w:rPr>
      </w:pPr>
    </w:p>
    <w:p w14:paraId="117C7410" w14:textId="77777777" w:rsidR="004300BC" w:rsidRDefault="004300BC" w:rsidP="00F33F4D">
      <w:pPr>
        <w:pStyle w:val="E-JOURNALBody"/>
        <w:contextualSpacing/>
        <w:rPr>
          <w:sz w:val="24"/>
        </w:rPr>
      </w:pPr>
      <w:r w:rsidRPr="004300BC">
        <w:rPr>
          <w:sz w:val="24"/>
        </w:rPr>
        <w:t>The linearity test table above, the researcher found that the significance in Deviation from Linearity was .688. It was more than 0.05.  If the sig &gt; 0.05 said that the correlations between two variables were linear.</w:t>
      </w:r>
    </w:p>
    <w:p w14:paraId="590400BA" w14:textId="77777777" w:rsidR="00F33F4D" w:rsidRPr="004300BC" w:rsidRDefault="00F33F4D" w:rsidP="00F33F4D">
      <w:pPr>
        <w:pStyle w:val="E-JOURNALBody"/>
        <w:contextualSpacing/>
        <w:rPr>
          <w:sz w:val="24"/>
        </w:rPr>
      </w:pPr>
    </w:p>
    <w:p w14:paraId="162C463D" w14:textId="099CB4B1" w:rsidR="004300BC" w:rsidRPr="00B36AE4" w:rsidRDefault="00B36AE4" w:rsidP="00F33F4D">
      <w:pPr>
        <w:pStyle w:val="E-JOURNALBody"/>
        <w:ind w:firstLine="0"/>
        <w:contextualSpacing/>
        <w:rPr>
          <w:sz w:val="24"/>
          <w:lang w:val="en-US"/>
        </w:rPr>
      </w:pPr>
      <w:r>
        <w:rPr>
          <w:sz w:val="24"/>
          <w:lang w:val="en-US"/>
        </w:rPr>
        <w:t>10.2</w:t>
      </w:r>
      <w:r w:rsidR="004300BC" w:rsidRPr="00B36AE4">
        <w:rPr>
          <w:sz w:val="24"/>
          <w:lang w:val="en-US"/>
        </w:rPr>
        <w:t>.</w:t>
      </w:r>
      <w:r w:rsidR="004300BC" w:rsidRPr="00B36AE4">
        <w:rPr>
          <w:sz w:val="24"/>
          <w:lang w:val="en-US"/>
        </w:rPr>
        <w:tab/>
        <w:t>Correlation Analysis</w:t>
      </w:r>
    </w:p>
    <w:p w14:paraId="3ED03CDD" w14:textId="5F9B2C49" w:rsidR="004300BC" w:rsidRDefault="004300BC" w:rsidP="00F33F4D">
      <w:pPr>
        <w:pStyle w:val="E-JOURNALBody"/>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5C79634" w14:textId="77777777" w:rsidR="00F33F4D" w:rsidRDefault="00F33F4D" w:rsidP="00F33F4D">
      <w:pPr>
        <w:pStyle w:val="E-JOURNALBody"/>
        <w:ind w:firstLine="0"/>
        <w:contextualSpacing/>
        <w:rPr>
          <w:i/>
        </w:rPr>
      </w:pPr>
    </w:p>
    <w:p w14:paraId="0C5FD9CB" w14:textId="64DA25E0" w:rsidR="004300BC" w:rsidRPr="00F33F4D" w:rsidRDefault="004300BC" w:rsidP="00F33F4D">
      <w:pPr>
        <w:pStyle w:val="E-JOURNALBody"/>
        <w:ind w:firstLine="0"/>
        <w:contextualSpacing/>
        <w:rPr>
          <w:i/>
          <w:lang w:val="en-US"/>
        </w:rPr>
      </w:pPr>
      <w:r w:rsidRPr="00572FE9">
        <w:rPr>
          <w:i/>
        </w:rPr>
        <w:t xml:space="preserve">Table </w:t>
      </w:r>
      <w:r w:rsidRPr="00572FE9">
        <w:rPr>
          <w:i/>
          <w:lang w:val="en-US"/>
        </w:rPr>
        <w:t>7</w:t>
      </w:r>
      <w:r w:rsidRPr="00572FE9">
        <w:rPr>
          <w:i/>
        </w:rPr>
        <w:t xml:space="preserve">. </w:t>
      </w:r>
      <w:r w:rsidRPr="006F207C">
        <w:rPr>
          <w:iCs/>
          <w:lang w:val="en-US"/>
        </w:rPr>
        <w:t>Classification of Level Correlation</w:t>
      </w:r>
    </w:p>
    <w:tbl>
      <w:tblPr>
        <w:tblW w:w="0" w:type="auto"/>
        <w:tblBorders>
          <w:top w:val="single" w:sz="4" w:space="0" w:color="auto"/>
          <w:bottom w:val="single" w:sz="4" w:space="0" w:color="auto"/>
          <w:insideV w:val="single" w:sz="4" w:space="0" w:color="auto"/>
        </w:tblBorders>
        <w:tblLook w:val="04A0" w:firstRow="1" w:lastRow="0" w:firstColumn="1" w:lastColumn="0" w:noHBand="0" w:noVBand="1"/>
      </w:tblPr>
      <w:tblGrid>
        <w:gridCol w:w="2552"/>
        <w:gridCol w:w="2410"/>
      </w:tblGrid>
      <w:tr w:rsidR="004300BC" w:rsidRPr="00572FE9" w14:paraId="22201EDE" w14:textId="77777777" w:rsidTr="00F33F4D">
        <w:tc>
          <w:tcPr>
            <w:tcW w:w="2552" w:type="dxa"/>
            <w:tcBorders>
              <w:top w:val="single" w:sz="4" w:space="0" w:color="auto"/>
              <w:left w:val="nil"/>
              <w:bottom w:val="single" w:sz="4" w:space="0" w:color="auto"/>
              <w:right w:val="nil"/>
            </w:tcBorders>
            <w:hideMark/>
          </w:tcPr>
          <w:p w14:paraId="440B9A3F" w14:textId="77777777" w:rsidR="004300BC" w:rsidRPr="006F207C" w:rsidRDefault="004300BC">
            <w:pPr>
              <w:jc w:val="center"/>
              <w:rPr>
                <w:rFonts w:ascii="Times New Roman" w:hAnsi="Times New Roman"/>
                <w:bCs/>
                <w:sz w:val="20"/>
                <w:szCs w:val="20"/>
              </w:rPr>
            </w:pPr>
            <w:r w:rsidRPr="006F207C">
              <w:rPr>
                <w:rFonts w:ascii="Times New Roman" w:hAnsi="Times New Roman"/>
                <w:bCs/>
                <w:sz w:val="20"/>
                <w:szCs w:val="24"/>
              </w:rPr>
              <w:t>Correlation Value</w:t>
            </w:r>
          </w:p>
        </w:tc>
        <w:tc>
          <w:tcPr>
            <w:tcW w:w="2410" w:type="dxa"/>
            <w:tcBorders>
              <w:top w:val="single" w:sz="4" w:space="0" w:color="auto"/>
              <w:left w:val="nil"/>
              <w:bottom w:val="single" w:sz="4" w:space="0" w:color="auto"/>
              <w:right w:val="nil"/>
            </w:tcBorders>
            <w:hideMark/>
          </w:tcPr>
          <w:p w14:paraId="0C29293F" w14:textId="77777777" w:rsidR="004300BC" w:rsidRPr="006F207C" w:rsidRDefault="004300BC">
            <w:pPr>
              <w:jc w:val="center"/>
              <w:rPr>
                <w:rFonts w:ascii="Times New Roman" w:hAnsi="Times New Roman"/>
                <w:bCs/>
                <w:sz w:val="20"/>
                <w:szCs w:val="20"/>
              </w:rPr>
            </w:pPr>
            <w:r w:rsidRPr="006F207C">
              <w:rPr>
                <w:rFonts w:ascii="Times New Roman" w:hAnsi="Times New Roman"/>
                <w:bCs/>
                <w:sz w:val="20"/>
                <w:szCs w:val="24"/>
              </w:rPr>
              <w:t>Level of Correlation</w:t>
            </w:r>
          </w:p>
        </w:tc>
      </w:tr>
      <w:tr w:rsidR="004300BC" w:rsidRPr="00572FE9" w14:paraId="4E52FC9C" w14:textId="77777777" w:rsidTr="00F33F4D">
        <w:tc>
          <w:tcPr>
            <w:tcW w:w="2552" w:type="dxa"/>
            <w:tcBorders>
              <w:top w:val="single" w:sz="4" w:space="0" w:color="auto"/>
              <w:left w:val="nil"/>
              <w:bottom w:val="nil"/>
              <w:right w:val="nil"/>
            </w:tcBorders>
            <w:hideMark/>
          </w:tcPr>
          <w:p w14:paraId="454D0157"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0,00-0,199</w:t>
            </w:r>
          </w:p>
        </w:tc>
        <w:tc>
          <w:tcPr>
            <w:tcW w:w="2410" w:type="dxa"/>
            <w:tcBorders>
              <w:top w:val="single" w:sz="4" w:space="0" w:color="auto"/>
              <w:left w:val="nil"/>
              <w:bottom w:val="nil"/>
              <w:right w:val="nil"/>
            </w:tcBorders>
            <w:hideMark/>
          </w:tcPr>
          <w:p w14:paraId="36394684"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Very low</w:t>
            </w:r>
          </w:p>
        </w:tc>
      </w:tr>
      <w:tr w:rsidR="004300BC" w:rsidRPr="00572FE9" w14:paraId="7E23EEA7" w14:textId="77777777" w:rsidTr="00F33F4D">
        <w:tc>
          <w:tcPr>
            <w:tcW w:w="2552" w:type="dxa"/>
            <w:tcBorders>
              <w:top w:val="nil"/>
              <w:left w:val="nil"/>
              <w:bottom w:val="nil"/>
              <w:right w:val="nil"/>
            </w:tcBorders>
            <w:hideMark/>
          </w:tcPr>
          <w:p w14:paraId="60B1D186"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0,20-0,39</w:t>
            </w:r>
          </w:p>
        </w:tc>
        <w:tc>
          <w:tcPr>
            <w:tcW w:w="2410" w:type="dxa"/>
            <w:tcBorders>
              <w:top w:val="nil"/>
              <w:left w:val="nil"/>
              <w:bottom w:val="nil"/>
              <w:right w:val="nil"/>
            </w:tcBorders>
            <w:hideMark/>
          </w:tcPr>
          <w:p w14:paraId="20BFEE41"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Low</w:t>
            </w:r>
          </w:p>
        </w:tc>
      </w:tr>
      <w:tr w:rsidR="004300BC" w:rsidRPr="00572FE9" w14:paraId="327E3B67" w14:textId="77777777" w:rsidTr="00F33F4D">
        <w:tc>
          <w:tcPr>
            <w:tcW w:w="2552" w:type="dxa"/>
            <w:tcBorders>
              <w:top w:val="nil"/>
              <w:left w:val="nil"/>
              <w:bottom w:val="nil"/>
              <w:right w:val="nil"/>
            </w:tcBorders>
            <w:hideMark/>
          </w:tcPr>
          <w:p w14:paraId="438781F7"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0,40-0,599</w:t>
            </w:r>
          </w:p>
        </w:tc>
        <w:tc>
          <w:tcPr>
            <w:tcW w:w="2410" w:type="dxa"/>
            <w:tcBorders>
              <w:top w:val="nil"/>
              <w:left w:val="nil"/>
              <w:bottom w:val="nil"/>
              <w:right w:val="nil"/>
            </w:tcBorders>
            <w:hideMark/>
          </w:tcPr>
          <w:p w14:paraId="4091BFF7"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Moderate</w:t>
            </w:r>
          </w:p>
        </w:tc>
      </w:tr>
      <w:tr w:rsidR="004300BC" w:rsidRPr="00572FE9" w14:paraId="21DAF077" w14:textId="77777777" w:rsidTr="00F33F4D">
        <w:tc>
          <w:tcPr>
            <w:tcW w:w="2552" w:type="dxa"/>
            <w:tcBorders>
              <w:top w:val="nil"/>
              <w:left w:val="nil"/>
              <w:bottom w:val="nil"/>
              <w:right w:val="nil"/>
            </w:tcBorders>
            <w:hideMark/>
          </w:tcPr>
          <w:p w14:paraId="2FB99BA3"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0,60-0,799</w:t>
            </w:r>
          </w:p>
        </w:tc>
        <w:tc>
          <w:tcPr>
            <w:tcW w:w="2410" w:type="dxa"/>
            <w:tcBorders>
              <w:top w:val="nil"/>
              <w:left w:val="nil"/>
              <w:bottom w:val="nil"/>
              <w:right w:val="nil"/>
            </w:tcBorders>
            <w:hideMark/>
          </w:tcPr>
          <w:p w14:paraId="7E947F0C"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High</w:t>
            </w:r>
          </w:p>
        </w:tc>
      </w:tr>
      <w:tr w:rsidR="004300BC" w:rsidRPr="00572FE9" w14:paraId="542695BC" w14:textId="77777777" w:rsidTr="00F33F4D">
        <w:tc>
          <w:tcPr>
            <w:tcW w:w="2552" w:type="dxa"/>
            <w:tcBorders>
              <w:top w:val="nil"/>
              <w:left w:val="nil"/>
              <w:bottom w:val="single" w:sz="4" w:space="0" w:color="auto"/>
              <w:right w:val="nil"/>
            </w:tcBorders>
            <w:hideMark/>
          </w:tcPr>
          <w:p w14:paraId="6747B781"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0,80-01.000</w:t>
            </w:r>
          </w:p>
        </w:tc>
        <w:tc>
          <w:tcPr>
            <w:tcW w:w="2410" w:type="dxa"/>
            <w:tcBorders>
              <w:top w:val="nil"/>
              <w:left w:val="nil"/>
              <w:bottom w:val="single" w:sz="4" w:space="0" w:color="auto"/>
              <w:right w:val="nil"/>
            </w:tcBorders>
            <w:hideMark/>
          </w:tcPr>
          <w:p w14:paraId="4557CB7F" w14:textId="77777777" w:rsidR="004300BC" w:rsidRPr="006F207C" w:rsidRDefault="004300BC">
            <w:pPr>
              <w:autoSpaceDE w:val="0"/>
              <w:autoSpaceDN w:val="0"/>
              <w:adjustRightInd w:val="0"/>
              <w:jc w:val="center"/>
              <w:rPr>
                <w:rFonts w:ascii="Times New Roman" w:hAnsi="Times New Roman"/>
                <w:bCs/>
                <w:sz w:val="20"/>
                <w:szCs w:val="24"/>
              </w:rPr>
            </w:pPr>
            <w:r w:rsidRPr="006F207C">
              <w:rPr>
                <w:rFonts w:ascii="Times New Roman" w:hAnsi="Times New Roman"/>
                <w:bCs/>
                <w:sz w:val="20"/>
                <w:szCs w:val="24"/>
              </w:rPr>
              <w:t>Very high</w:t>
            </w:r>
          </w:p>
        </w:tc>
      </w:tr>
    </w:tbl>
    <w:p w14:paraId="5A270372" w14:textId="5D9553BB" w:rsidR="006F207C" w:rsidRDefault="006F207C" w:rsidP="00B36AE4">
      <w:pPr>
        <w:pStyle w:val="E-JOURNALBody"/>
        <w:tabs>
          <w:tab w:val="left" w:pos="426"/>
          <w:tab w:val="left" w:pos="993"/>
        </w:tabs>
        <w:ind w:firstLine="0"/>
        <w:contextualSpacing/>
        <w:rPr>
          <w:rFonts w:ascii="Garamond" w:hAnsi="Garamond"/>
          <w:sz w:val="24"/>
        </w:rPr>
      </w:pPr>
    </w:p>
    <w:p w14:paraId="44BA105D" w14:textId="77777777" w:rsidR="006F207C" w:rsidRDefault="006F207C">
      <w:pPr>
        <w:rPr>
          <w:rFonts w:ascii="Garamond" w:eastAsia="Times New Roman" w:hAnsi="Garamond"/>
          <w:sz w:val="24"/>
          <w:szCs w:val="24"/>
        </w:rPr>
      </w:pPr>
      <w:r>
        <w:rPr>
          <w:rFonts w:ascii="Garamond" w:hAnsi="Garamond"/>
          <w:sz w:val="24"/>
        </w:rPr>
        <w:br w:type="page"/>
      </w:r>
    </w:p>
    <w:p w14:paraId="0683F78B" w14:textId="0674276D" w:rsidR="004300BC" w:rsidRPr="00B36AE4" w:rsidRDefault="00B36AE4" w:rsidP="006F207C">
      <w:pPr>
        <w:pStyle w:val="E-JOURNALBody"/>
        <w:tabs>
          <w:tab w:val="left" w:pos="567"/>
        </w:tabs>
        <w:ind w:firstLine="0"/>
        <w:contextualSpacing/>
        <w:rPr>
          <w:sz w:val="24"/>
          <w:lang w:val="en-US"/>
        </w:rPr>
      </w:pPr>
      <w:r>
        <w:rPr>
          <w:sz w:val="24"/>
          <w:lang w:val="en-US"/>
        </w:rPr>
        <w:lastRenderedPageBreak/>
        <w:t>10</w:t>
      </w:r>
      <w:r w:rsidR="004300BC" w:rsidRPr="00B36AE4">
        <w:rPr>
          <w:sz w:val="24"/>
          <w:lang w:val="en-US"/>
        </w:rPr>
        <w:t>.3.</w:t>
      </w:r>
      <w:r w:rsidR="006F207C">
        <w:rPr>
          <w:sz w:val="24"/>
          <w:lang w:val="en-US"/>
        </w:rPr>
        <w:t xml:space="preserve"> </w:t>
      </w:r>
      <w:r w:rsidR="004300BC" w:rsidRPr="00B36AE4">
        <w:rPr>
          <w:sz w:val="24"/>
          <w:lang w:val="en-US"/>
        </w:rPr>
        <w:t>Regression Analysis</w:t>
      </w:r>
    </w:p>
    <w:p w14:paraId="7B334ECC" w14:textId="59358E37" w:rsidR="002A0E1F" w:rsidRDefault="004300BC" w:rsidP="006F207C">
      <w:pPr>
        <w:pStyle w:val="E-JOURNALBody"/>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3525B9F2" w14:textId="2E431656" w:rsidR="008732DA" w:rsidRPr="006F207C" w:rsidRDefault="008732DA" w:rsidP="006F207C">
      <w:pPr>
        <w:rPr>
          <w:rFonts w:ascii="Times New Roman" w:hAnsi="Times New Roman"/>
          <w:i/>
          <w:lang w:val="en-US"/>
        </w:rPr>
      </w:pPr>
      <w:r w:rsidRPr="00572FE9">
        <w:rPr>
          <w:rFonts w:ascii="Times New Roman" w:hAnsi="Times New Roman"/>
          <w:i/>
        </w:rPr>
        <w:t xml:space="preserve">Table </w:t>
      </w:r>
      <w:r w:rsidR="004300BC" w:rsidRPr="00572FE9">
        <w:rPr>
          <w:rFonts w:ascii="Times New Roman" w:hAnsi="Times New Roman"/>
          <w:i/>
          <w:lang w:val="en-US"/>
        </w:rPr>
        <w:t>8</w:t>
      </w:r>
      <w:r w:rsidRPr="00572FE9">
        <w:rPr>
          <w:rFonts w:ascii="Times New Roman" w:hAnsi="Times New Roman"/>
          <w:i/>
        </w:rPr>
        <w:t xml:space="preserve">. </w:t>
      </w:r>
      <w:r w:rsidRPr="006F207C">
        <w:rPr>
          <w:rFonts w:ascii="Times New Roman" w:hAnsi="Times New Roman"/>
          <w:iCs/>
          <w:lang w:val="en-US"/>
        </w:rPr>
        <w:t xml:space="preserve">Descriptive Statistics and </w:t>
      </w:r>
      <w:r w:rsidR="004300BC" w:rsidRPr="006F207C">
        <w:rPr>
          <w:rFonts w:ascii="Times New Roman" w:hAnsi="Times New Roman"/>
          <w:iCs/>
          <w:lang w:val="en-US"/>
        </w:rPr>
        <w:t>Frequencies of Reading Interest</w:t>
      </w:r>
      <w:r w:rsidR="00572FE9" w:rsidRPr="006F207C">
        <w:rPr>
          <w:rFonts w:ascii="Times New Roman" w:hAnsi="Times New Roman"/>
          <w:iCs/>
          <w:lang w:val="en-US"/>
        </w:rPr>
        <w:t xml:space="preserve"> </w:t>
      </w:r>
      <w:r w:rsidR="004300BC" w:rsidRPr="006F207C">
        <w:rPr>
          <w:rFonts w:ascii="Times New Roman" w:hAnsi="Times New Roman"/>
          <w:iCs/>
          <w:lang w:val="en-US"/>
        </w:rPr>
        <w:t>and Reading Comprehension</w:t>
      </w:r>
    </w:p>
    <w:tbl>
      <w:tblPr>
        <w:tblStyle w:val="PlainTable2"/>
        <w:tblW w:w="8551" w:type="dxa"/>
        <w:tblBorders>
          <w:top w:val="none" w:sz="0" w:space="0" w:color="auto"/>
          <w:bottom w:val="none" w:sz="0" w:space="0" w:color="auto"/>
        </w:tblBorders>
        <w:tblLook w:val="04A0" w:firstRow="1" w:lastRow="0" w:firstColumn="1" w:lastColumn="0" w:noHBand="0" w:noVBand="1"/>
      </w:tblPr>
      <w:tblGrid>
        <w:gridCol w:w="1134"/>
        <w:gridCol w:w="993"/>
        <w:gridCol w:w="2126"/>
        <w:gridCol w:w="992"/>
        <w:gridCol w:w="785"/>
        <w:gridCol w:w="583"/>
        <w:gridCol w:w="620"/>
        <w:gridCol w:w="717"/>
        <w:gridCol w:w="601"/>
      </w:tblGrid>
      <w:tr w:rsidR="00E53E45" w:rsidRPr="00E53E45" w14:paraId="751C7160" w14:textId="77777777" w:rsidTr="007D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tcPr>
          <w:p w14:paraId="206269A6" w14:textId="77777777" w:rsidR="00E53E45" w:rsidRPr="007D5F42" w:rsidRDefault="00E53E45" w:rsidP="00E53E45">
            <w:pPr>
              <w:jc w:val="center"/>
              <w:rPr>
                <w:rFonts w:ascii="Times New Roman" w:hAnsi="Times New Roman"/>
                <w:sz w:val="20"/>
                <w:szCs w:val="20"/>
                <w:lang w:val="en-US"/>
              </w:rPr>
            </w:pPr>
          </w:p>
        </w:tc>
        <w:tc>
          <w:tcPr>
            <w:tcW w:w="993" w:type="dxa"/>
            <w:tcBorders>
              <w:top w:val="single" w:sz="4" w:space="0" w:color="auto"/>
              <w:bottom w:val="single" w:sz="4" w:space="0" w:color="auto"/>
            </w:tcBorders>
          </w:tcPr>
          <w:p w14:paraId="7A7BBA47" w14:textId="46B72227" w:rsidR="00E53E45" w:rsidRPr="007D5F42"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rPr>
              <w:t>N</w:t>
            </w:r>
          </w:p>
        </w:tc>
        <w:tc>
          <w:tcPr>
            <w:tcW w:w="2126" w:type="dxa"/>
            <w:tcBorders>
              <w:top w:val="single" w:sz="4" w:space="0" w:color="auto"/>
              <w:bottom w:val="single" w:sz="4" w:space="0" w:color="auto"/>
            </w:tcBorders>
          </w:tcPr>
          <w:p w14:paraId="77A61FBD" w14:textId="7AA61A64" w:rsidR="00E53E45" w:rsidRPr="007D5F42"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rPr>
              <w:t>Categories</w:t>
            </w:r>
          </w:p>
        </w:tc>
        <w:tc>
          <w:tcPr>
            <w:tcW w:w="992" w:type="dxa"/>
            <w:tcBorders>
              <w:top w:val="single" w:sz="4" w:space="0" w:color="auto"/>
              <w:bottom w:val="single" w:sz="4" w:space="0" w:color="auto"/>
            </w:tcBorders>
          </w:tcPr>
          <w:p w14:paraId="3B1C8FDE" w14:textId="7EECE451" w:rsidR="00E53E45" w:rsidRPr="007D5F42"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rPr>
              <w:t>Freq</w:t>
            </w:r>
          </w:p>
        </w:tc>
        <w:tc>
          <w:tcPr>
            <w:tcW w:w="785" w:type="dxa"/>
            <w:tcBorders>
              <w:top w:val="single" w:sz="4" w:space="0" w:color="auto"/>
              <w:bottom w:val="single" w:sz="4" w:space="0" w:color="auto"/>
            </w:tcBorders>
          </w:tcPr>
          <w:p w14:paraId="51C81B61" w14:textId="6D5EDF99" w:rsidR="00E53E45" w:rsidRPr="007D5F42"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rPr>
              <w:t>%</w:t>
            </w:r>
          </w:p>
        </w:tc>
        <w:tc>
          <w:tcPr>
            <w:tcW w:w="583" w:type="dxa"/>
            <w:tcBorders>
              <w:top w:val="single" w:sz="4" w:space="0" w:color="auto"/>
              <w:bottom w:val="single" w:sz="4" w:space="0" w:color="auto"/>
            </w:tcBorders>
          </w:tcPr>
          <w:p w14:paraId="04CF2904" w14:textId="47B0CC2D" w:rsidR="00E53E45" w:rsidRPr="007D5F42" w:rsidRDefault="00CD4768" w:rsidP="00CD47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lang w:val="en-US"/>
              </w:rPr>
              <w:t>M</w:t>
            </w:r>
            <w:r w:rsidR="00E53E45" w:rsidRPr="007D5F42">
              <w:rPr>
                <w:rFonts w:ascii="Times New Roman" w:hAnsi="Times New Roman"/>
                <w:b w:val="0"/>
                <w:color w:val="000000"/>
                <w:sz w:val="20"/>
                <w:szCs w:val="20"/>
              </w:rPr>
              <w:t>in</w:t>
            </w:r>
          </w:p>
        </w:tc>
        <w:tc>
          <w:tcPr>
            <w:tcW w:w="620" w:type="dxa"/>
            <w:tcBorders>
              <w:top w:val="single" w:sz="4" w:space="0" w:color="auto"/>
              <w:bottom w:val="single" w:sz="4" w:space="0" w:color="auto"/>
            </w:tcBorders>
          </w:tcPr>
          <w:p w14:paraId="1A652A97" w14:textId="1727451D" w:rsidR="00E53E45" w:rsidRPr="007D5F42"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b w:val="0"/>
                <w:color w:val="000000"/>
                <w:sz w:val="20"/>
                <w:szCs w:val="20"/>
              </w:rPr>
              <w:t>Max</w:t>
            </w:r>
          </w:p>
        </w:tc>
        <w:tc>
          <w:tcPr>
            <w:tcW w:w="717" w:type="dxa"/>
            <w:tcBorders>
              <w:top w:val="single" w:sz="4" w:space="0" w:color="auto"/>
              <w:bottom w:val="single" w:sz="4" w:space="0" w:color="auto"/>
            </w:tcBorders>
          </w:tcPr>
          <w:p w14:paraId="361F95CF" w14:textId="5893191D"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Mean</w:t>
            </w:r>
          </w:p>
        </w:tc>
        <w:tc>
          <w:tcPr>
            <w:tcW w:w="601" w:type="dxa"/>
            <w:tcBorders>
              <w:top w:val="single" w:sz="4" w:space="0" w:color="auto"/>
              <w:bottom w:val="single" w:sz="4" w:space="0" w:color="auto"/>
            </w:tcBorders>
          </w:tcPr>
          <w:p w14:paraId="74C2ED74" w14:textId="1E37547D"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lang w:val="en-US"/>
              </w:rPr>
              <w:t>SD</w:t>
            </w:r>
          </w:p>
        </w:tc>
      </w:tr>
      <w:tr w:rsidR="00E53E45" w:rsidRPr="00E53E45" w14:paraId="150DAADD"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4" w:space="0" w:color="auto"/>
              <w:bottom w:val="none" w:sz="0" w:space="0" w:color="auto"/>
            </w:tcBorders>
          </w:tcPr>
          <w:p w14:paraId="5F3661FD" w14:textId="7BF73F82" w:rsidR="00E53E45" w:rsidRPr="007D5F42" w:rsidRDefault="00E53E45" w:rsidP="00E53E45">
            <w:pPr>
              <w:jc w:val="center"/>
              <w:rPr>
                <w:rFonts w:ascii="Times New Roman" w:hAnsi="Times New Roman"/>
                <w:sz w:val="20"/>
                <w:szCs w:val="20"/>
                <w:lang w:val="en-US"/>
              </w:rPr>
            </w:pPr>
            <w:r w:rsidRPr="007D5F42">
              <w:rPr>
                <w:rFonts w:ascii="Times New Roman" w:hAnsi="Times New Roman"/>
                <w:b w:val="0"/>
                <w:color w:val="000000"/>
                <w:sz w:val="20"/>
                <w:szCs w:val="20"/>
              </w:rPr>
              <w:t>Students' Reading Interest</w:t>
            </w:r>
          </w:p>
        </w:tc>
        <w:tc>
          <w:tcPr>
            <w:tcW w:w="993" w:type="dxa"/>
            <w:vMerge w:val="restart"/>
            <w:tcBorders>
              <w:top w:val="single" w:sz="4" w:space="0" w:color="auto"/>
              <w:bottom w:val="none" w:sz="0" w:space="0" w:color="auto"/>
            </w:tcBorders>
          </w:tcPr>
          <w:p w14:paraId="445A1953" w14:textId="574C46E6"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207</w:t>
            </w:r>
          </w:p>
        </w:tc>
        <w:tc>
          <w:tcPr>
            <w:tcW w:w="2126" w:type="dxa"/>
            <w:tcBorders>
              <w:top w:val="single" w:sz="4" w:space="0" w:color="auto"/>
              <w:bottom w:val="none" w:sz="0" w:space="0" w:color="auto"/>
            </w:tcBorders>
          </w:tcPr>
          <w:p w14:paraId="4F8A6D01" w14:textId="42DF2B36"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Very Low</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&gt;67)</w:t>
            </w:r>
          </w:p>
        </w:tc>
        <w:tc>
          <w:tcPr>
            <w:tcW w:w="992" w:type="dxa"/>
            <w:tcBorders>
              <w:top w:val="single" w:sz="4" w:space="0" w:color="auto"/>
              <w:bottom w:val="none" w:sz="0" w:space="0" w:color="auto"/>
            </w:tcBorders>
          </w:tcPr>
          <w:p w14:paraId="0C848FC4" w14:textId="068985BF"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53</w:t>
            </w:r>
          </w:p>
        </w:tc>
        <w:tc>
          <w:tcPr>
            <w:tcW w:w="785" w:type="dxa"/>
            <w:tcBorders>
              <w:top w:val="single" w:sz="4" w:space="0" w:color="auto"/>
              <w:bottom w:val="none" w:sz="0" w:space="0" w:color="auto"/>
            </w:tcBorders>
          </w:tcPr>
          <w:p w14:paraId="548C01DB" w14:textId="64DC9CAB"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rPr>
              <w:t>25,6%</w:t>
            </w:r>
          </w:p>
        </w:tc>
        <w:tc>
          <w:tcPr>
            <w:tcW w:w="583" w:type="dxa"/>
            <w:vMerge w:val="restart"/>
            <w:tcBorders>
              <w:top w:val="single" w:sz="4" w:space="0" w:color="auto"/>
              <w:bottom w:val="none" w:sz="0" w:space="0" w:color="auto"/>
            </w:tcBorders>
          </w:tcPr>
          <w:p w14:paraId="6495A666"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sz w:val="20"/>
                <w:szCs w:val="20"/>
              </w:rPr>
            </w:pPr>
          </w:p>
          <w:p w14:paraId="5C1D7EE7"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sz w:val="20"/>
                <w:szCs w:val="20"/>
              </w:rPr>
            </w:pPr>
          </w:p>
          <w:p w14:paraId="1A301C7B" w14:textId="0A3F910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rPr>
              <w:t>46</w:t>
            </w:r>
          </w:p>
        </w:tc>
        <w:tc>
          <w:tcPr>
            <w:tcW w:w="620" w:type="dxa"/>
            <w:vMerge w:val="restart"/>
            <w:tcBorders>
              <w:top w:val="single" w:sz="4" w:space="0" w:color="auto"/>
              <w:bottom w:val="none" w:sz="0" w:space="0" w:color="auto"/>
            </w:tcBorders>
          </w:tcPr>
          <w:p w14:paraId="729A5AAD"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sz w:val="20"/>
                <w:szCs w:val="20"/>
              </w:rPr>
            </w:pPr>
          </w:p>
          <w:p w14:paraId="26959B3B"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sz w:val="20"/>
                <w:szCs w:val="20"/>
              </w:rPr>
            </w:pPr>
          </w:p>
          <w:p w14:paraId="42C16011" w14:textId="43AB71D0"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rPr>
              <w:t>93</w:t>
            </w:r>
          </w:p>
        </w:tc>
        <w:tc>
          <w:tcPr>
            <w:tcW w:w="717" w:type="dxa"/>
            <w:vMerge w:val="restart"/>
            <w:tcBorders>
              <w:top w:val="single" w:sz="4" w:space="0" w:color="auto"/>
              <w:bottom w:val="none" w:sz="0" w:space="0" w:color="auto"/>
            </w:tcBorders>
          </w:tcPr>
          <w:p w14:paraId="5470EDFD"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B66EEA9"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F8F4DA9" w14:textId="233A223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71.84</w:t>
            </w:r>
          </w:p>
        </w:tc>
        <w:tc>
          <w:tcPr>
            <w:tcW w:w="601" w:type="dxa"/>
            <w:vMerge w:val="restart"/>
            <w:tcBorders>
              <w:top w:val="single" w:sz="4" w:space="0" w:color="auto"/>
              <w:bottom w:val="none" w:sz="0" w:space="0" w:color="auto"/>
            </w:tcBorders>
          </w:tcPr>
          <w:p w14:paraId="06DE8484"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218E7B7F"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7A30BF0" w14:textId="083F4FCE"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7.47</w:t>
            </w:r>
          </w:p>
        </w:tc>
      </w:tr>
      <w:tr w:rsidR="00E53E45" w:rsidRPr="00E53E45" w14:paraId="1A8A18D5" w14:textId="77777777" w:rsidTr="007D5F42">
        <w:tc>
          <w:tcPr>
            <w:cnfStyle w:val="001000000000" w:firstRow="0" w:lastRow="0" w:firstColumn="1" w:lastColumn="0" w:oddVBand="0" w:evenVBand="0" w:oddHBand="0" w:evenHBand="0" w:firstRowFirstColumn="0" w:firstRowLastColumn="0" w:lastRowFirstColumn="0" w:lastRowLastColumn="0"/>
            <w:tcW w:w="1134" w:type="dxa"/>
            <w:vMerge/>
          </w:tcPr>
          <w:p w14:paraId="0729894A" w14:textId="74CEC4C2" w:rsidR="00E53E45" w:rsidRPr="007D5F42" w:rsidRDefault="00E53E45" w:rsidP="00E53E45">
            <w:pPr>
              <w:jc w:val="center"/>
              <w:rPr>
                <w:rFonts w:ascii="Times New Roman" w:hAnsi="Times New Roman"/>
                <w:sz w:val="20"/>
                <w:szCs w:val="20"/>
                <w:lang w:val="en-US"/>
              </w:rPr>
            </w:pPr>
          </w:p>
        </w:tc>
        <w:tc>
          <w:tcPr>
            <w:tcW w:w="993" w:type="dxa"/>
            <w:vMerge/>
          </w:tcPr>
          <w:p w14:paraId="5F849ABF"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2126" w:type="dxa"/>
          </w:tcPr>
          <w:p w14:paraId="7D317A6F" w14:textId="7E73335E"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Low</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(67 – 70 )</w:t>
            </w:r>
          </w:p>
        </w:tc>
        <w:tc>
          <w:tcPr>
            <w:tcW w:w="992" w:type="dxa"/>
          </w:tcPr>
          <w:p w14:paraId="6E32E77D" w14:textId="2486A8E4"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31</w:t>
            </w:r>
          </w:p>
        </w:tc>
        <w:tc>
          <w:tcPr>
            <w:tcW w:w="785" w:type="dxa"/>
          </w:tcPr>
          <w:p w14:paraId="31E7874B" w14:textId="5D0A0386"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15,1%</w:t>
            </w:r>
          </w:p>
        </w:tc>
        <w:tc>
          <w:tcPr>
            <w:tcW w:w="583" w:type="dxa"/>
            <w:vMerge/>
          </w:tcPr>
          <w:p w14:paraId="1A3E1CD8"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620" w:type="dxa"/>
            <w:vMerge/>
          </w:tcPr>
          <w:p w14:paraId="5BE540B7"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717" w:type="dxa"/>
            <w:vMerge/>
          </w:tcPr>
          <w:p w14:paraId="04F099CE"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1" w:type="dxa"/>
            <w:vMerge/>
          </w:tcPr>
          <w:p w14:paraId="1D4927D7"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E53E45" w:rsidRPr="00E53E45" w14:paraId="2B72244A"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tcBorders>
              <w:top w:val="none" w:sz="0" w:space="0" w:color="auto"/>
              <w:bottom w:val="none" w:sz="0" w:space="0" w:color="auto"/>
            </w:tcBorders>
          </w:tcPr>
          <w:p w14:paraId="14A36792" w14:textId="77777777" w:rsidR="00E53E45" w:rsidRPr="007D5F42" w:rsidRDefault="00E53E45" w:rsidP="00E53E45">
            <w:pPr>
              <w:jc w:val="center"/>
              <w:rPr>
                <w:rFonts w:ascii="Times New Roman" w:hAnsi="Times New Roman"/>
                <w:sz w:val="20"/>
                <w:szCs w:val="20"/>
                <w:lang w:val="en-US"/>
              </w:rPr>
            </w:pPr>
          </w:p>
        </w:tc>
        <w:tc>
          <w:tcPr>
            <w:tcW w:w="993" w:type="dxa"/>
            <w:vMerge/>
            <w:tcBorders>
              <w:top w:val="none" w:sz="0" w:space="0" w:color="auto"/>
              <w:bottom w:val="none" w:sz="0" w:space="0" w:color="auto"/>
            </w:tcBorders>
          </w:tcPr>
          <w:p w14:paraId="5BC90BCD"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2126" w:type="dxa"/>
            <w:tcBorders>
              <w:top w:val="none" w:sz="0" w:space="0" w:color="auto"/>
              <w:bottom w:val="none" w:sz="0" w:space="0" w:color="auto"/>
            </w:tcBorders>
          </w:tcPr>
          <w:p w14:paraId="4AD6A76A" w14:textId="64361D92"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Medium</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(71– 74)</w:t>
            </w:r>
          </w:p>
        </w:tc>
        <w:tc>
          <w:tcPr>
            <w:tcW w:w="992" w:type="dxa"/>
            <w:tcBorders>
              <w:top w:val="none" w:sz="0" w:space="0" w:color="auto"/>
              <w:bottom w:val="none" w:sz="0" w:space="0" w:color="auto"/>
            </w:tcBorders>
          </w:tcPr>
          <w:p w14:paraId="27E17596" w14:textId="0B19477A"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48</w:t>
            </w:r>
          </w:p>
        </w:tc>
        <w:tc>
          <w:tcPr>
            <w:tcW w:w="785" w:type="dxa"/>
            <w:tcBorders>
              <w:top w:val="none" w:sz="0" w:space="0" w:color="auto"/>
              <w:bottom w:val="none" w:sz="0" w:space="0" w:color="auto"/>
            </w:tcBorders>
          </w:tcPr>
          <w:p w14:paraId="0F68BA6F" w14:textId="63D7DA33"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23,1%</w:t>
            </w:r>
          </w:p>
        </w:tc>
        <w:tc>
          <w:tcPr>
            <w:tcW w:w="583" w:type="dxa"/>
            <w:vMerge/>
            <w:tcBorders>
              <w:top w:val="none" w:sz="0" w:space="0" w:color="auto"/>
              <w:bottom w:val="none" w:sz="0" w:space="0" w:color="auto"/>
            </w:tcBorders>
          </w:tcPr>
          <w:p w14:paraId="3FC4FDFB"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620" w:type="dxa"/>
            <w:vMerge/>
            <w:tcBorders>
              <w:top w:val="none" w:sz="0" w:space="0" w:color="auto"/>
              <w:bottom w:val="none" w:sz="0" w:space="0" w:color="auto"/>
            </w:tcBorders>
          </w:tcPr>
          <w:p w14:paraId="03504EDE"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717" w:type="dxa"/>
            <w:vMerge/>
            <w:tcBorders>
              <w:top w:val="none" w:sz="0" w:space="0" w:color="auto"/>
              <w:bottom w:val="none" w:sz="0" w:space="0" w:color="auto"/>
            </w:tcBorders>
          </w:tcPr>
          <w:p w14:paraId="3AEE5578"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1" w:type="dxa"/>
            <w:vMerge/>
            <w:tcBorders>
              <w:top w:val="none" w:sz="0" w:space="0" w:color="auto"/>
              <w:bottom w:val="none" w:sz="0" w:space="0" w:color="auto"/>
            </w:tcBorders>
          </w:tcPr>
          <w:p w14:paraId="6451A6A0"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E53E45" w:rsidRPr="00E53E45" w14:paraId="44D006E1" w14:textId="77777777" w:rsidTr="007D5F42">
        <w:tc>
          <w:tcPr>
            <w:cnfStyle w:val="001000000000" w:firstRow="0" w:lastRow="0" w:firstColumn="1" w:lastColumn="0" w:oddVBand="0" w:evenVBand="0" w:oddHBand="0" w:evenHBand="0" w:firstRowFirstColumn="0" w:firstRowLastColumn="0" w:lastRowFirstColumn="0" w:lastRowLastColumn="0"/>
            <w:tcW w:w="1134" w:type="dxa"/>
            <w:vMerge/>
          </w:tcPr>
          <w:p w14:paraId="7F907555" w14:textId="77777777" w:rsidR="00E53E45" w:rsidRPr="007D5F42" w:rsidRDefault="00E53E45" w:rsidP="00E53E45">
            <w:pPr>
              <w:jc w:val="center"/>
              <w:rPr>
                <w:rFonts w:ascii="Times New Roman" w:hAnsi="Times New Roman"/>
                <w:sz w:val="20"/>
                <w:szCs w:val="20"/>
                <w:lang w:val="en-US"/>
              </w:rPr>
            </w:pPr>
          </w:p>
        </w:tc>
        <w:tc>
          <w:tcPr>
            <w:tcW w:w="993" w:type="dxa"/>
            <w:vMerge/>
          </w:tcPr>
          <w:p w14:paraId="63F239E2"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2126" w:type="dxa"/>
          </w:tcPr>
          <w:p w14:paraId="5EA3849E" w14:textId="6ADAD049"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High</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(75 – 78)</w:t>
            </w:r>
          </w:p>
        </w:tc>
        <w:tc>
          <w:tcPr>
            <w:tcW w:w="992" w:type="dxa"/>
          </w:tcPr>
          <w:p w14:paraId="4223825B" w14:textId="677560BA"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37</w:t>
            </w:r>
          </w:p>
        </w:tc>
        <w:tc>
          <w:tcPr>
            <w:tcW w:w="785" w:type="dxa"/>
          </w:tcPr>
          <w:p w14:paraId="674CB88B" w14:textId="1D0CA21A"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17,9%</w:t>
            </w:r>
          </w:p>
        </w:tc>
        <w:tc>
          <w:tcPr>
            <w:tcW w:w="583" w:type="dxa"/>
            <w:vMerge/>
          </w:tcPr>
          <w:p w14:paraId="0550A463"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620" w:type="dxa"/>
            <w:vMerge/>
          </w:tcPr>
          <w:p w14:paraId="01BF0F0F" w14:textId="77777777" w:rsidR="00E53E45" w:rsidRPr="007D5F42"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717" w:type="dxa"/>
            <w:vMerge/>
          </w:tcPr>
          <w:p w14:paraId="19B1628E"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1" w:type="dxa"/>
            <w:vMerge/>
          </w:tcPr>
          <w:p w14:paraId="451EAC97"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E53E45" w:rsidRPr="00E53E45" w14:paraId="735A93CA"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tcBorders>
              <w:top w:val="none" w:sz="0" w:space="0" w:color="auto"/>
              <w:bottom w:val="none" w:sz="0" w:space="0" w:color="auto"/>
            </w:tcBorders>
          </w:tcPr>
          <w:p w14:paraId="0E41F640" w14:textId="77777777" w:rsidR="00E53E45" w:rsidRPr="007D5F42" w:rsidRDefault="00E53E45" w:rsidP="00E53E45">
            <w:pPr>
              <w:jc w:val="center"/>
              <w:rPr>
                <w:rFonts w:ascii="Times New Roman" w:hAnsi="Times New Roman"/>
                <w:sz w:val="20"/>
                <w:szCs w:val="20"/>
                <w:lang w:val="en-US"/>
              </w:rPr>
            </w:pPr>
          </w:p>
        </w:tc>
        <w:tc>
          <w:tcPr>
            <w:tcW w:w="993" w:type="dxa"/>
            <w:vMerge/>
            <w:tcBorders>
              <w:top w:val="none" w:sz="0" w:space="0" w:color="auto"/>
              <w:bottom w:val="none" w:sz="0" w:space="0" w:color="auto"/>
            </w:tcBorders>
          </w:tcPr>
          <w:p w14:paraId="1390C055"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2126" w:type="dxa"/>
            <w:tcBorders>
              <w:top w:val="none" w:sz="0" w:space="0" w:color="auto"/>
              <w:bottom w:val="none" w:sz="0" w:space="0" w:color="auto"/>
            </w:tcBorders>
          </w:tcPr>
          <w:p w14:paraId="332F3081" w14:textId="08B393D1"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lang w:val="en-US"/>
              </w:rPr>
              <w:t>V</w:t>
            </w:r>
            <w:r w:rsidRPr="007D5F42">
              <w:rPr>
                <w:rFonts w:ascii="Times New Roman" w:hAnsi="Times New Roman"/>
                <w:color w:val="000000"/>
                <w:sz w:val="20"/>
                <w:szCs w:val="20"/>
              </w:rPr>
              <w:t>ery High</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100)</w:t>
            </w:r>
          </w:p>
        </w:tc>
        <w:tc>
          <w:tcPr>
            <w:tcW w:w="992" w:type="dxa"/>
            <w:tcBorders>
              <w:top w:val="none" w:sz="0" w:space="0" w:color="auto"/>
              <w:bottom w:val="none" w:sz="0" w:space="0" w:color="auto"/>
            </w:tcBorders>
          </w:tcPr>
          <w:p w14:paraId="3464A479" w14:textId="6C3A80A1"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38</w:t>
            </w:r>
          </w:p>
        </w:tc>
        <w:tc>
          <w:tcPr>
            <w:tcW w:w="785" w:type="dxa"/>
            <w:tcBorders>
              <w:top w:val="none" w:sz="0" w:space="0" w:color="auto"/>
              <w:bottom w:val="none" w:sz="0" w:space="0" w:color="auto"/>
            </w:tcBorders>
          </w:tcPr>
          <w:p w14:paraId="1406871B" w14:textId="1B659A2D"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18,3%</w:t>
            </w:r>
          </w:p>
        </w:tc>
        <w:tc>
          <w:tcPr>
            <w:tcW w:w="583" w:type="dxa"/>
            <w:vMerge/>
            <w:tcBorders>
              <w:top w:val="none" w:sz="0" w:space="0" w:color="auto"/>
              <w:bottom w:val="none" w:sz="0" w:space="0" w:color="auto"/>
            </w:tcBorders>
          </w:tcPr>
          <w:p w14:paraId="5979E5C8"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620" w:type="dxa"/>
            <w:vMerge/>
            <w:tcBorders>
              <w:top w:val="none" w:sz="0" w:space="0" w:color="auto"/>
              <w:bottom w:val="none" w:sz="0" w:space="0" w:color="auto"/>
            </w:tcBorders>
          </w:tcPr>
          <w:p w14:paraId="347114BB" w14:textId="77777777" w:rsidR="00E53E45" w:rsidRPr="007D5F42"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717" w:type="dxa"/>
            <w:vMerge/>
            <w:tcBorders>
              <w:top w:val="none" w:sz="0" w:space="0" w:color="auto"/>
              <w:bottom w:val="none" w:sz="0" w:space="0" w:color="auto"/>
            </w:tcBorders>
          </w:tcPr>
          <w:p w14:paraId="71351310"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1" w:type="dxa"/>
            <w:vMerge/>
            <w:tcBorders>
              <w:top w:val="none" w:sz="0" w:space="0" w:color="auto"/>
              <w:bottom w:val="none" w:sz="0" w:space="0" w:color="auto"/>
            </w:tcBorders>
          </w:tcPr>
          <w:p w14:paraId="1C293172"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CD4768" w:rsidRPr="00E53E45" w14:paraId="7AA67717" w14:textId="77777777" w:rsidTr="007D5F42">
        <w:tc>
          <w:tcPr>
            <w:cnfStyle w:val="001000000000" w:firstRow="0" w:lastRow="0" w:firstColumn="1" w:lastColumn="0" w:oddVBand="0" w:evenVBand="0" w:oddHBand="0" w:evenHBand="0" w:firstRowFirstColumn="0" w:firstRowLastColumn="0" w:lastRowFirstColumn="0" w:lastRowLastColumn="0"/>
            <w:tcW w:w="1134" w:type="dxa"/>
            <w:vMerge w:val="restart"/>
          </w:tcPr>
          <w:p w14:paraId="2C8C7A2E" w14:textId="072B9E16" w:rsidR="00CD4768" w:rsidRPr="007D5F42" w:rsidRDefault="00CD4768" w:rsidP="00E53E45">
            <w:pPr>
              <w:jc w:val="center"/>
              <w:rPr>
                <w:rFonts w:ascii="Times New Roman" w:hAnsi="Times New Roman"/>
                <w:sz w:val="20"/>
                <w:szCs w:val="20"/>
                <w:lang w:val="en-US"/>
              </w:rPr>
            </w:pPr>
            <w:r w:rsidRPr="007D5F42">
              <w:rPr>
                <w:rFonts w:ascii="Times New Roman" w:hAnsi="Times New Roman"/>
                <w:b w:val="0"/>
                <w:color w:val="000000"/>
                <w:sz w:val="20"/>
                <w:szCs w:val="20"/>
              </w:rPr>
              <w:t>Students' Reading Comp</w:t>
            </w:r>
          </w:p>
        </w:tc>
        <w:tc>
          <w:tcPr>
            <w:tcW w:w="993" w:type="dxa"/>
            <w:vMerge w:val="restart"/>
          </w:tcPr>
          <w:p w14:paraId="243809F5" w14:textId="2F5C5D27"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207</w:t>
            </w:r>
          </w:p>
        </w:tc>
        <w:tc>
          <w:tcPr>
            <w:tcW w:w="2126" w:type="dxa"/>
          </w:tcPr>
          <w:p w14:paraId="14E2CE47" w14:textId="056E6CA0"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Very High</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 &gt;92)</w:t>
            </w:r>
          </w:p>
        </w:tc>
        <w:tc>
          <w:tcPr>
            <w:tcW w:w="992" w:type="dxa"/>
          </w:tcPr>
          <w:p w14:paraId="5C103E33" w14:textId="7849E63A"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0</w:t>
            </w:r>
          </w:p>
        </w:tc>
        <w:tc>
          <w:tcPr>
            <w:tcW w:w="785" w:type="dxa"/>
          </w:tcPr>
          <w:p w14:paraId="762F2482" w14:textId="46123070"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rPr>
              <w:t>0%</w:t>
            </w:r>
          </w:p>
        </w:tc>
        <w:tc>
          <w:tcPr>
            <w:tcW w:w="583" w:type="dxa"/>
            <w:vMerge w:val="restart"/>
          </w:tcPr>
          <w:p w14:paraId="57ABC98B" w14:textId="77777777" w:rsidR="00CD4768" w:rsidRPr="007D5F42"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sz w:val="20"/>
                <w:szCs w:val="20"/>
              </w:rPr>
            </w:pPr>
          </w:p>
          <w:p w14:paraId="09988458" w14:textId="745FBBB9" w:rsidR="00CD4768" w:rsidRPr="007D5F42"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lang w:val="en-US"/>
              </w:rPr>
              <w:t xml:space="preserve"> </w:t>
            </w:r>
            <w:r w:rsidRPr="007D5F42">
              <w:rPr>
                <w:rFonts w:ascii="Times New Roman" w:hAnsi="Times New Roman"/>
                <w:color w:val="010205"/>
                <w:sz w:val="20"/>
                <w:szCs w:val="20"/>
              </w:rPr>
              <w:t>44</w:t>
            </w:r>
          </w:p>
        </w:tc>
        <w:tc>
          <w:tcPr>
            <w:tcW w:w="620" w:type="dxa"/>
            <w:vMerge w:val="restart"/>
          </w:tcPr>
          <w:p w14:paraId="17B1AD6F" w14:textId="77777777"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sz w:val="20"/>
                <w:szCs w:val="20"/>
              </w:rPr>
            </w:pPr>
          </w:p>
          <w:p w14:paraId="3B19D3D9" w14:textId="2971C2BC" w:rsidR="00CD4768" w:rsidRPr="007D5F42"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10205"/>
                <w:sz w:val="20"/>
                <w:szCs w:val="20"/>
              </w:rPr>
              <w:t xml:space="preserve"> 88</w:t>
            </w:r>
          </w:p>
        </w:tc>
        <w:tc>
          <w:tcPr>
            <w:tcW w:w="717" w:type="dxa"/>
            <w:vMerge w:val="restart"/>
          </w:tcPr>
          <w:p w14:paraId="0C485F05" w14:textId="77777777" w:rsidR="00CD4768"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68E1084B" w14:textId="0626E5AD"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68.92</w:t>
            </w:r>
          </w:p>
        </w:tc>
        <w:tc>
          <w:tcPr>
            <w:tcW w:w="601" w:type="dxa"/>
            <w:vMerge w:val="restart"/>
          </w:tcPr>
          <w:p w14:paraId="55589B30" w14:textId="77777777" w:rsidR="00CD4768"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1C0804A2" w14:textId="1D45E209"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8.87</w:t>
            </w:r>
          </w:p>
        </w:tc>
      </w:tr>
      <w:tr w:rsidR="00CD4768" w:rsidRPr="00E53E45" w14:paraId="56B6AA73"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tcBorders>
              <w:top w:val="none" w:sz="0" w:space="0" w:color="auto"/>
              <w:bottom w:val="none" w:sz="0" w:space="0" w:color="auto"/>
            </w:tcBorders>
          </w:tcPr>
          <w:p w14:paraId="2AD9090F" w14:textId="77777777" w:rsidR="00CD4768" w:rsidRPr="007D5F42" w:rsidRDefault="00CD4768" w:rsidP="00E53E45">
            <w:pPr>
              <w:jc w:val="center"/>
              <w:rPr>
                <w:rFonts w:ascii="Times New Roman" w:hAnsi="Times New Roman"/>
                <w:sz w:val="20"/>
                <w:szCs w:val="20"/>
                <w:lang w:val="en-US"/>
              </w:rPr>
            </w:pPr>
          </w:p>
        </w:tc>
        <w:tc>
          <w:tcPr>
            <w:tcW w:w="993" w:type="dxa"/>
            <w:vMerge/>
            <w:tcBorders>
              <w:top w:val="none" w:sz="0" w:space="0" w:color="auto"/>
              <w:bottom w:val="none" w:sz="0" w:space="0" w:color="auto"/>
            </w:tcBorders>
          </w:tcPr>
          <w:p w14:paraId="633D3E5E"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2126" w:type="dxa"/>
            <w:tcBorders>
              <w:top w:val="none" w:sz="0" w:space="0" w:color="auto"/>
              <w:bottom w:val="none" w:sz="0" w:space="0" w:color="auto"/>
            </w:tcBorders>
          </w:tcPr>
          <w:p w14:paraId="3F8E9126" w14:textId="42D90BC8"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High</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( 85-92)</w:t>
            </w:r>
          </w:p>
        </w:tc>
        <w:tc>
          <w:tcPr>
            <w:tcW w:w="992" w:type="dxa"/>
            <w:tcBorders>
              <w:top w:val="none" w:sz="0" w:space="0" w:color="auto"/>
              <w:bottom w:val="none" w:sz="0" w:space="0" w:color="auto"/>
            </w:tcBorders>
          </w:tcPr>
          <w:p w14:paraId="5B633DAA" w14:textId="1BA5E25B"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32</w:t>
            </w:r>
          </w:p>
        </w:tc>
        <w:tc>
          <w:tcPr>
            <w:tcW w:w="785" w:type="dxa"/>
            <w:tcBorders>
              <w:top w:val="none" w:sz="0" w:space="0" w:color="auto"/>
              <w:bottom w:val="none" w:sz="0" w:space="0" w:color="auto"/>
            </w:tcBorders>
          </w:tcPr>
          <w:p w14:paraId="09417AF4" w14:textId="45E989B6"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r w:rsidRPr="007D5F42">
              <w:rPr>
                <w:rFonts w:ascii="Times New Roman" w:hAnsi="Times New Roman"/>
                <w:color w:val="000000"/>
                <w:sz w:val="20"/>
                <w:szCs w:val="20"/>
              </w:rPr>
              <w:t>15,4%</w:t>
            </w:r>
          </w:p>
        </w:tc>
        <w:tc>
          <w:tcPr>
            <w:tcW w:w="583" w:type="dxa"/>
            <w:vMerge/>
            <w:tcBorders>
              <w:top w:val="none" w:sz="0" w:space="0" w:color="auto"/>
              <w:bottom w:val="none" w:sz="0" w:space="0" w:color="auto"/>
            </w:tcBorders>
          </w:tcPr>
          <w:p w14:paraId="30168E1A"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20" w:type="dxa"/>
            <w:vMerge/>
            <w:tcBorders>
              <w:top w:val="none" w:sz="0" w:space="0" w:color="auto"/>
              <w:bottom w:val="none" w:sz="0" w:space="0" w:color="auto"/>
            </w:tcBorders>
          </w:tcPr>
          <w:p w14:paraId="6C563C68"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17" w:type="dxa"/>
            <w:vMerge/>
            <w:tcBorders>
              <w:top w:val="none" w:sz="0" w:space="0" w:color="auto"/>
              <w:bottom w:val="none" w:sz="0" w:space="0" w:color="auto"/>
            </w:tcBorders>
          </w:tcPr>
          <w:p w14:paraId="43584E21"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1" w:type="dxa"/>
            <w:vMerge/>
            <w:tcBorders>
              <w:top w:val="none" w:sz="0" w:space="0" w:color="auto"/>
              <w:bottom w:val="none" w:sz="0" w:space="0" w:color="auto"/>
            </w:tcBorders>
          </w:tcPr>
          <w:p w14:paraId="2DBA14A4"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CD4768" w:rsidRPr="00E53E45" w14:paraId="27F5F1EC" w14:textId="77777777" w:rsidTr="007D5F42">
        <w:tc>
          <w:tcPr>
            <w:cnfStyle w:val="001000000000" w:firstRow="0" w:lastRow="0" w:firstColumn="1" w:lastColumn="0" w:oddVBand="0" w:evenVBand="0" w:oddHBand="0" w:evenHBand="0" w:firstRowFirstColumn="0" w:firstRowLastColumn="0" w:lastRowFirstColumn="0" w:lastRowLastColumn="0"/>
            <w:tcW w:w="1134" w:type="dxa"/>
            <w:vMerge/>
          </w:tcPr>
          <w:p w14:paraId="4B8D3F1D" w14:textId="77777777" w:rsidR="00CD4768" w:rsidRPr="007D5F42" w:rsidRDefault="00CD4768" w:rsidP="00E53E45">
            <w:pPr>
              <w:jc w:val="center"/>
              <w:rPr>
                <w:rFonts w:ascii="Times New Roman" w:hAnsi="Times New Roman"/>
                <w:sz w:val="20"/>
                <w:szCs w:val="20"/>
                <w:lang w:val="en-US"/>
              </w:rPr>
            </w:pPr>
          </w:p>
        </w:tc>
        <w:tc>
          <w:tcPr>
            <w:tcW w:w="993" w:type="dxa"/>
            <w:vMerge/>
          </w:tcPr>
          <w:p w14:paraId="04BB2437" w14:textId="77777777"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rPr>
            </w:pPr>
          </w:p>
        </w:tc>
        <w:tc>
          <w:tcPr>
            <w:tcW w:w="2126" w:type="dxa"/>
          </w:tcPr>
          <w:p w14:paraId="1A68FBF1" w14:textId="214EAA6D"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Low</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(78 - 84)</w:t>
            </w:r>
          </w:p>
        </w:tc>
        <w:tc>
          <w:tcPr>
            <w:tcW w:w="992" w:type="dxa"/>
          </w:tcPr>
          <w:p w14:paraId="48961B9A" w14:textId="61ECDA35"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0</w:t>
            </w:r>
          </w:p>
        </w:tc>
        <w:tc>
          <w:tcPr>
            <w:tcW w:w="785" w:type="dxa"/>
          </w:tcPr>
          <w:p w14:paraId="41ADAEA0" w14:textId="567C0F73" w:rsidR="00CD4768" w:rsidRPr="007D5F42"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0%</w:t>
            </w:r>
          </w:p>
        </w:tc>
        <w:tc>
          <w:tcPr>
            <w:tcW w:w="583" w:type="dxa"/>
            <w:vMerge/>
          </w:tcPr>
          <w:p w14:paraId="3F10F522"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20" w:type="dxa"/>
            <w:vMerge/>
          </w:tcPr>
          <w:p w14:paraId="0898FE5C"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717" w:type="dxa"/>
            <w:vMerge/>
          </w:tcPr>
          <w:p w14:paraId="7062BD33"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1" w:type="dxa"/>
            <w:vMerge/>
          </w:tcPr>
          <w:p w14:paraId="17014D0F"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CD4768" w:rsidRPr="00E53E45" w14:paraId="52BDB84F"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Merge/>
            <w:tcBorders>
              <w:top w:val="none" w:sz="0" w:space="0" w:color="auto"/>
              <w:bottom w:val="single" w:sz="4" w:space="0" w:color="auto"/>
            </w:tcBorders>
          </w:tcPr>
          <w:p w14:paraId="0F4529C7" w14:textId="77777777" w:rsidR="00CD4768" w:rsidRPr="007D5F42" w:rsidRDefault="00CD4768" w:rsidP="00E53E45">
            <w:pPr>
              <w:jc w:val="center"/>
              <w:rPr>
                <w:rFonts w:ascii="Times New Roman" w:hAnsi="Times New Roman"/>
                <w:sz w:val="20"/>
                <w:szCs w:val="20"/>
                <w:lang w:val="en-US"/>
              </w:rPr>
            </w:pPr>
          </w:p>
        </w:tc>
        <w:tc>
          <w:tcPr>
            <w:tcW w:w="993" w:type="dxa"/>
            <w:vMerge/>
            <w:tcBorders>
              <w:top w:val="none" w:sz="0" w:space="0" w:color="auto"/>
              <w:bottom w:val="single" w:sz="4" w:space="0" w:color="auto"/>
            </w:tcBorders>
          </w:tcPr>
          <w:p w14:paraId="6B6061ED" w14:textId="77777777"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n-US"/>
              </w:rPr>
            </w:pPr>
          </w:p>
        </w:tc>
        <w:tc>
          <w:tcPr>
            <w:tcW w:w="2126" w:type="dxa"/>
            <w:tcBorders>
              <w:top w:val="none" w:sz="0" w:space="0" w:color="auto"/>
              <w:bottom w:val="single" w:sz="4" w:space="0" w:color="auto"/>
            </w:tcBorders>
          </w:tcPr>
          <w:p w14:paraId="6B99A87F" w14:textId="53547DBF"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Very Low</w:t>
            </w:r>
            <w:r w:rsidRPr="007D5F42">
              <w:rPr>
                <w:rFonts w:ascii="Times New Roman" w:hAnsi="Times New Roman"/>
                <w:color w:val="000000"/>
                <w:sz w:val="20"/>
                <w:szCs w:val="20"/>
                <w:lang w:val="en-US"/>
              </w:rPr>
              <w:t xml:space="preserve"> </w:t>
            </w:r>
            <w:r w:rsidRPr="007D5F42">
              <w:rPr>
                <w:rFonts w:ascii="Times New Roman" w:hAnsi="Times New Roman"/>
                <w:color w:val="000000"/>
                <w:sz w:val="20"/>
                <w:szCs w:val="20"/>
              </w:rPr>
              <w:t>(&lt;78)</w:t>
            </w:r>
          </w:p>
        </w:tc>
        <w:tc>
          <w:tcPr>
            <w:tcW w:w="992" w:type="dxa"/>
            <w:tcBorders>
              <w:top w:val="none" w:sz="0" w:space="0" w:color="auto"/>
              <w:bottom w:val="single" w:sz="4" w:space="0" w:color="auto"/>
            </w:tcBorders>
          </w:tcPr>
          <w:p w14:paraId="00E20375" w14:textId="6B68FA6D"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175</w:t>
            </w:r>
          </w:p>
        </w:tc>
        <w:tc>
          <w:tcPr>
            <w:tcW w:w="785" w:type="dxa"/>
            <w:tcBorders>
              <w:top w:val="none" w:sz="0" w:space="0" w:color="auto"/>
              <w:bottom w:val="single" w:sz="4" w:space="0" w:color="auto"/>
            </w:tcBorders>
          </w:tcPr>
          <w:p w14:paraId="79AB4198" w14:textId="355C12F9" w:rsidR="00CD4768" w:rsidRPr="007D5F42"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0"/>
                <w:szCs w:val="20"/>
              </w:rPr>
            </w:pPr>
            <w:r w:rsidRPr="007D5F42">
              <w:rPr>
                <w:rFonts w:ascii="Times New Roman" w:hAnsi="Times New Roman"/>
                <w:color w:val="000000"/>
                <w:sz w:val="20"/>
                <w:szCs w:val="20"/>
              </w:rPr>
              <w:t>84,6%</w:t>
            </w:r>
          </w:p>
        </w:tc>
        <w:tc>
          <w:tcPr>
            <w:tcW w:w="583" w:type="dxa"/>
            <w:vMerge/>
            <w:tcBorders>
              <w:top w:val="none" w:sz="0" w:space="0" w:color="auto"/>
              <w:bottom w:val="single" w:sz="4" w:space="0" w:color="auto"/>
            </w:tcBorders>
          </w:tcPr>
          <w:p w14:paraId="3A0056D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20" w:type="dxa"/>
            <w:vMerge/>
            <w:tcBorders>
              <w:top w:val="none" w:sz="0" w:space="0" w:color="auto"/>
              <w:bottom w:val="single" w:sz="4" w:space="0" w:color="auto"/>
            </w:tcBorders>
          </w:tcPr>
          <w:p w14:paraId="3A1117DB"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17" w:type="dxa"/>
            <w:vMerge/>
            <w:tcBorders>
              <w:top w:val="none" w:sz="0" w:space="0" w:color="auto"/>
              <w:bottom w:val="single" w:sz="4" w:space="0" w:color="auto"/>
            </w:tcBorders>
          </w:tcPr>
          <w:p w14:paraId="3CCCEF8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1" w:type="dxa"/>
            <w:vMerge/>
            <w:tcBorders>
              <w:top w:val="none" w:sz="0" w:space="0" w:color="auto"/>
              <w:bottom w:val="single" w:sz="4" w:space="0" w:color="auto"/>
            </w:tcBorders>
          </w:tcPr>
          <w:p w14:paraId="1D0E902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bl>
    <w:p w14:paraId="10870FD5" w14:textId="77777777" w:rsidR="00E53E45" w:rsidRDefault="00E53E45" w:rsidP="008732DA">
      <w:pPr>
        <w:jc w:val="center"/>
        <w:rPr>
          <w:rFonts w:ascii="Times New Roman" w:hAnsi="Times New Roman"/>
          <w:lang w:val="en-US"/>
        </w:rPr>
      </w:pPr>
    </w:p>
    <w:p w14:paraId="74EAAFAF" w14:textId="57ED53B6" w:rsidR="004300BC" w:rsidRDefault="004300BC" w:rsidP="004300BC">
      <w:pPr>
        <w:pStyle w:val="E-JOURNALBody"/>
        <w:ind w:firstLine="709"/>
        <w:contextualSpacing/>
        <w:rPr>
          <w:sz w:val="24"/>
        </w:rPr>
      </w:pPr>
      <w:r w:rsidRPr="004300BC">
        <w:rPr>
          <w:sz w:val="24"/>
        </w:rPr>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2.</w:t>
      </w:r>
      <w:r>
        <w:rPr>
          <w:rFonts w:ascii="Times New Roman" w:hAnsi="Times New Roman" w:cstheme="minorBidi"/>
          <w:sz w:val="24"/>
          <w:szCs w:val="24"/>
          <w:lang w:val="en-US"/>
        </w:rPr>
        <w:tab/>
        <w:t>The Statistical Analysis</w:t>
      </w:r>
    </w:p>
    <w:p w14:paraId="26650C0D" w14:textId="0B4A13C7" w:rsidR="004300BC" w:rsidRDefault="006F207C" w:rsidP="006F207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ab/>
      </w:r>
      <w:r>
        <w:rPr>
          <w:rFonts w:ascii="Times New Roman" w:hAnsi="Times New Roman" w:cstheme="minorBidi"/>
          <w:sz w:val="24"/>
          <w:szCs w:val="24"/>
          <w:lang w:val="en-US"/>
        </w:rPr>
        <w:tab/>
      </w:r>
      <w:r w:rsidR="004300BC">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1C9364D3" w14:textId="77860519" w:rsidR="004300BC" w:rsidRPr="00CD4768" w:rsidRDefault="004300BC" w:rsidP="006F207C">
      <w:pPr>
        <w:rPr>
          <w:rFonts w:ascii="Times New Roman" w:hAnsi="Times New Roman"/>
          <w:i/>
          <w:lang w:val="en-US"/>
        </w:rPr>
      </w:pPr>
      <w:r w:rsidRPr="00CD4768">
        <w:rPr>
          <w:rFonts w:ascii="Times New Roman" w:hAnsi="Times New Roman"/>
          <w:i/>
        </w:rPr>
        <w:t xml:space="preserve">Table </w:t>
      </w:r>
      <w:r w:rsidRPr="00CD4768">
        <w:rPr>
          <w:rFonts w:ascii="Times New Roman" w:hAnsi="Times New Roman"/>
          <w:i/>
          <w:lang w:val="en-US"/>
        </w:rPr>
        <w:t>9</w:t>
      </w:r>
      <w:r w:rsidRPr="00CD4768">
        <w:rPr>
          <w:rFonts w:ascii="Times New Roman" w:hAnsi="Times New Roman"/>
          <w:i/>
        </w:rPr>
        <w:t xml:space="preserve">. </w:t>
      </w:r>
      <w:r w:rsidRPr="006F207C">
        <w:rPr>
          <w:rFonts w:ascii="Times New Roman" w:hAnsi="Times New Roman"/>
          <w:iCs/>
          <w:lang w:val="en-US"/>
        </w:rPr>
        <w:t>Correlation between Students’ Reading Interest and Reading Comprehension</w:t>
      </w:r>
    </w:p>
    <w:tbl>
      <w:tblPr>
        <w:tblStyle w:val="PlainTable2"/>
        <w:tblW w:w="8224" w:type="dxa"/>
        <w:tblLayout w:type="fixed"/>
        <w:tblLook w:val="04A0" w:firstRow="1" w:lastRow="0" w:firstColumn="1" w:lastColumn="0" w:noHBand="0" w:noVBand="1"/>
      </w:tblPr>
      <w:tblGrid>
        <w:gridCol w:w="2268"/>
        <w:gridCol w:w="1843"/>
        <w:gridCol w:w="1701"/>
        <w:gridCol w:w="2412"/>
      </w:tblGrid>
      <w:tr w:rsidR="00CD4768" w:rsidRPr="00CD4768" w14:paraId="406BF538" w14:textId="77777777" w:rsidTr="0021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4" w:type="dxa"/>
            <w:gridSpan w:val="4"/>
            <w:tcBorders>
              <w:top w:val="single" w:sz="4" w:space="0" w:color="7F7F7F" w:themeColor="text1" w:themeTint="80"/>
              <w:bottom w:val="single" w:sz="4" w:space="0" w:color="auto"/>
            </w:tcBorders>
            <w:vAlign w:val="center"/>
            <w:hideMark/>
          </w:tcPr>
          <w:p w14:paraId="79AEC296" w14:textId="77777777" w:rsidR="007B74FB" w:rsidRPr="007D5F42" w:rsidRDefault="007B74FB" w:rsidP="007D5F42">
            <w:pPr>
              <w:autoSpaceDE w:val="0"/>
              <w:autoSpaceDN w:val="0"/>
              <w:adjustRightInd w:val="0"/>
              <w:ind w:left="60" w:right="60"/>
              <w:jc w:val="center"/>
              <w:rPr>
                <w:rFonts w:ascii="Times New Roman" w:hAnsi="Times New Roman"/>
                <w:b w:val="0"/>
                <w:sz w:val="20"/>
                <w:szCs w:val="20"/>
              </w:rPr>
            </w:pPr>
            <w:r w:rsidRPr="007D5F42">
              <w:rPr>
                <w:rFonts w:ascii="Times New Roman" w:hAnsi="Times New Roman"/>
                <w:b w:val="0"/>
                <w:sz w:val="20"/>
                <w:szCs w:val="20"/>
              </w:rPr>
              <w:t>Correlations</w:t>
            </w:r>
          </w:p>
        </w:tc>
      </w:tr>
      <w:tr w:rsidR="00CD4768" w:rsidRPr="00CD4768" w14:paraId="7C293601" w14:textId="77777777" w:rsidTr="002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gridSpan w:val="2"/>
            <w:tcBorders>
              <w:top w:val="single" w:sz="4" w:space="0" w:color="auto"/>
              <w:bottom w:val="single" w:sz="4" w:space="0" w:color="auto"/>
            </w:tcBorders>
            <w:vAlign w:val="center"/>
          </w:tcPr>
          <w:p w14:paraId="08AB4196" w14:textId="77777777" w:rsidR="007B74FB" w:rsidRPr="007D5F42" w:rsidRDefault="007B74FB" w:rsidP="007D5F42">
            <w:pPr>
              <w:autoSpaceDE w:val="0"/>
              <w:autoSpaceDN w:val="0"/>
              <w:adjustRightInd w:val="0"/>
              <w:jc w:val="center"/>
              <w:rPr>
                <w:rFonts w:ascii="Times New Roman" w:hAnsi="Times New Roman"/>
                <w:b w:val="0"/>
                <w:sz w:val="20"/>
                <w:szCs w:val="20"/>
              </w:rPr>
            </w:pPr>
          </w:p>
        </w:tc>
        <w:tc>
          <w:tcPr>
            <w:tcW w:w="1701" w:type="dxa"/>
            <w:tcBorders>
              <w:top w:val="single" w:sz="4" w:space="0" w:color="auto"/>
              <w:bottom w:val="single" w:sz="4" w:space="0" w:color="auto"/>
            </w:tcBorders>
            <w:vAlign w:val="center"/>
            <w:hideMark/>
          </w:tcPr>
          <w:p w14:paraId="2CFFBB9C" w14:textId="3F74A85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Students' Reading Interest</w:t>
            </w:r>
          </w:p>
        </w:tc>
        <w:tc>
          <w:tcPr>
            <w:tcW w:w="2410" w:type="dxa"/>
            <w:tcBorders>
              <w:top w:val="single" w:sz="4" w:space="0" w:color="auto"/>
              <w:bottom w:val="single" w:sz="4" w:space="0" w:color="auto"/>
            </w:tcBorders>
            <w:vAlign w:val="center"/>
            <w:hideMark/>
          </w:tcPr>
          <w:p w14:paraId="69CD1846" w14:textId="491811A4" w:rsidR="007B74FB" w:rsidRPr="007D5F42" w:rsidRDefault="00CD4768"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Students' Reading Comp</w:t>
            </w:r>
          </w:p>
        </w:tc>
      </w:tr>
      <w:tr w:rsidR="00CD4768" w:rsidRPr="00CD4768" w14:paraId="164D32B8" w14:textId="77777777" w:rsidTr="00215ADA">
        <w:tc>
          <w:tcPr>
            <w:cnfStyle w:val="001000000000" w:firstRow="0" w:lastRow="0" w:firstColumn="1" w:lastColumn="0" w:oddVBand="0" w:evenVBand="0" w:oddHBand="0" w:evenHBand="0" w:firstRowFirstColumn="0" w:firstRowLastColumn="0" w:lastRowFirstColumn="0" w:lastRowLastColumn="0"/>
            <w:tcW w:w="2268" w:type="dxa"/>
            <w:vMerge w:val="restart"/>
            <w:tcBorders>
              <w:top w:val="single" w:sz="4" w:space="0" w:color="auto"/>
              <w:bottom w:val="nil"/>
            </w:tcBorders>
            <w:vAlign w:val="center"/>
            <w:hideMark/>
          </w:tcPr>
          <w:p w14:paraId="5409B8E0" w14:textId="6B7E7588" w:rsidR="007B74FB" w:rsidRPr="007D5F42" w:rsidRDefault="007B74FB" w:rsidP="007D5F42">
            <w:pPr>
              <w:autoSpaceDE w:val="0"/>
              <w:autoSpaceDN w:val="0"/>
              <w:adjustRightInd w:val="0"/>
              <w:ind w:right="60"/>
              <w:jc w:val="center"/>
              <w:rPr>
                <w:rFonts w:ascii="Times New Roman" w:hAnsi="Times New Roman"/>
                <w:b w:val="0"/>
                <w:sz w:val="20"/>
                <w:szCs w:val="20"/>
              </w:rPr>
            </w:pPr>
            <w:r w:rsidRPr="007D5F42">
              <w:rPr>
                <w:rFonts w:ascii="Times New Roman" w:hAnsi="Times New Roman"/>
                <w:b w:val="0"/>
                <w:sz w:val="20"/>
                <w:szCs w:val="20"/>
              </w:rPr>
              <w:t>Students' Reading Interest</w:t>
            </w:r>
          </w:p>
        </w:tc>
        <w:tc>
          <w:tcPr>
            <w:tcW w:w="1843" w:type="dxa"/>
            <w:tcBorders>
              <w:top w:val="single" w:sz="4" w:space="0" w:color="auto"/>
              <w:bottom w:val="nil"/>
            </w:tcBorders>
            <w:vAlign w:val="center"/>
            <w:hideMark/>
          </w:tcPr>
          <w:p w14:paraId="1406549A" w14:textId="643A4063" w:rsidR="007B74FB" w:rsidRPr="007D5F42" w:rsidRDefault="007B74FB" w:rsidP="007D5F42">
            <w:pPr>
              <w:autoSpaceDE w:val="0"/>
              <w:autoSpaceDN w:val="0"/>
              <w:adjustRightInd w:val="0"/>
              <w:ind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Pearson Correlation</w:t>
            </w:r>
          </w:p>
        </w:tc>
        <w:tc>
          <w:tcPr>
            <w:tcW w:w="1701" w:type="dxa"/>
            <w:tcBorders>
              <w:top w:val="single" w:sz="4" w:space="0" w:color="auto"/>
              <w:bottom w:val="nil"/>
            </w:tcBorders>
            <w:vAlign w:val="center"/>
            <w:hideMark/>
          </w:tcPr>
          <w:p w14:paraId="51E848A6" w14:textId="77777777" w:rsidR="007B74FB" w:rsidRPr="007D5F42" w:rsidRDefault="007B74FB" w:rsidP="007D5F42">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1</w:t>
            </w:r>
          </w:p>
        </w:tc>
        <w:tc>
          <w:tcPr>
            <w:tcW w:w="2410" w:type="dxa"/>
            <w:tcBorders>
              <w:top w:val="single" w:sz="4" w:space="0" w:color="auto"/>
              <w:bottom w:val="nil"/>
            </w:tcBorders>
            <w:vAlign w:val="center"/>
            <w:hideMark/>
          </w:tcPr>
          <w:p w14:paraId="5737E4B1" w14:textId="77777777" w:rsidR="007B74FB" w:rsidRPr="007D5F42" w:rsidRDefault="007B74FB" w:rsidP="007D5F42">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.419</w:t>
            </w:r>
            <w:r w:rsidRPr="007D5F42">
              <w:rPr>
                <w:rFonts w:ascii="Times New Roman" w:hAnsi="Times New Roman"/>
                <w:bCs/>
                <w:sz w:val="20"/>
                <w:szCs w:val="20"/>
                <w:vertAlign w:val="superscript"/>
              </w:rPr>
              <w:t>**</w:t>
            </w:r>
          </w:p>
        </w:tc>
      </w:tr>
      <w:tr w:rsidR="00CD4768" w:rsidRPr="00CD4768" w14:paraId="6A00B31C"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Merge/>
            <w:tcBorders>
              <w:top w:val="nil"/>
              <w:bottom w:val="nil"/>
            </w:tcBorders>
            <w:vAlign w:val="center"/>
            <w:hideMark/>
          </w:tcPr>
          <w:p w14:paraId="2A9F7D35" w14:textId="77777777" w:rsidR="007B74FB" w:rsidRPr="007D5F42" w:rsidRDefault="007B74FB" w:rsidP="007D5F42">
            <w:pPr>
              <w:jc w:val="center"/>
              <w:rPr>
                <w:rFonts w:ascii="Times New Roman" w:hAnsi="Times New Roman"/>
                <w:b w:val="0"/>
                <w:sz w:val="20"/>
                <w:szCs w:val="20"/>
                <w:lang w:val="en-US"/>
              </w:rPr>
            </w:pPr>
          </w:p>
        </w:tc>
        <w:tc>
          <w:tcPr>
            <w:tcW w:w="1843" w:type="dxa"/>
            <w:tcBorders>
              <w:top w:val="nil"/>
              <w:bottom w:val="nil"/>
            </w:tcBorders>
            <w:vAlign w:val="center"/>
            <w:hideMark/>
          </w:tcPr>
          <w:p w14:paraId="43933538" w14:textId="575DEBAE" w:rsidR="007B74FB" w:rsidRPr="007D5F42" w:rsidRDefault="007B74FB" w:rsidP="007D5F42">
            <w:pPr>
              <w:autoSpaceDE w:val="0"/>
              <w:autoSpaceDN w:val="0"/>
              <w:adjustRightInd w:val="0"/>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Sig. (2-tailed)</w:t>
            </w:r>
          </w:p>
        </w:tc>
        <w:tc>
          <w:tcPr>
            <w:tcW w:w="1701" w:type="dxa"/>
            <w:tcBorders>
              <w:top w:val="nil"/>
              <w:bottom w:val="nil"/>
            </w:tcBorders>
            <w:vAlign w:val="center"/>
          </w:tcPr>
          <w:p w14:paraId="016D6C74" w14:textId="77777777" w:rsidR="007B74FB" w:rsidRPr="007D5F42" w:rsidRDefault="007B74FB" w:rsidP="007D5F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p>
        </w:tc>
        <w:tc>
          <w:tcPr>
            <w:tcW w:w="2410" w:type="dxa"/>
            <w:tcBorders>
              <w:top w:val="nil"/>
              <w:bottom w:val="nil"/>
            </w:tcBorders>
            <w:vAlign w:val="center"/>
            <w:hideMark/>
          </w:tcPr>
          <w:p w14:paraId="5DE66013" w14:textId="7777777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.000</w:t>
            </w:r>
          </w:p>
        </w:tc>
      </w:tr>
      <w:tr w:rsidR="00CD4768" w:rsidRPr="00CD4768" w14:paraId="097CF5F2" w14:textId="77777777" w:rsidTr="00215ADA">
        <w:tc>
          <w:tcPr>
            <w:cnfStyle w:val="001000000000" w:firstRow="0" w:lastRow="0" w:firstColumn="1" w:lastColumn="0" w:oddVBand="0" w:evenVBand="0" w:oddHBand="0" w:evenHBand="0" w:firstRowFirstColumn="0" w:firstRowLastColumn="0" w:lastRowFirstColumn="0" w:lastRowLastColumn="0"/>
            <w:tcW w:w="2268" w:type="dxa"/>
            <w:vMerge/>
            <w:tcBorders>
              <w:top w:val="nil"/>
              <w:bottom w:val="nil"/>
            </w:tcBorders>
            <w:vAlign w:val="center"/>
            <w:hideMark/>
          </w:tcPr>
          <w:p w14:paraId="37E4284B" w14:textId="77777777" w:rsidR="007B74FB" w:rsidRPr="007D5F42" w:rsidRDefault="007B74FB" w:rsidP="007D5F42">
            <w:pPr>
              <w:jc w:val="center"/>
              <w:rPr>
                <w:rFonts w:ascii="Times New Roman" w:hAnsi="Times New Roman"/>
                <w:b w:val="0"/>
                <w:sz w:val="20"/>
                <w:szCs w:val="20"/>
                <w:lang w:val="en-US"/>
              </w:rPr>
            </w:pPr>
          </w:p>
        </w:tc>
        <w:tc>
          <w:tcPr>
            <w:tcW w:w="1843" w:type="dxa"/>
            <w:tcBorders>
              <w:top w:val="nil"/>
              <w:bottom w:val="nil"/>
            </w:tcBorders>
            <w:vAlign w:val="center"/>
            <w:hideMark/>
          </w:tcPr>
          <w:p w14:paraId="46EA8708" w14:textId="77777777" w:rsidR="007B74FB" w:rsidRPr="007D5F42" w:rsidRDefault="007B74FB" w:rsidP="007D5F42">
            <w:pPr>
              <w:autoSpaceDE w:val="0"/>
              <w:autoSpaceDN w:val="0"/>
              <w:adjustRightInd w:val="0"/>
              <w:ind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N</w:t>
            </w:r>
          </w:p>
        </w:tc>
        <w:tc>
          <w:tcPr>
            <w:tcW w:w="1701" w:type="dxa"/>
            <w:tcBorders>
              <w:top w:val="nil"/>
              <w:bottom w:val="nil"/>
            </w:tcBorders>
            <w:vAlign w:val="center"/>
            <w:hideMark/>
          </w:tcPr>
          <w:p w14:paraId="2E4B2A2E" w14:textId="77777777" w:rsidR="007B74FB" w:rsidRPr="007D5F42" w:rsidRDefault="007B74FB" w:rsidP="007D5F42">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207</w:t>
            </w:r>
          </w:p>
        </w:tc>
        <w:tc>
          <w:tcPr>
            <w:tcW w:w="2410" w:type="dxa"/>
            <w:tcBorders>
              <w:top w:val="nil"/>
              <w:bottom w:val="nil"/>
            </w:tcBorders>
            <w:vAlign w:val="center"/>
            <w:hideMark/>
          </w:tcPr>
          <w:p w14:paraId="149DEC3F" w14:textId="77777777" w:rsidR="007B74FB" w:rsidRPr="007D5F42" w:rsidRDefault="007B74FB" w:rsidP="007D5F42">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207</w:t>
            </w:r>
          </w:p>
        </w:tc>
      </w:tr>
      <w:tr w:rsidR="00CD4768" w:rsidRPr="00CD4768" w14:paraId="69FD3C28"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Merge w:val="restart"/>
            <w:tcBorders>
              <w:top w:val="nil"/>
              <w:bottom w:val="nil"/>
            </w:tcBorders>
            <w:vAlign w:val="center"/>
            <w:hideMark/>
          </w:tcPr>
          <w:p w14:paraId="19F3FC37" w14:textId="1C022BEF" w:rsidR="007B74FB" w:rsidRPr="007D5F42" w:rsidRDefault="007B74FB" w:rsidP="007D5F42">
            <w:pPr>
              <w:autoSpaceDE w:val="0"/>
              <w:autoSpaceDN w:val="0"/>
              <w:adjustRightInd w:val="0"/>
              <w:ind w:left="60" w:right="60"/>
              <w:jc w:val="center"/>
              <w:rPr>
                <w:rFonts w:ascii="Times New Roman" w:hAnsi="Times New Roman"/>
                <w:b w:val="0"/>
                <w:sz w:val="20"/>
                <w:szCs w:val="20"/>
              </w:rPr>
            </w:pPr>
            <w:r w:rsidRPr="007D5F42">
              <w:rPr>
                <w:rFonts w:ascii="Times New Roman" w:hAnsi="Times New Roman"/>
                <w:b w:val="0"/>
                <w:sz w:val="20"/>
                <w:szCs w:val="20"/>
              </w:rPr>
              <w:t>Students' Reading Comprehension</w:t>
            </w:r>
          </w:p>
        </w:tc>
        <w:tc>
          <w:tcPr>
            <w:tcW w:w="1843" w:type="dxa"/>
            <w:tcBorders>
              <w:top w:val="nil"/>
              <w:bottom w:val="nil"/>
            </w:tcBorders>
            <w:vAlign w:val="center"/>
            <w:hideMark/>
          </w:tcPr>
          <w:p w14:paraId="401F7F68" w14:textId="35314D71" w:rsidR="007B74FB" w:rsidRPr="007D5F42" w:rsidRDefault="007B74FB" w:rsidP="007D5F42">
            <w:pPr>
              <w:autoSpaceDE w:val="0"/>
              <w:autoSpaceDN w:val="0"/>
              <w:adjustRightInd w:val="0"/>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Pearson Correlation</w:t>
            </w:r>
          </w:p>
        </w:tc>
        <w:tc>
          <w:tcPr>
            <w:tcW w:w="1701" w:type="dxa"/>
            <w:tcBorders>
              <w:top w:val="nil"/>
              <w:bottom w:val="nil"/>
            </w:tcBorders>
            <w:vAlign w:val="center"/>
            <w:hideMark/>
          </w:tcPr>
          <w:p w14:paraId="13677FD1" w14:textId="7777777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.419</w:t>
            </w:r>
            <w:r w:rsidRPr="007D5F42">
              <w:rPr>
                <w:rFonts w:ascii="Times New Roman" w:hAnsi="Times New Roman"/>
                <w:bCs/>
                <w:sz w:val="20"/>
                <w:szCs w:val="20"/>
                <w:vertAlign w:val="superscript"/>
              </w:rPr>
              <w:t>**</w:t>
            </w:r>
          </w:p>
        </w:tc>
        <w:tc>
          <w:tcPr>
            <w:tcW w:w="2410" w:type="dxa"/>
            <w:tcBorders>
              <w:top w:val="nil"/>
              <w:bottom w:val="nil"/>
            </w:tcBorders>
            <w:vAlign w:val="center"/>
            <w:hideMark/>
          </w:tcPr>
          <w:p w14:paraId="049F2FE6" w14:textId="7777777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1</w:t>
            </w:r>
          </w:p>
        </w:tc>
      </w:tr>
      <w:tr w:rsidR="00CD4768" w:rsidRPr="00CD4768" w14:paraId="15CFB9E7" w14:textId="77777777" w:rsidTr="007D5F42">
        <w:tc>
          <w:tcPr>
            <w:cnfStyle w:val="001000000000" w:firstRow="0" w:lastRow="0" w:firstColumn="1" w:lastColumn="0" w:oddVBand="0" w:evenVBand="0" w:oddHBand="0" w:evenHBand="0" w:firstRowFirstColumn="0" w:firstRowLastColumn="0" w:lastRowFirstColumn="0" w:lastRowLastColumn="0"/>
            <w:tcW w:w="2268" w:type="dxa"/>
            <w:vMerge/>
            <w:tcBorders>
              <w:top w:val="nil"/>
              <w:bottom w:val="nil"/>
            </w:tcBorders>
            <w:vAlign w:val="center"/>
            <w:hideMark/>
          </w:tcPr>
          <w:p w14:paraId="32F9ADD0" w14:textId="77777777" w:rsidR="007B74FB" w:rsidRPr="007D5F42" w:rsidRDefault="007B74FB" w:rsidP="007D5F42">
            <w:pPr>
              <w:jc w:val="center"/>
              <w:rPr>
                <w:rFonts w:ascii="Times New Roman" w:hAnsi="Times New Roman"/>
                <w:b w:val="0"/>
                <w:sz w:val="20"/>
                <w:szCs w:val="20"/>
                <w:lang w:val="en-US"/>
              </w:rPr>
            </w:pPr>
          </w:p>
        </w:tc>
        <w:tc>
          <w:tcPr>
            <w:tcW w:w="1843" w:type="dxa"/>
            <w:tcBorders>
              <w:top w:val="nil"/>
              <w:bottom w:val="nil"/>
            </w:tcBorders>
            <w:vAlign w:val="center"/>
            <w:hideMark/>
          </w:tcPr>
          <w:p w14:paraId="2F8DD1E4" w14:textId="4F0744DB" w:rsidR="007B74FB" w:rsidRPr="007D5F42" w:rsidRDefault="007B74FB" w:rsidP="007D5F42">
            <w:pPr>
              <w:autoSpaceDE w:val="0"/>
              <w:autoSpaceDN w:val="0"/>
              <w:adjustRightInd w:val="0"/>
              <w:ind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Sig. (2-tailed)</w:t>
            </w:r>
          </w:p>
        </w:tc>
        <w:tc>
          <w:tcPr>
            <w:tcW w:w="1701" w:type="dxa"/>
            <w:tcBorders>
              <w:top w:val="nil"/>
              <w:bottom w:val="nil"/>
            </w:tcBorders>
            <w:vAlign w:val="center"/>
            <w:hideMark/>
          </w:tcPr>
          <w:p w14:paraId="6EB9DCAF" w14:textId="77777777" w:rsidR="007B74FB" w:rsidRPr="007D5F42" w:rsidRDefault="007B74FB" w:rsidP="007D5F42">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.000</w:t>
            </w:r>
          </w:p>
        </w:tc>
        <w:tc>
          <w:tcPr>
            <w:tcW w:w="2410" w:type="dxa"/>
            <w:tcBorders>
              <w:top w:val="nil"/>
              <w:bottom w:val="nil"/>
            </w:tcBorders>
            <w:vAlign w:val="center"/>
          </w:tcPr>
          <w:p w14:paraId="6B542300" w14:textId="77777777" w:rsidR="007B74FB" w:rsidRPr="007D5F42" w:rsidRDefault="007B74FB" w:rsidP="007D5F42">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p>
        </w:tc>
      </w:tr>
      <w:tr w:rsidR="00CD4768" w:rsidRPr="00CD4768" w14:paraId="078D0026" w14:textId="77777777" w:rsidTr="007D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Merge/>
            <w:tcBorders>
              <w:top w:val="nil"/>
              <w:bottom w:val="nil"/>
            </w:tcBorders>
            <w:vAlign w:val="center"/>
            <w:hideMark/>
          </w:tcPr>
          <w:p w14:paraId="5D1B92FB" w14:textId="77777777" w:rsidR="007B74FB" w:rsidRPr="007D5F42" w:rsidRDefault="007B74FB" w:rsidP="007D5F42">
            <w:pPr>
              <w:jc w:val="center"/>
              <w:rPr>
                <w:rFonts w:ascii="Times New Roman" w:hAnsi="Times New Roman"/>
                <w:b w:val="0"/>
                <w:sz w:val="20"/>
                <w:szCs w:val="20"/>
                <w:lang w:val="en-US"/>
              </w:rPr>
            </w:pPr>
          </w:p>
        </w:tc>
        <w:tc>
          <w:tcPr>
            <w:tcW w:w="1843" w:type="dxa"/>
            <w:tcBorders>
              <w:top w:val="nil"/>
              <w:bottom w:val="nil"/>
            </w:tcBorders>
            <w:vAlign w:val="center"/>
            <w:hideMark/>
          </w:tcPr>
          <w:p w14:paraId="05E28CA4" w14:textId="77777777" w:rsidR="007B74FB" w:rsidRPr="007D5F42" w:rsidRDefault="007B74FB" w:rsidP="007D5F42">
            <w:pPr>
              <w:autoSpaceDE w:val="0"/>
              <w:autoSpaceDN w:val="0"/>
              <w:adjustRightInd w:val="0"/>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N</w:t>
            </w:r>
          </w:p>
        </w:tc>
        <w:tc>
          <w:tcPr>
            <w:tcW w:w="1701" w:type="dxa"/>
            <w:tcBorders>
              <w:top w:val="nil"/>
              <w:bottom w:val="nil"/>
            </w:tcBorders>
            <w:vAlign w:val="center"/>
            <w:hideMark/>
          </w:tcPr>
          <w:p w14:paraId="5F3A20CE" w14:textId="7777777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207</w:t>
            </w:r>
          </w:p>
        </w:tc>
        <w:tc>
          <w:tcPr>
            <w:tcW w:w="2410" w:type="dxa"/>
            <w:tcBorders>
              <w:top w:val="nil"/>
              <w:bottom w:val="nil"/>
            </w:tcBorders>
            <w:vAlign w:val="center"/>
            <w:hideMark/>
          </w:tcPr>
          <w:p w14:paraId="540965A3" w14:textId="77777777" w:rsidR="007B74FB" w:rsidRPr="007D5F42" w:rsidRDefault="007B74FB" w:rsidP="007D5F42">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7D5F42">
              <w:rPr>
                <w:rFonts w:ascii="Times New Roman" w:hAnsi="Times New Roman"/>
                <w:bCs/>
                <w:sz w:val="20"/>
                <w:szCs w:val="20"/>
              </w:rPr>
              <w:t>207</w:t>
            </w:r>
          </w:p>
        </w:tc>
      </w:tr>
      <w:tr w:rsidR="00CD4768" w:rsidRPr="00CD4768" w14:paraId="34CC520F" w14:textId="77777777" w:rsidTr="00215ADA">
        <w:tc>
          <w:tcPr>
            <w:cnfStyle w:val="001000000000" w:firstRow="0" w:lastRow="0" w:firstColumn="1" w:lastColumn="0" w:oddVBand="0" w:evenVBand="0" w:oddHBand="0" w:evenHBand="0" w:firstRowFirstColumn="0" w:firstRowLastColumn="0" w:lastRowFirstColumn="0" w:lastRowLastColumn="0"/>
            <w:tcW w:w="8224" w:type="dxa"/>
            <w:gridSpan w:val="4"/>
            <w:tcBorders>
              <w:top w:val="nil"/>
              <w:bottom w:val="single" w:sz="4" w:space="0" w:color="auto"/>
            </w:tcBorders>
            <w:vAlign w:val="center"/>
            <w:hideMark/>
          </w:tcPr>
          <w:p w14:paraId="474B74CA" w14:textId="77777777" w:rsidR="007B74FB" w:rsidRPr="007D5F42" w:rsidRDefault="007B74FB" w:rsidP="007D5F42">
            <w:pPr>
              <w:autoSpaceDE w:val="0"/>
              <w:autoSpaceDN w:val="0"/>
              <w:adjustRightInd w:val="0"/>
              <w:ind w:left="60" w:right="60"/>
              <w:jc w:val="center"/>
              <w:rPr>
                <w:rFonts w:ascii="Times New Roman" w:hAnsi="Times New Roman"/>
                <w:b w:val="0"/>
                <w:sz w:val="20"/>
                <w:szCs w:val="20"/>
              </w:rPr>
            </w:pPr>
            <w:r w:rsidRPr="007D5F42">
              <w:rPr>
                <w:rFonts w:ascii="Times New Roman" w:hAnsi="Times New Roman"/>
                <w:b w:val="0"/>
                <w:sz w:val="20"/>
                <w:szCs w:val="20"/>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 xml:space="preserve">From the output table above, it can be said that the correlation coefficient  between reading interest (X) and reading comprehension (Y) obtained (.419) was higher than that </w:t>
      </w:r>
      <w:r w:rsidRPr="007B74FB">
        <w:rPr>
          <w:sz w:val="24"/>
        </w:rPr>
        <w:lastRenderedPageBreak/>
        <w:t>of r-table (.138). In that case, the significance level of probability (p) significance (sig.2-tailed) was .000. This means that p (.000) is less than 0.05.</w:t>
      </w:r>
    </w:p>
    <w:p w14:paraId="4BDD260F" w14:textId="77777777" w:rsidR="007D5F42" w:rsidRDefault="007D5F42" w:rsidP="007B74FB">
      <w:pPr>
        <w:pStyle w:val="E-JOURNALBody"/>
        <w:ind w:firstLine="709"/>
        <w:contextualSpacing/>
        <w:rPr>
          <w:sz w:val="24"/>
        </w:rPr>
      </w:pPr>
    </w:p>
    <w:p w14:paraId="740796FE" w14:textId="38AE23BE" w:rsidR="007B74FB" w:rsidRDefault="007B74FB" w:rsidP="007B74FB">
      <w:pPr>
        <w:pStyle w:val="E-JOURNALBody"/>
        <w:tabs>
          <w:tab w:val="left" w:pos="284"/>
        </w:tabs>
        <w:ind w:firstLine="0"/>
        <w:contextualSpacing/>
        <w:rPr>
          <w:sz w:val="24"/>
          <w:lang w:val="en-US"/>
        </w:rPr>
      </w:pPr>
      <w:r>
        <w:rPr>
          <w:sz w:val="24"/>
          <w:lang w:val="en-US"/>
        </w:rPr>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Pr="00CD4768" w:rsidRDefault="007B74FB" w:rsidP="007D5F42">
      <w:pPr>
        <w:rPr>
          <w:rFonts w:ascii="Times New Roman" w:hAnsi="Times New Roman"/>
          <w:i/>
          <w:lang w:val="en-US"/>
        </w:rPr>
      </w:pPr>
      <w:r w:rsidRPr="00CD4768">
        <w:rPr>
          <w:rFonts w:ascii="Times New Roman" w:hAnsi="Times New Roman"/>
          <w:i/>
        </w:rPr>
        <w:t xml:space="preserve">Table </w:t>
      </w:r>
      <w:r w:rsidRPr="00CD4768">
        <w:rPr>
          <w:rFonts w:ascii="Times New Roman" w:hAnsi="Times New Roman"/>
          <w:i/>
          <w:lang w:val="en-US"/>
        </w:rPr>
        <w:t>10</w:t>
      </w:r>
      <w:r w:rsidRPr="00CD4768">
        <w:rPr>
          <w:rFonts w:ascii="Times New Roman" w:hAnsi="Times New Roman"/>
          <w:i/>
        </w:rPr>
        <w:t xml:space="preserve">. </w:t>
      </w:r>
      <w:r w:rsidRPr="007D5F42">
        <w:rPr>
          <w:rFonts w:ascii="Times New Roman" w:hAnsi="Times New Roman"/>
          <w:iCs/>
          <w:lang w:val="en-US"/>
        </w:rPr>
        <w:t>Regression Analysis of Reading Interest and Reading Comprehension</w:t>
      </w:r>
    </w:p>
    <w:tbl>
      <w:tblPr>
        <w:tblpPr w:leftFromText="180" w:rightFromText="180" w:vertAnchor="text" w:horzAnchor="margin" w:tblpY="71"/>
        <w:tblW w:w="7229" w:type="dxa"/>
        <w:tblBorders>
          <w:top w:val="single" w:sz="4" w:space="0" w:color="auto"/>
          <w:bottom w:val="single" w:sz="4" w:space="0" w:color="auto"/>
        </w:tblBorders>
        <w:tblLayout w:type="fixed"/>
        <w:tblLook w:val="04A0" w:firstRow="1" w:lastRow="0" w:firstColumn="1" w:lastColumn="0" w:noHBand="0" w:noVBand="1"/>
      </w:tblPr>
      <w:tblGrid>
        <w:gridCol w:w="1701"/>
        <w:gridCol w:w="2410"/>
        <w:gridCol w:w="3118"/>
      </w:tblGrid>
      <w:tr w:rsidR="007B74FB" w:rsidRPr="007D5F42" w14:paraId="475AA303" w14:textId="77777777" w:rsidTr="007D5F42">
        <w:trPr>
          <w:trHeight w:val="57"/>
        </w:trPr>
        <w:tc>
          <w:tcPr>
            <w:tcW w:w="7229" w:type="dxa"/>
            <w:gridSpan w:val="3"/>
            <w:tcBorders>
              <w:top w:val="single" w:sz="4" w:space="0" w:color="auto"/>
              <w:bottom w:val="single" w:sz="4" w:space="0" w:color="auto"/>
            </w:tcBorders>
            <w:vAlign w:val="center"/>
            <w:hideMark/>
          </w:tcPr>
          <w:p w14:paraId="388E54DE"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Model Summary</w:t>
            </w:r>
          </w:p>
        </w:tc>
      </w:tr>
      <w:tr w:rsidR="007B74FB" w:rsidRPr="007D5F42" w14:paraId="4D392568" w14:textId="77777777" w:rsidTr="007D5F42">
        <w:trPr>
          <w:trHeight w:val="57"/>
        </w:trPr>
        <w:tc>
          <w:tcPr>
            <w:tcW w:w="1701" w:type="dxa"/>
            <w:tcBorders>
              <w:top w:val="single" w:sz="4" w:space="0" w:color="auto"/>
            </w:tcBorders>
            <w:hideMark/>
          </w:tcPr>
          <w:p w14:paraId="7B2C862C"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Model</w:t>
            </w:r>
          </w:p>
        </w:tc>
        <w:tc>
          <w:tcPr>
            <w:tcW w:w="2410" w:type="dxa"/>
            <w:tcBorders>
              <w:top w:val="single" w:sz="4" w:space="0" w:color="auto"/>
            </w:tcBorders>
            <w:vAlign w:val="center"/>
            <w:hideMark/>
          </w:tcPr>
          <w:p w14:paraId="76244F40"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R</w:t>
            </w:r>
          </w:p>
        </w:tc>
        <w:tc>
          <w:tcPr>
            <w:tcW w:w="3118" w:type="dxa"/>
            <w:tcBorders>
              <w:top w:val="single" w:sz="4" w:space="0" w:color="auto"/>
            </w:tcBorders>
            <w:vAlign w:val="center"/>
            <w:hideMark/>
          </w:tcPr>
          <w:p w14:paraId="6A014175"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R Square</w:t>
            </w:r>
          </w:p>
        </w:tc>
      </w:tr>
      <w:tr w:rsidR="007B74FB" w:rsidRPr="007D5F42" w14:paraId="18C48CFE" w14:textId="77777777" w:rsidTr="007D5F42">
        <w:trPr>
          <w:trHeight w:val="57"/>
        </w:trPr>
        <w:tc>
          <w:tcPr>
            <w:tcW w:w="1701" w:type="dxa"/>
            <w:hideMark/>
          </w:tcPr>
          <w:p w14:paraId="245CE2F2"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1</w:t>
            </w:r>
          </w:p>
        </w:tc>
        <w:tc>
          <w:tcPr>
            <w:tcW w:w="2410" w:type="dxa"/>
            <w:vAlign w:val="center"/>
            <w:hideMark/>
          </w:tcPr>
          <w:p w14:paraId="1A7B216D"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.419</w:t>
            </w:r>
          </w:p>
        </w:tc>
        <w:tc>
          <w:tcPr>
            <w:tcW w:w="3118" w:type="dxa"/>
            <w:vAlign w:val="center"/>
            <w:hideMark/>
          </w:tcPr>
          <w:p w14:paraId="00BE1F54" w14:textId="77777777" w:rsidR="007B74FB" w:rsidRPr="007D5F42" w:rsidRDefault="007B74FB" w:rsidP="007D5F42">
            <w:pPr>
              <w:autoSpaceDE w:val="0"/>
              <w:autoSpaceDN w:val="0"/>
              <w:adjustRightInd w:val="0"/>
              <w:ind w:left="62" w:right="62"/>
              <w:jc w:val="center"/>
              <w:rPr>
                <w:rFonts w:ascii="Times New Roman" w:hAnsi="Times New Roman"/>
                <w:bCs/>
                <w:color w:val="000000"/>
                <w:sz w:val="20"/>
                <w:szCs w:val="20"/>
              </w:rPr>
            </w:pPr>
            <w:r w:rsidRPr="007D5F42">
              <w:rPr>
                <w:rFonts w:ascii="Times New Roman" w:hAnsi="Times New Roman"/>
                <w:bCs/>
                <w:color w:val="000000"/>
                <w:sz w:val="20"/>
                <w:szCs w:val="20"/>
              </w:rPr>
              <w:t>.175</w:t>
            </w:r>
          </w:p>
        </w:tc>
      </w:tr>
    </w:tbl>
    <w:p w14:paraId="71D7C396" w14:textId="77777777" w:rsidR="007B74FB" w:rsidRDefault="007B74FB" w:rsidP="007B74FB">
      <w:pPr>
        <w:pStyle w:val="E-JOURNALBody"/>
        <w:ind w:firstLine="709"/>
        <w:contextualSpacing/>
        <w:rPr>
          <w:sz w:val="24"/>
        </w:rPr>
      </w:pPr>
    </w:p>
    <w:p w14:paraId="4582A68B" w14:textId="77777777" w:rsidR="00CD4768" w:rsidRDefault="00CD4768" w:rsidP="007B74FB">
      <w:pPr>
        <w:pStyle w:val="E-JOURNALBody"/>
        <w:ind w:firstLine="709"/>
        <w:contextualSpacing/>
        <w:rPr>
          <w:sz w:val="24"/>
        </w:rPr>
      </w:pPr>
    </w:p>
    <w:p w14:paraId="403BF032" w14:textId="77777777" w:rsidR="00CD4768" w:rsidRDefault="00CD4768" w:rsidP="007B74FB">
      <w:pPr>
        <w:pStyle w:val="E-JOURNALBody"/>
        <w:ind w:firstLine="709"/>
        <w:contextualSpacing/>
        <w:rPr>
          <w:sz w:val="24"/>
        </w:rPr>
      </w:pPr>
    </w:p>
    <w:p w14:paraId="567A95DD" w14:textId="77777777" w:rsidR="00CD4768" w:rsidRDefault="00CD4768" w:rsidP="007B74FB">
      <w:pPr>
        <w:pStyle w:val="E-JOURNALBody"/>
        <w:ind w:firstLine="709"/>
        <w:contextualSpacing/>
        <w:rPr>
          <w:sz w:val="24"/>
        </w:rPr>
      </w:pPr>
    </w:p>
    <w:p w14:paraId="4761BDF2" w14:textId="7D774853" w:rsidR="007B74FB" w:rsidRDefault="007B74FB" w:rsidP="007D5F42">
      <w:pPr>
        <w:pStyle w:val="E-JOURNALBody"/>
        <w:ind w:firstLine="720"/>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63B781C5" w:rsidR="007B74FB" w:rsidRPr="007B74FB" w:rsidRDefault="007B74FB" w:rsidP="007B74FB">
      <w:pPr>
        <w:pStyle w:val="E-JOURNALBody"/>
        <w:ind w:firstLine="709"/>
        <w:contextualSpacing/>
        <w:rPr>
          <w:sz w:val="24"/>
        </w:rPr>
      </w:pPr>
      <w:r w:rsidRPr="007B74FB">
        <w:rPr>
          <w:sz w:val="24"/>
        </w:rPr>
        <w:t>The interpretation was made based on the results of data analyses. The result of the data analysis showed that there was a moderate correlation between students’ interest and reading comprehension of SMA N</w:t>
      </w:r>
      <w:proofErr w:type="spellStart"/>
      <w:r w:rsidR="007D5F42">
        <w:rPr>
          <w:sz w:val="24"/>
          <w:lang w:val="en-US"/>
        </w:rPr>
        <w:t>egeri</w:t>
      </w:r>
      <w:proofErr w:type="spellEnd"/>
      <w:r w:rsidRPr="007B74FB">
        <w:rPr>
          <w:sz w:val="24"/>
        </w:rPr>
        <w:t xml:space="preserve"> 9 Palembang. It can be inferred that in order to increase the students reading comprehension, the teacher can focus on improving students’ interest in the first place. This statement  supported by Miranda (2011) said that 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5FAD9646" w:rsidR="007B74FB" w:rsidRPr="007B74FB" w:rsidRDefault="007B74FB" w:rsidP="007B74FB">
      <w:pPr>
        <w:pStyle w:val="E-JOURNALBody"/>
        <w:ind w:firstLine="709"/>
        <w:contextualSpacing/>
        <w:rPr>
          <w:sz w:val="24"/>
        </w:rPr>
      </w:pPr>
      <w:r w:rsidRPr="007B74FB">
        <w:rPr>
          <w:sz w:val="24"/>
        </w:rPr>
        <w:t>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w:t>
      </w:r>
      <w:proofErr w:type="spellStart"/>
      <w:r w:rsidR="007D5F42">
        <w:rPr>
          <w:sz w:val="24"/>
          <w:lang w:val="en-US"/>
        </w:rPr>
        <w:t>egeri</w:t>
      </w:r>
      <w:proofErr w:type="spellEnd"/>
      <w:r w:rsidRPr="007B74FB">
        <w:rPr>
          <w:sz w:val="24"/>
        </w:rPr>
        <w:t xml:space="preserve">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category level of reading comprehension, and few student in high category level of 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E387A74" w:rsidR="006A77E0" w:rsidRDefault="007D5F42" w:rsidP="00215ADA">
      <w:pPr>
        <w:rPr>
          <w:rFonts w:ascii="Times New Roman" w:hAnsi="Times New Roman"/>
          <w:b/>
          <w:sz w:val="24"/>
          <w:szCs w:val="24"/>
        </w:rPr>
      </w:pPr>
      <w:r>
        <w:rPr>
          <w:rFonts w:ascii="Times New Roman" w:hAnsi="Times New Roman"/>
          <w:b/>
          <w:sz w:val="24"/>
          <w:szCs w:val="24"/>
        </w:rPr>
        <w:br w:type="page"/>
      </w:r>
      <w:r w:rsidR="006A77E0">
        <w:rPr>
          <w:rFonts w:ascii="Times New Roman" w:hAnsi="Times New Roman"/>
          <w:b/>
          <w:sz w:val="24"/>
          <w:szCs w:val="24"/>
        </w:rPr>
        <w:lastRenderedPageBreak/>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A306016" w14:textId="10072595" w:rsidR="007B74FB" w:rsidRDefault="007B74FB" w:rsidP="007B74FB">
      <w:pPr>
        <w:pStyle w:val="E-JOURNALBody"/>
        <w:ind w:left="851" w:hanging="851"/>
        <w:contextualSpacing/>
        <w:rPr>
          <w:sz w:val="24"/>
        </w:rPr>
      </w:pPr>
      <w:r w:rsidRPr="007B74FB">
        <w:rPr>
          <w:sz w:val="24"/>
        </w:rPr>
        <w:t xml:space="preserve">Adiarti, A. W. (2018). </w:t>
      </w:r>
      <w:r w:rsidRPr="00636272">
        <w:rPr>
          <w:i/>
          <w:sz w:val="24"/>
        </w:rPr>
        <w:t>The correlation between students’ reading interest and students’ reading comprehension ability at the first semester of the eleventh grade of SMA Yp Unila Bandar Lampung in academic year of 2018/2019</w:t>
      </w:r>
      <w:r w:rsidR="00636272">
        <w:rPr>
          <w:i/>
          <w:sz w:val="24"/>
          <w:lang w:val="en-US"/>
        </w:rPr>
        <w:t xml:space="preserve"> </w:t>
      </w:r>
      <w:r w:rsidR="00636272" w:rsidRPr="000D3F9B">
        <w:rPr>
          <w:sz w:val="24"/>
          <w:lang w:val="en-US"/>
        </w:rPr>
        <w:t>{undergraduate thesis}</w:t>
      </w:r>
      <w:r w:rsidRPr="00636272">
        <w:rPr>
          <w:i/>
          <w:sz w:val="24"/>
        </w:rPr>
        <w:t>.</w:t>
      </w:r>
      <w:r w:rsidRPr="007B74FB">
        <w:rPr>
          <w:sz w:val="24"/>
        </w:rPr>
        <w:t xml:space="preserve">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 xml:space="preserve">Alexander, J. (1988). </w:t>
      </w:r>
      <w:r w:rsidRPr="000C77B4">
        <w:rPr>
          <w:i/>
          <w:sz w:val="24"/>
        </w:rPr>
        <w:t>Teaching reading</w:t>
      </w:r>
      <w:r w:rsidRPr="007B74FB">
        <w:rPr>
          <w:sz w:val="24"/>
        </w:rPr>
        <w:t xml:space="preserve">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 xml:space="preserve">Anderson, M., &amp; Anderson, K. (2010). </w:t>
      </w:r>
      <w:r w:rsidRPr="000C77B4">
        <w:rPr>
          <w:i/>
          <w:sz w:val="24"/>
        </w:rPr>
        <w:t>Text and types in English</w:t>
      </w:r>
      <w:r w:rsidRPr="007B74FB">
        <w:rPr>
          <w:sz w:val="24"/>
        </w:rPr>
        <w:t>.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t xml:space="preserve">Arikunto, S. (2006). </w:t>
      </w:r>
      <w:r w:rsidRPr="000C77B4">
        <w:rPr>
          <w:i/>
          <w:sz w:val="24"/>
        </w:rPr>
        <w:t>Prosedur penelitian suatu pendekatan praktek.</w:t>
      </w:r>
      <w:r w:rsidRPr="007B74FB">
        <w:rPr>
          <w:sz w:val="24"/>
        </w:rPr>
        <w:t xml:space="preserve">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 xml:space="preserve">Arikunto, S. (2010). </w:t>
      </w:r>
      <w:r w:rsidRPr="000C77B4">
        <w:rPr>
          <w:i/>
          <w:sz w:val="24"/>
        </w:rPr>
        <w:t>Prosedur penelitian suatu pendekatan praktik.</w:t>
      </w:r>
      <w:r w:rsidRPr="007B74FB">
        <w:rPr>
          <w:sz w:val="24"/>
        </w:rPr>
        <w:t xml:space="preserve">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 xml:space="preserve">Arikunto, S. (2014). </w:t>
      </w:r>
      <w:r w:rsidRPr="000C77B4">
        <w:rPr>
          <w:i/>
          <w:sz w:val="24"/>
        </w:rPr>
        <w:t>Prosedur penelitian suatu pendekatan praktek.</w:t>
      </w:r>
      <w:r w:rsidRPr="007B74FB">
        <w:rPr>
          <w:sz w:val="24"/>
        </w:rPr>
        <w:t xml:space="preserve">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 xml:space="preserve">Ary, D. (1985). </w:t>
      </w:r>
      <w:r w:rsidRPr="000C77B4">
        <w:rPr>
          <w:i/>
          <w:sz w:val="24"/>
        </w:rPr>
        <w:t>Introducing to research in education.</w:t>
      </w:r>
      <w:r w:rsidRPr="007B74FB">
        <w:rPr>
          <w:sz w:val="24"/>
        </w:rPr>
        <w:t xml:space="preserve">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 xml:space="preserve">Brown, H. D. (2001). </w:t>
      </w:r>
      <w:r w:rsidRPr="000C77B4">
        <w:rPr>
          <w:i/>
          <w:sz w:val="24"/>
        </w:rPr>
        <w:t>Teaching by principle: an interactive approach to language pedagogy.</w:t>
      </w:r>
      <w:r w:rsidRPr="007B74FB">
        <w:rPr>
          <w:sz w:val="24"/>
        </w:rPr>
        <w:t xml:space="preserve">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 xml:space="preserve">Brown, H. D. (2004). </w:t>
      </w:r>
      <w:r w:rsidRPr="000C77B4">
        <w:rPr>
          <w:i/>
          <w:sz w:val="24"/>
        </w:rPr>
        <w:t>Language assessment principles and classroom practices (7th ed.)</w:t>
      </w:r>
      <w:r w:rsidRPr="007B74FB">
        <w:rPr>
          <w:sz w:val="24"/>
        </w:rPr>
        <w:t>.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 xml:space="preserve">Creswell, J. W. (2005). </w:t>
      </w:r>
      <w:r w:rsidRPr="000C77B4">
        <w:rPr>
          <w:i/>
          <w:sz w:val="24"/>
        </w:rPr>
        <w:t>Educational research: Planning, conducting, and evaluating quantitative and qualitative research (2nd ed).</w:t>
      </w:r>
      <w:r w:rsidRPr="007B74FB">
        <w:rPr>
          <w:sz w:val="24"/>
        </w:rPr>
        <w:t xml:space="preserve"> Prentice hall.</w:t>
      </w:r>
    </w:p>
    <w:p w14:paraId="27785973" w14:textId="77777777" w:rsidR="00B36AE4" w:rsidRPr="007B74FB" w:rsidRDefault="00B36AE4" w:rsidP="007B74FB">
      <w:pPr>
        <w:pStyle w:val="E-JOURNALBody"/>
        <w:ind w:left="851" w:hanging="851"/>
        <w:contextualSpacing/>
        <w:rPr>
          <w:sz w:val="24"/>
        </w:rPr>
      </w:pPr>
    </w:p>
    <w:p w14:paraId="238053B7" w14:textId="40DB3634" w:rsidR="007B74FB" w:rsidRPr="007B74FB" w:rsidRDefault="007B74FB" w:rsidP="007B74FB">
      <w:pPr>
        <w:pStyle w:val="E-JOURNALBody"/>
        <w:ind w:left="851" w:hanging="851"/>
        <w:contextualSpacing/>
        <w:rPr>
          <w:sz w:val="24"/>
        </w:rPr>
      </w:pPr>
      <w:r w:rsidRPr="007B74FB">
        <w:rPr>
          <w:sz w:val="24"/>
        </w:rPr>
        <w:t xml:space="preserve">Chotimah, N. S., Rahman, M., &amp; Suryani, H. (2020). </w:t>
      </w:r>
      <w:r w:rsidRPr="00636272">
        <w:rPr>
          <w:i/>
          <w:sz w:val="24"/>
        </w:rPr>
        <w:t>The correation between students’ reading interest and reading comprehension at seventh grade of junior high school Baiturrahim Jambi</w:t>
      </w:r>
      <w:r w:rsidR="00636272" w:rsidRPr="00636272">
        <w:rPr>
          <w:i/>
          <w:sz w:val="24"/>
          <w:lang w:val="en-US"/>
        </w:rPr>
        <w:t xml:space="preserve"> </w:t>
      </w:r>
      <w:r w:rsidR="00636272" w:rsidRPr="000D3F9B">
        <w:rPr>
          <w:sz w:val="24"/>
          <w:lang w:val="en-US"/>
        </w:rPr>
        <w:t>{undergraduate thesis}</w:t>
      </w:r>
      <w:r w:rsidRPr="007B74FB">
        <w:rPr>
          <w:sz w:val="24"/>
        </w:rPr>
        <w:t>.</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t xml:space="preserve">Dewi, R. S., Hasanah, U., &amp; Wahyudi, A. (2020) Reading interest and reading comprehension: A correationa study in Syarif Hidayatullah State Islamic University. </w:t>
      </w:r>
      <w:r w:rsidRPr="000C77B4">
        <w:rPr>
          <w:i/>
          <w:sz w:val="24"/>
        </w:rPr>
        <w:t>Journal of International Research Association</w:t>
      </w:r>
      <w:r w:rsidRPr="007B74FB">
        <w:rPr>
          <w:sz w:val="24"/>
        </w:rPr>
        <w:t xml:space="preserve">,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lastRenderedPageBreak/>
        <w:t xml:space="preserve">Finnochiaro, M. (1989). </w:t>
      </w:r>
      <w:r w:rsidRPr="000C77B4">
        <w:rPr>
          <w:i/>
          <w:sz w:val="24"/>
        </w:rPr>
        <w:t>English as a second/foreign language: Theory to practice</w:t>
      </w:r>
      <w:r w:rsidRPr="007B74FB">
        <w:rPr>
          <w:sz w:val="24"/>
        </w:rPr>
        <w:t>. Prentice Hall Regents.</w:t>
      </w:r>
    </w:p>
    <w:p w14:paraId="64E9A09E" w14:textId="77777777" w:rsidR="007B74FB" w:rsidRPr="007B74FB" w:rsidRDefault="007B74FB" w:rsidP="007B74FB">
      <w:pPr>
        <w:pStyle w:val="E-JOURNALBody"/>
        <w:ind w:left="851" w:hanging="851"/>
        <w:contextualSpacing/>
        <w:rPr>
          <w:sz w:val="24"/>
        </w:rPr>
      </w:pPr>
    </w:p>
    <w:p w14:paraId="71C3B506" w14:textId="5938833E" w:rsidR="007B74FB" w:rsidRPr="007B74FB" w:rsidRDefault="007B74FB" w:rsidP="007B74FB">
      <w:pPr>
        <w:pStyle w:val="E-JOURNALBody"/>
        <w:ind w:left="851" w:hanging="851"/>
        <w:contextualSpacing/>
        <w:rPr>
          <w:sz w:val="24"/>
        </w:rPr>
      </w:pPr>
      <w:r w:rsidRPr="007B74FB">
        <w:rPr>
          <w:sz w:val="24"/>
        </w:rPr>
        <w:t xml:space="preserve">Fitriani. (2008). </w:t>
      </w:r>
      <w:r w:rsidRPr="00636272">
        <w:rPr>
          <w:i/>
          <w:sz w:val="24"/>
        </w:rPr>
        <w:t>The correlation between reading interest and students’ ability to find the main idea in a short text a study of second year students ‘ at SMA N 4 Malang in the academic year of 2007/2008</w:t>
      </w:r>
      <w:r w:rsidR="00636272">
        <w:rPr>
          <w:sz w:val="24"/>
          <w:lang w:val="en-US"/>
        </w:rPr>
        <w:t xml:space="preserve"> </w:t>
      </w:r>
      <w:r w:rsidR="00636272" w:rsidRPr="000D3F9B">
        <w:rPr>
          <w:sz w:val="24"/>
          <w:lang w:val="en-US"/>
        </w:rPr>
        <w:t>{undergraduate thesis}</w:t>
      </w:r>
      <w:r w:rsidRPr="007B74FB">
        <w:rPr>
          <w:sz w:val="24"/>
        </w:rPr>
        <w:t>.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w:t>
      </w:r>
      <w:r w:rsidRPr="000D3F9B">
        <w:rPr>
          <w:i/>
          <w:sz w:val="24"/>
        </w:rPr>
        <w:t>Journal of Educational Studies</w:t>
      </w:r>
      <w:r w:rsidRPr="007B74FB">
        <w:rPr>
          <w:sz w:val="24"/>
        </w:rPr>
        <w:t xml:space="preserve">,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 xml:space="preserve">Khairudin, Z. (2013). A study of students’ reading interest in a second language. </w:t>
      </w:r>
      <w:r w:rsidRPr="000D3F9B">
        <w:rPr>
          <w:i/>
          <w:sz w:val="24"/>
        </w:rPr>
        <w:t>Internationa Education Studies</w:t>
      </w:r>
      <w:r w:rsidRPr="007B74FB">
        <w:rPr>
          <w:sz w:val="24"/>
        </w:rPr>
        <w:t>,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 xml:space="preserve">Gay, L. (2000). </w:t>
      </w:r>
      <w:r w:rsidRPr="000D3F9B">
        <w:rPr>
          <w:i/>
          <w:sz w:val="24"/>
        </w:rPr>
        <w:t>Educational research competence for analysis and application (6th ed)</w:t>
      </w:r>
      <w:r w:rsidRPr="007B74FB">
        <w:rPr>
          <w:sz w:val="24"/>
        </w:rPr>
        <w:t>.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w:t>
      </w:r>
      <w:r w:rsidRPr="000D3F9B">
        <w:rPr>
          <w:i/>
          <w:sz w:val="24"/>
        </w:rPr>
        <w:t>ELT, Linguistics and Literature Journal</w:t>
      </w:r>
      <w:r w:rsidRPr="007B74FB">
        <w:rPr>
          <w:sz w:val="24"/>
        </w:rPr>
        <w:t xml:space="preserve">,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t>Guthrie, J. T., Wigfield, A., Barbosa P., Perencevich, K., Taboada, A., Davis, M, H., Scafiddi, N, T., &amp; Tonks, S. (2004). Increasing reading comprehension and engagement through concept oriented reading instruction</w:t>
      </w:r>
      <w:r w:rsidRPr="00636272">
        <w:rPr>
          <w:i/>
          <w:sz w:val="24"/>
        </w:rPr>
        <w:t>. Journal of educational psychology</w:t>
      </w:r>
      <w:r w:rsidRPr="007B74FB">
        <w:rPr>
          <w:sz w:val="24"/>
        </w:rPr>
        <w:t xml:space="preserve">,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 xml:space="preserve">Hadi, S. (2012). </w:t>
      </w:r>
      <w:r w:rsidRPr="000D3F9B">
        <w:rPr>
          <w:i/>
          <w:sz w:val="24"/>
        </w:rPr>
        <w:t>Statistika</w:t>
      </w:r>
      <w:r w:rsidRPr="007B74FB">
        <w:rPr>
          <w:sz w:val="24"/>
        </w:rPr>
        <w:t>.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1429B380"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w:t>
      </w:r>
      <w:r w:rsidRPr="000D3F9B">
        <w:rPr>
          <w:i/>
          <w:sz w:val="24"/>
        </w:rPr>
        <w:t>Journal of Education Psycholog</w:t>
      </w:r>
      <w:r w:rsidR="000D3F9B">
        <w:rPr>
          <w:sz w:val="24"/>
        </w:rPr>
        <w:t>,</w:t>
      </w:r>
      <w:r w:rsidRPr="007B74FB">
        <w:rPr>
          <w:sz w:val="24"/>
        </w:rPr>
        <w:t xml:space="preserve">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w:t>
      </w:r>
      <w:r w:rsidRPr="000D3F9B">
        <w:rPr>
          <w:i/>
          <w:sz w:val="24"/>
        </w:rPr>
        <w:t>Journal of Information Technology and Politics,</w:t>
      </w:r>
      <w:r w:rsidRPr="007B74FB">
        <w:rPr>
          <w:sz w:val="24"/>
        </w:rPr>
        <w:t xml:space="preserve">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 xml:space="preserve">Hossain, M. I. (2015). </w:t>
      </w:r>
      <w:r w:rsidRPr="000D3F9B">
        <w:rPr>
          <w:i/>
          <w:sz w:val="24"/>
        </w:rPr>
        <w:t>Teaching Productive Skills to the Students: A Secondary Level Scenario.</w:t>
      </w:r>
      <w:r w:rsidRPr="007B74FB">
        <w:rPr>
          <w:sz w:val="24"/>
        </w:rPr>
        <w:t xml:space="preserve">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t xml:space="preserve">Kennedy, E. C. (2010). </w:t>
      </w:r>
      <w:r w:rsidRPr="00636272">
        <w:rPr>
          <w:i/>
          <w:sz w:val="24"/>
        </w:rPr>
        <w:t>Methods in teaching developmental reading.</w:t>
      </w:r>
      <w:r w:rsidRPr="007B74FB">
        <w:rPr>
          <w:sz w:val="24"/>
        </w:rPr>
        <w:t xml:space="preserve"> F. E Peacock Publishers.</w:t>
      </w:r>
    </w:p>
    <w:p w14:paraId="6882158A" w14:textId="77777777" w:rsidR="007B74FB" w:rsidRPr="007B74FB" w:rsidRDefault="007B74FB" w:rsidP="007B74FB">
      <w:pPr>
        <w:pStyle w:val="E-JOURNALBody"/>
        <w:ind w:left="851" w:hanging="851"/>
        <w:contextualSpacing/>
        <w:rPr>
          <w:sz w:val="24"/>
        </w:rPr>
      </w:pPr>
    </w:p>
    <w:p w14:paraId="618133FC" w14:textId="12CEFCEC" w:rsidR="007B74FB" w:rsidRPr="007B74FB" w:rsidRDefault="007B74FB" w:rsidP="007B74FB">
      <w:pPr>
        <w:pStyle w:val="E-JOURNALBody"/>
        <w:ind w:left="851" w:hanging="851"/>
        <w:contextualSpacing/>
        <w:rPr>
          <w:sz w:val="24"/>
        </w:rPr>
      </w:pPr>
      <w:r w:rsidRPr="007B74FB">
        <w:rPr>
          <w:sz w:val="24"/>
        </w:rPr>
        <w:lastRenderedPageBreak/>
        <w:t xml:space="preserve">Khairuddin, Z. (2013). A study of students’ reading interests in a second language. </w:t>
      </w:r>
      <w:r w:rsidRPr="00CD4768">
        <w:rPr>
          <w:i/>
          <w:sz w:val="24"/>
        </w:rPr>
        <w:t>Canadian Center of Science and Education Journal.</w:t>
      </w:r>
      <w:r w:rsidRPr="007B74FB">
        <w:rPr>
          <w:sz w:val="24"/>
        </w:rPr>
        <w:t xml:space="preserve">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 xml:space="preserve">Klingner J. K., &amp; Vaugn, S. (2007). </w:t>
      </w:r>
      <w:r w:rsidRPr="000D3F9B">
        <w:rPr>
          <w:i/>
          <w:sz w:val="24"/>
        </w:rPr>
        <w:t xml:space="preserve">Teaching reading comprehension students with learning difficulties. </w:t>
      </w:r>
      <w:r w:rsidRPr="007B74FB">
        <w:rPr>
          <w:sz w:val="24"/>
        </w:rPr>
        <w:t>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w:t>
      </w:r>
      <w:r w:rsidRPr="000D3F9B">
        <w:rPr>
          <w:i/>
          <w:sz w:val="24"/>
        </w:rPr>
        <w:t>TESOL International Journal</w:t>
      </w:r>
      <w:r w:rsidRPr="007B74FB">
        <w:rPr>
          <w:sz w:val="24"/>
        </w:rPr>
        <w:t xml:space="preserve">,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w:t>
      </w:r>
      <w:r w:rsidRPr="000D3F9B">
        <w:rPr>
          <w:i/>
          <w:sz w:val="24"/>
        </w:rPr>
        <w:t>English Language Teaching</w:t>
      </w:r>
      <w:r w:rsidRPr="007B74FB">
        <w:rPr>
          <w:sz w:val="24"/>
        </w:rPr>
        <w:t xml:space="preserve">,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 xml:space="preserve">Mickuey, B. &amp; Jaffies, L. (2004). </w:t>
      </w:r>
      <w:r w:rsidRPr="000D3F9B">
        <w:rPr>
          <w:i/>
          <w:sz w:val="24"/>
        </w:rPr>
        <w:t>More reading power</w:t>
      </w:r>
      <w:r w:rsidRPr="007B74FB">
        <w:rPr>
          <w:sz w:val="24"/>
        </w:rPr>
        <w:t>.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 xml:space="preserve">Moellar, A.J., &amp; Catalano, T.(2015). </w:t>
      </w:r>
      <w:r w:rsidRPr="000D3F9B">
        <w:rPr>
          <w:i/>
          <w:sz w:val="24"/>
        </w:rPr>
        <w:t>Foreign Language Teaching and Learning International Encyclopedia Of The Social and  Behavioral Sciences (2nd Ed).</w:t>
      </w:r>
      <w:r w:rsidRPr="007B74FB">
        <w:rPr>
          <w:sz w:val="24"/>
        </w:rPr>
        <w:t xml:space="preserve">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0D3F9B" w:rsidRDefault="007B74FB" w:rsidP="007B74FB">
      <w:pPr>
        <w:pStyle w:val="E-JOURNALBody"/>
        <w:ind w:left="851" w:hanging="851"/>
        <w:contextualSpacing/>
        <w:rPr>
          <w:i/>
          <w:sz w:val="24"/>
        </w:rPr>
      </w:pPr>
      <w:r w:rsidRPr="007B74FB">
        <w:rPr>
          <w:sz w:val="24"/>
        </w:rPr>
        <w:t xml:space="preserve">Nunan, D. (2003). </w:t>
      </w:r>
      <w:r w:rsidRPr="000D3F9B">
        <w:rPr>
          <w:i/>
          <w:sz w:val="24"/>
        </w:rPr>
        <w:t xml:space="preserve">Practical English language teaching. </w:t>
      </w:r>
      <w:r w:rsidRPr="000D3F9B">
        <w:rPr>
          <w:sz w:val="24"/>
        </w:rPr>
        <w:t>McGraw Hill.</w:t>
      </w:r>
    </w:p>
    <w:p w14:paraId="10C63285" w14:textId="77777777" w:rsidR="007B74FB" w:rsidRPr="000D3F9B" w:rsidRDefault="007B74FB" w:rsidP="007B74FB">
      <w:pPr>
        <w:pStyle w:val="E-JOURNALBody"/>
        <w:ind w:left="851" w:hanging="851"/>
        <w:contextualSpacing/>
        <w:rPr>
          <w:i/>
          <w:sz w:val="24"/>
        </w:rPr>
      </w:pPr>
    </w:p>
    <w:p w14:paraId="1E8CD29D" w14:textId="77777777" w:rsidR="007B74FB" w:rsidRPr="007B74FB" w:rsidRDefault="007B74FB" w:rsidP="007B74FB">
      <w:pPr>
        <w:pStyle w:val="E-JOURNALBody"/>
        <w:ind w:left="851" w:hanging="851"/>
        <w:contextualSpacing/>
        <w:rPr>
          <w:sz w:val="24"/>
        </w:rPr>
      </w:pPr>
      <w:r w:rsidRPr="007B74FB">
        <w:rPr>
          <w:sz w:val="24"/>
        </w:rPr>
        <w:t xml:space="preserve">Nunan, D. (2006). </w:t>
      </w:r>
      <w:r w:rsidRPr="000D3F9B">
        <w:rPr>
          <w:i/>
          <w:sz w:val="24"/>
        </w:rPr>
        <w:t>Practical English language teaching young learner</w:t>
      </w:r>
      <w:r w:rsidRPr="007B74FB">
        <w:rPr>
          <w:sz w:val="24"/>
        </w:rPr>
        <w:t>. McGraw Hill.</w:t>
      </w:r>
    </w:p>
    <w:p w14:paraId="1B7890A7" w14:textId="77777777" w:rsidR="007B74FB" w:rsidRPr="007B74FB" w:rsidRDefault="007B74FB" w:rsidP="007B74FB">
      <w:pPr>
        <w:pStyle w:val="E-JOURNALBody"/>
        <w:ind w:left="851" w:hanging="851"/>
        <w:contextualSpacing/>
        <w:rPr>
          <w:sz w:val="24"/>
        </w:rPr>
      </w:pPr>
    </w:p>
    <w:p w14:paraId="7B52124F" w14:textId="7421EDC6" w:rsidR="007B74FB" w:rsidRPr="007B74FB" w:rsidRDefault="007B74FB" w:rsidP="007B74FB">
      <w:pPr>
        <w:pStyle w:val="E-JOURNALBody"/>
        <w:ind w:left="851" w:hanging="851"/>
        <w:contextualSpacing/>
        <w:rPr>
          <w:sz w:val="24"/>
        </w:rPr>
      </w:pPr>
      <w:r w:rsidRPr="007B74FB">
        <w:rPr>
          <w:sz w:val="24"/>
        </w:rPr>
        <w:t xml:space="preserve">Nurafni. (2019). </w:t>
      </w:r>
      <w:r w:rsidRPr="000D3F9B">
        <w:rPr>
          <w:i/>
          <w:sz w:val="24"/>
        </w:rPr>
        <w:t>A correlation between students' motivation in reading English books and reading comprehension at the fifth semester students of English language education departament of Cokroaminoto Palopo University</w:t>
      </w:r>
      <w:r w:rsidR="00636272">
        <w:rPr>
          <w:i/>
          <w:sz w:val="24"/>
          <w:lang w:val="en-US"/>
        </w:rPr>
        <w:t xml:space="preserve"> </w:t>
      </w:r>
      <w:r w:rsidR="00636272" w:rsidRPr="000D3F9B">
        <w:rPr>
          <w:sz w:val="24"/>
          <w:lang w:val="en-US"/>
        </w:rPr>
        <w:t>{undergraduate thesis}</w:t>
      </w:r>
      <w:r w:rsidRPr="000D3F9B">
        <w:rPr>
          <w:i/>
          <w:sz w:val="24"/>
        </w:rPr>
        <w:t>.</w:t>
      </w:r>
      <w:r w:rsidRPr="007B74FB">
        <w:rPr>
          <w:sz w:val="24"/>
        </w:rPr>
        <w:t xml:space="preserve">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0D3F9B" w:rsidRDefault="007B74FB" w:rsidP="007B74FB">
      <w:pPr>
        <w:pStyle w:val="E-JOURNALBody"/>
        <w:ind w:left="851" w:hanging="851"/>
        <w:contextualSpacing/>
        <w:rPr>
          <w:i/>
          <w:sz w:val="24"/>
        </w:rPr>
      </w:pPr>
      <w:r w:rsidRPr="007B74FB">
        <w:rPr>
          <w:sz w:val="24"/>
        </w:rPr>
        <w:t xml:space="preserve">Pasaribu, E. (2016). The Correlation of Students’ English Reading Interest at Library on Students’ Vocabulary Achievement at the Teacher Training Faculty of Nommensen University Pematangsiantar. </w:t>
      </w:r>
      <w:r w:rsidRPr="000D3F9B">
        <w:rPr>
          <w:i/>
          <w:sz w:val="24"/>
        </w:rPr>
        <w:t>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w:t>
      </w:r>
      <w:r w:rsidRPr="000D3F9B">
        <w:rPr>
          <w:i/>
          <w:sz w:val="24"/>
        </w:rPr>
        <w:t>Asian Journal of Social Siences and Humanities.</w:t>
      </w:r>
      <w:r w:rsidRPr="007B74FB">
        <w:rPr>
          <w:sz w:val="24"/>
        </w:rPr>
        <w:t xml:space="preserve">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 xml:space="preserve">Patel, M. F., &amp; Praveen M. J. (2008) </w:t>
      </w:r>
      <w:r w:rsidRPr="000D3F9B">
        <w:rPr>
          <w:i/>
          <w:sz w:val="24"/>
        </w:rPr>
        <w:t>English language teaching (methods, tools &amp; techniques).</w:t>
      </w:r>
      <w:r w:rsidRPr="007B74FB">
        <w:rPr>
          <w:sz w:val="24"/>
        </w:rPr>
        <w:t xml:space="preserve">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 xml:space="preserve">Remanente, M. C. E. (2017). </w:t>
      </w:r>
      <w:r w:rsidRPr="00636272">
        <w:rPr>
          <w:i/>
          <w:sz w:val="24"/>
        </w:rPr>
        <w:t>Factors affecting academic reading among students</w:t>
      </w:r>
      <w:r w:rsidRPr="007B74FB">
        <w:rPr>
          <w:sz w:val="24"/>
        </w:rPr>
        <w:t>.</w:t>
      </w:r>
    </w:p>
    <w:p w14:paraId="03FC834D" w14:textId="77777777" w:rsidR="007B74FB" w:rsidRPr="007B74FB" w:rsidRDefault="007B74FB" w:rsidP="007B74FB">
      <w:pPr>
        <w:pStyle w:val="E-JOURNALBody"/>
        <w:ind w:left="851" w:hanging="851"/>
        <w:contextualSpacing/>
        <w:rPr>
          <w:sz w:val="24"/>
        </w:rPr>
      </w:pPr>
    </w:p>
    <w:p w14:paraId="0945DECB" w14:textId="33B38D22" w:rsidR="007B74FB" w:rsidRPr="007B74FB" w:rsidRDefault="007B74FB" w:rsidP="007B74FB">
      <w:pPr>
        <w:pStyle w:val="E-JOURNALBody"/>
        <w:ind w:left="851" w:hanging="851"/>
        <w:contextualSpacing/>
        <w:rPr>
          <w:sz w:val="24"/>
        </w:rPr>
      </w:pPr>
      <w:r w:rsidRPr="007B74FB">
        <w:rPr>
          <w:sz w:val="24"/>
        </w:rPr>
        <w:t xml:space="preserve">Rohayati, N. A. (2018). </w:t>
      </w:r>
      <w:r w:rsidRPr="00636272">
        <w:rPr>
          <w:i/>
          <w:sz w:val="24"/>
        </w:rPr>
        <w:t>The Correlation between Students’ Reading Interest and Reading Comprehension at Eleventh Grade Students of SMKN 1 Jepara</w:t>
      </w:r>
      <w:r w:rsidR="00636272">
        <w:rPr>
          <w:i/>
          <w:sz w:val="24"/>
          <w:lang w:val="en-US"/>
        </w:rPr>
        <w:t xml:space="preserve"> </w:t>
      </w:r>
      <w:r w:rsidR="00636272" w:rsidRPr="000D3F9B">
        <w:rPr>
          <w:sz w:val="24"/>
          <w:lang w:val="en-US"/>
        </w:rPr>
        <w:t>{undergraduate thesis}</w:t>
      </w:r>
      <w:r w:rsidRPr="007B74FB">
        <w:rPr>
          <w:sz w:val="24"/>
        </w:rPr>
        <w:t>.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lastRenderedPageBreak/>
        <w:t xml:space="preserve">Schraw, G., Flowerday, T., &amp; Lehman. S. (2001). Increasing situational interest in the classroom. </w:t>
      </w:r>
      <w:r w:rsidRPr="000D3F9B">
        <w:rPr>
          <w:i/>
          <w:sz w:val="24"/>
        </w:rPr>
        <w:t>Ed</w:t>
      </w:r>
      <w:r w:rsidR="00782CF8" w:rsidRPr="000D3F9B">
        <w:rPr>
          <w:i/>
          <w:sz w:val="24"/>
        </w:rPr>
        <w:t>ucational Psychology Review</w:t>
      </w:r>
      <w:r w:rsidR="00782CF8">
        <w:rPr>
          <w:sz w:val="24"/>
        </w:rPr>
        <w:t xml:space="preserve">,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23ACF5D9" w:rsidR="007B74FB" w:rsidRPr="007B74FB" w:rsidRDefault="007B74FB" w:rsidP="007B74FB">
      <w:pPr>
        <w:pStyle w:val="E-JOURNALBody"/>
        <w:ind w:left="851" w:hanging="851"/>
        <w:contextualSpacing/>
        <w:rPr>
          <w:sz w:val="24"/>
        </w:rPr>
      </w:pPr>
      <w:r w:rsidRPr="007B74FB">
        <w:rPr>
          <w:sz w:val="24"/>
        </w:rPr>
        <w:t xml:space="preserve">Sachruni. (2018). </w:t>
      </w:r>
      <w:r w:rsidRPr="000D3F9B">
        <w:rPr>
          <w:i/>
          <w:sz w:val="24"/>
        </w:rPr>
        <w:t>The correlation between students’ reading interest and their achievement in reading comprehension</w:t>
      </w:r>
      <w:r w:rsidR="00636272">
        <w:rPr>
          <w:sz w:val="24"/>
          <w:lang w:val="en-US"/>
        </w:rPr>
        <w:t xml:space="preserve"> </w:t>
      </w:r>
      <w:r w:rsidR="00636272" w:rsidRPr="000D3F9B">
        <w:rPr>
          <w:sz w:val="24"/>
          <w:lang w:val="en-US"/>
        </w:rPr>
        <w:t>{undergraduate thesis</w:t>
      </w:r>
      <w:r w:rsidRPr="007B74FB">
        <w:rPr>
          <w:sz w:val="24"/>
        </w:rPr>
        <w:t>.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 xml:space="preserve">Saville, M. (2012). </w:t>
      </w:r>
      <w:r w:rsidRPr="000D3F9B">
        <w:rPr>
          <w:i/>
          <w:sz w:val="24"/>
        </w:rPr>
        <w:t>Introducing Second Language Acquisition (2nd ed).</w:t>
      </w:r>
      <w:r w:rsidRPr="007B74FB">
        <w:rPr>
          <w:sz w:val="24"/>
        </w:rPr>
        <w:t xml:space="preserve">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w:t>
      </w:r>
      <w:r w:rsidRPr="000D3F9B">
        <w:rPr>
          <w:i/>
          <w:sz w:val="24"/>
        </w:rPr>
        <w:t>TEFLIN journal.</w:t>
      </w:r>
      <w:r w:rsidRPr="007B74FB">
        <w:rPr>
          <w:sz w:val="24"/>
        </w:rPr>
        <w:t xml:space="preserve"> </w:t>
      </w:r>
      <w:r w:rsidRPr="00782CF8">
        <w:rPr>
          <w:i/>
          <w:sz w:val="24"/>
        </w:rPr>
        <w:t>23</w:t>
      </w:r>
      <w:r w:rsidRPr="007B74FB">
        <w:rPr>
          <w:sz w:val="24"/>
        </w:rPr>
        <w:t xml:space="preserve">(1), </w:t>
      </w:r>
      <w:hyperlink r:id="rId13"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 xml:space="preserve">Snow, C. (2002). </w:t>
      </w:r>
      <w:r w:rsidRPr="000D3F9B">
        <w:rPr>
          <w:i/>
          <w:sz w:val="24"/>
        </w:rPr>
        <w:t>Reading for understanding: toward an R &amp; D program in reading comprehension.</w:t>
      </w:r>
      <w:r w:rsidRPr="007B74FB">
        <w:rPr>
          <w:sz w:val="24"/>
        </w:rPr>
        <w:t xml:space="preserve">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 xml:space="preserve">Sugiyono. (2007). </w:t>
      </w:r>
      <w:r w:rsidRPr="000D3F9B">
        <w:rPr>
          <w:i/>
          <w:sz w:val="24"/>
        </w:rPr>
        <w:t>Statistika untuk penenelitian</w:t>
      </w:r>
      <w:r w:rsidRPr="007B74FB">
        <w:rPr>
          <w:sz w:val="24"/>
        </w:rPr>
        <w:t>.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 xml:space="preserve">Sugiyono. (2013). </w:t>
      </w:r>
      <w:r w:rsidRPr="000D3F9B">
        <w:rPr>
          <w:i/>
          <w:sz w:val="24"/>
        </w:rPr>
        <w:t>Metode penelitian kuantitatife, kualitatife dan r&amp;d</w:t>
      </w:r>
      <w:r w:rsidRPr="007B74FB">
        <w:rPr>
          <w:sz w:val="24"/>
        </w:rPr>
        <w:t>.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 xml:space="preserve">Suparman, H. U. (2006).  </w:t>
      </w:r>
      <w:r w:rsidRPr="000D3F9B">
        <w:rPr>
          <w:i/>
          <w:sz w:val="24"/>
        </w:rPr>
        <w:t>Developing Reading Comprehension Skills and Strategy</w:t>
      </w:r>
      <w:r w:rsidRPr="007B74FB">
        <w:rPr>
          <w:sz w:val="24"/>
        </w:rPr>
        <w:t>.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t xml:space="preserve">Suphan. (2016).  Minat baca siswa kelas VII SMP Santo Fransiskus Asisi Pontianak pada materi fontosintesis. </w:t>
      </w:r>
      <w:r w:rsidRPr="000D3F9B">
        <w:rPr>
          <w:i/>
          <w:sz w:val="24"/>
        </w:rPr>
        <w:t>Jurnal Untan</w:t>
      </w:r>
      <w:r w:rsidRPr="007B74FB">
        <w:rPr>
          <w:sz w:val="24"/>
        </w:rPr>
        <w:t>.</w:t>
      </w:r>
    </w:p>
    <w:p w14:paraId="068E6B0C" w14:textId="77777777" w:rsidR="007B74FB" w:rsidRPr="007B74FB" w:rsidRDefault="007B74FB" w:rsidP="007B74FB">
      <w:pPr>
        <w:pStyle w:val="E-JOURNALBody"/>
        <w:ind w:left="851" w:hanging="851"/>
        <w:contextualSpacing/>
        <w:rPr>
          <w:sz w:val="24"/>
        </w:rPr>
      </w:pPr>
    </w:p>
    <w:p w14:paraId="0F6E35CA" w14:textId="6E33C1A2" w:rsidR="007B74FB" w:rsidRDefault="007B74FB" w:rsidP="007B74FB">
      <w:pPr>
        <w:pStyle w:val="E-JOURNALBody"/>
        <w:ind w:left="851" w:hanging="851"/>
        <w:contextualSpacing/>
        <w:rPr>
          <w:sz w:val="24"/>
        </w:rPr>
      </w:pPr>
      <w:r w:rsidRPr="007B74FB">
        <w:rPr>
          <w:sz w:val="24"/>
        </w:rPr>
        <w:t xml:space="preserve">Susanto, E. P. (2016). </w:t>
      </w:r>
      <w:r w:rsidRPr="000D3F9B">
        <w:rPr>
          <w:i/>
          <w:sz w:val="24"/>
        </w:rPr>
        <w:t>The correlation between students’ reading interest and students’ reading comprehension at the second year of SMA N 1 Punggur in academic year of 2015/2016</w:t>
      </w:r>
      <w:r w:rsidR="000D3F9B">
        <w:rPr>
          <w:i/>
          <w:sz w:val="24"/>
          <w:lang w:val="en-US"/>
        </w:rPr>
        <w:t xml:space="preserve"> </w:t>
      </w:r>
      <w:r w:rsidR="000D3F9B" w:rsidRPr="000D3F9B">
        <w:rPr>
          <w:sz w:val="24"/>
          <w:lang w:val="en-US"/>
        </w:rPr>
        <w:t>{undergraduate thesis}</w:t>
      </w:r>
      <w:r w:rsidRPr="007B74FB">
        <w:rPr>
          <w:sz w:val="24"/>
        </w:rPr>
        <w:t>,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w:t>
      </w:r>
      <w:r w:rsidRPr="000D3F9B">
        <w:rPr>
          <w:i/>
          <w:sz w:val="24"/>
        </w:rPr>
        <w:t>. Reading and Writing Quartery: Overcaming Learning Difficulties</w:t>
      </w:r>
      <w:r w:rsidRPr="007B74FB">
        <w:rPr>
          <w:sz w:val="24"/>
        </w:rPr>
        <w:t xml:space="preserve">, </w:t>
      </w:r>
      <w:r w:rsidRPr="00782CF8">
        <w:rPr>
          <w:i/>
          <w:sz w:val="24"/>
        </w:rPr>
        <w:t>13</w:t>
      </w:r>
      <w:r w:rsidRPr="007B74FB">
        <w:rPr>
          <w:sz w:val="24"/>
        </w:rPr>
        <w:t xml:space="preserve">(2), 165-181. </w:t>
      </w:r>
      <w:hyperlink r:id="rId14"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w:t>
      </w:r>
      <w:r w:rsidRPr="000D3F9B">
        <w:rPr>
          <w:i/>
          <w:sz w:val="24"/>
        </w:rPr>
        <w:t>Journal of Educational Psychology</w:t>
      </w:r>
      <w:r w:rsidRPr="007B74FB">
        <w:rPr>
          <w:sz w:val="24"/>
        </w:rPr>
        <w:t xml:space="preserve">,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t xml:space="preserve">Wigfield, A., Guthrie, J. T., Tonks, S., &amp; Perencevich, K. C. (2004). Children’s  motivation for reading: Domain specificity and instructional influences. </w:t>
      </w:r>
      <w:r w:rsidRPr="000D3F9B">
        <w:rPr>
          <w:i/>
          <w:sz w:val="24"/>
        </w:rPr>
        <w:t>Journal of education research.</w:t>
      </w:r>
      <w:r w:rsidRPr="007B74FB">
        <w:rPr>
          <w:sz w:val="24"/>
        </w:rPr>
        <w:t xml:space="preserve">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D6DC0" w14:textId="77777777" w:rsidR="00AD60BF" w:rsidRDefault="00AD60BF" w:rsidP="00821842">
      <w:r>
        <w:separator/>
      </w:r>
    </w:p>
  </w:endnote>
  <w:endnote w:type="continuationSeparator" w:id="0">
    <w:p w14:paraId="7C002BF2" w14:textId="77777777" w:rsidR="00AD60BF" w:rsidRDefault="00AD60B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E53E45" w:rsidRDefault="00E53E45">
        <w:pPr>
          <w:pStyle w:val="Footer"/>
          <w:jc w:val="right"/>
        </w:pPr>
        <w:r>
          <w:fldChar w:fldCharType="begin"/>
        </w:r>
        <w:r>
          <w:instrText xml:space="preserve"> PAGE   \* MERGEFORMAT </w:instrText>
        </w:r>
        <w:r>
          <w:fldChar w:fldCharType="separate"/>
        </w:r>
        <w:r w:rsidR="00A85940">
          <w:rPr>
            <w:noProof/>
          </w:rPr>
          <w:t>2</w:t>
        </w:r>
        <w:r>
          <w:rPr>
            <w:noProof/>
          </w:rPr>
          <w:fldChar w:fldCharType="end"/>
        </w:r>
      </w:p>
    </w:sdtContent>
  </w:sdt>
  <w:p w14:paraId="28076E4E" w14:textId="77777777" w:rsidR="00E53E45" w:rsidRPr="009368D6" w:rsidRDefault="00E53E4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12F14" w14:textId="77777777" w:rsidR="00AD60BF" w:rsidRDefault="00AD60BF" w:rsidP="00821842">
      <w:r>
        <w:separator/>
      </w:r>
    </w:p>
  </w:footnote>
  <w:footnote w:type="continuationSeparator" w:id="0">
    <w:p w14:paraId="0D305C63" w14:textId="77777777" w:rsidR="00AD60BF" w:rsidRDefault="00AD60B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5BBECEEE" w:rsidR="00E53E45" w:rsidRDefault="00E53E4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DB7994">
      <w:rPr>
        <w:rFonts w:ascii="Garamond" w:hAnsi="Garamond"/>
        <w:sz w:val="24"/>
        <w:szCs w:val="24"/>
      </w:rPr>
      <w:t>March 2023</w:t>
    </w:r>
    <w:r w:rsidRPr="00594560">
      <w:rPr>
        <w:rFonts w:ascii="Garamond" w:hAnsi="Garamond"/>
        <w:sz w:val="24"/>
        <w:szCs w:val="24"/>
        <w:lang w:val="id-ID"/>
      </w:rPr>
      <w:t>, Vol.</w:t>
    </w:r>
    <w:r w:rsidR="00DB7994">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E53E45" w:rsidRPr="00D37D32" w:rsidRDefault="00E53E45"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E53E45" w:rsidRPr="00673E74" w:rsidRDefault="00E53E4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6B579" w14:textId="27DE92B2" w:rsidR="00EF6CAB" w:rsidRDefault="00EF6CAB" w:rsidP="00EF6CAB">
    <w:pPr>
      <w:pStyle w:val="Header"/>
      <w:tabs>
        <w:tab w:val="right" w:pos="8505"/>
      </w:tabs>
      <w:rPr>
        <w:rFonts w:ascii="Calibri" w:hAnsi="Calibri" w:cs="Calibri"/>
        <w:lang w:val="id-ID"/>
      </w:rPr>
    </w:pPr>
    <w:r>
      <w:rPr>
        <w:rFonts w:ascii="Garamond" w:hAnsi="Garamond"/>
        <w:b/>
        <w:sz w:val="24"/>
        <w:szCs w:val="24"/>
      </w:rPr>
      <w:t xml:space="preserve"> </w:t>
    </w: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 2023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324BFECE" w14:textId="5EC0DCAC" w:rsidR="00E53E45" w:rsidRPr="00EF6CAB" w:rsidRDefault="00EF6CAB" w:rsidP="00EF6CA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3360" behindDoc="0" locked="0" layoutInCell="1" allowOverlap="1" wp14:anchorId="1D4E6645" wp14:editId="63B62BF2">
              <wp:simplePos x="0" y="0"/>
              <wp:positionH relativeFrom="column">
                <wp:posOffset>36195</wp:posOffset>
              </wp:positionH>
              <wp:positionV relativeFrom="paragraph">
                <wp:posOffset>40004</wp:posOffset>
              </wp:positionV>
              <wp:extent cx="5380990" cy="0"/>
              <wp:effectExtent l="0" t="0" r="10160" b="1905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9C87D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04150581">
    <w:abstractNumId w:val="1"/>
  </w:num>
  <w:num w:numId="2" w16cid:durableId="60249774">
    <w:abstractNumId w:val="0"/>
  </w:num>
  <w:num w:numId="3" w16cid:durableId="605118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C77B4"/>
    <w:rsid w:val="000D3F9B"/>
    <w:rsid w:val="000D7C53"/>
    <w:rsid w:val="000F3E94"/>
    <w:rsid w:val="000F4D60"/>
    <w:rsid w:val="001174A6"/>
    <w:rsid w:val="001337AC"/>
    <w:rsid w:val="00143E0E"/>
    <w:rsid w:val="00146FDE"/>
    <w:rsid w:val="00161925"/>
    <w:rsid w:val="001F14CD"/>
    <w:rsid w:val="001F49FA"/>
    <w:rsid w:val="002118B6"/>
    <w:rsid w:val="00214FF2"/>
    <w:rsid w:val="00215ADA"/>
    <w:rsid w:val="002476E3"/>
    <w:rsid w:val="002842B2"/>
    <w:rsid w:val="002845A3"/>
    <w:rsid w:val="002A0E1F"/>
    <w:rsid w:val="002E08D8"/>
    <w:rsid w:val="002E12B6"/>
    <w:rsid w:val="002F6634"/>
    <w:rsid w:val="00362B06"/>
    <w:rsid w:val="00397A52"/>
    <w:rsid w:val="003F7A9E"/>
    <w:rsid w:val="004300BC"/>
    <w:rsid w:val="00462988"/>
    <w:rsid w:val="00475E20"/>
    <w:rsid w:val="004A0A1D"/>
    <w:rsid w:val="004B50F8"/>
    <w:rsid w:val="004E24DE"/>
    <w:rsid w:val="00502F05"/>
    <w:rsid w:val="005225AD"/>
    <w:rsid w:val="00572FE9"/>
    <w:rsid w:val="00585E73"/>
    <w:rsid w:val="00594560"/>
    <w:rsid w:val="005E1B2B"/>
    <w:rsid w:val="0061042F"/>
    <w:rsid w:val="006251A3"/>
    <w:rsid w:val="00636272"/>
    <w:rsid w:val="00673E74"/>
    <w:rsid w:val="006A77E0"/>
    <w:rsid w:val="006A7855"/>
    <w:rsid w:val="006F207C"/>
    <w:rsid w:val="006F6690"/>
    <w:rsid w:val="0070516B"/>
    <w:rsid w:val="007077DF"/>
    <w:rsid w:val="007473B2"/>
    <w:rsid w:val="007526CD"/>
    <w:rsid w:val="00763467"/>
    <w:rsid w:val="00782CF8"/>
    <w:rsid w:val="007A092F"/>
    <w:rsid w:val="007A3AFF"/>
    <w:rsid w:val="007B74FB"/>
    <w:rsid w:val="007D4BC6"/>
    <w:rsid w:val="007D5F42"/>
    <w:rsid w:val="008042D6"/>
    <w:rsid w:val="00821842"/>
    <w:rsid w:val="00823073"/>
    <w:rsid w:val="008732DA"/>
    <w:rsid w:val="00885B4C"/>
    <w:rsid w:val="008A5952"/>
    <w:rsid w:val="008E1F35"/>
    <w:rsid w:val="00905905"/>
    <w:rsid w:val="00912255"/>
    <w:rsid w:val="009309B8"/>
    <w:rsid w:val="009A2257"/>
    <w:rsid w:val="009A5390"/>
    <w:rsid w:val="009E6F2A"/>
    <w:rsid w:val="00A0331E"/>
    <w:rsid w:val="00A21B66"/>
    <w:rsid w:val="00A7447D"/>
    <w:rsid w:val="00A85940"/>
    <w:rsid w:val="00A96614"/>
    <w:rsid w:val="00AD60BF"/>
    <w:rsid w:val="00AF0FC7"/>
    <w:rsid w:val="00B07017"/>
    <w:rsid w:val="00B2189A"/>
    <w:rsid w:val="00B36AE4"/>
    <w:rsid w:val="00B8659F"/>
    <w:rsid w:val="00B943B7"/>
    <w:rsid w:val="00BF3A04"/>
    <w:rsid w:val="00C3506B"/>
    <w:rsid w:val="00CA38E6"/>
    <w:rsid w:val="00CD4768"/>
    <w:rsid w:val="00CD7FA6"/>
    <w:rsid w:val="00CE64D6"/>
    <w:rsid w:val="00CF76AC"/>
    <w:rsid w:val="00D003BB"/>
    <w:rsid w:val="00D02066"/>
    <w:rsid w:val="00D1475F"/>
    <w:rsid w:val="00D2741F"/>
    <w:rsid w:val="00D705A6"/>
    <w:rsid w:val="00DA11C1"/>
    <w:rsid w:val="00DB7994"/>
    <w:rsid w:val="00DD1135"/>
    <w:rsid w:val="00DD41ED"/>
    <w:rsid w:val="00DF4413"/>
    <w:rsid w:val="00DF5A04"/>
    <w:rsid w:val="00DF60B6"/>
    <w:rsid w:val="00E101D2"/>
    <w:rsid w:val="00E23CC4"/>
    <w:rsid w:val="00E351FF"/>
    <w:rsid w:val="00E43E26"/>
    <w:rsid w:val="00E53E45"/>
    <w:rsid w:val="00E54563"/>
    <w:rsid w:val="00EF6CAB"/>
    <w:rsid w:val="00F12ADB"/>
    <w:rsid w:val="00F33F4D"/>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 w:type="table" w:styleId="PlainTable2">
    <w:name w:val="Plain Table 2"/>
    <w:basedOn w:val="TableNormal"/>
    <w:uiPriority w:val="42"/>
    <w:rsid w:val="00E53E4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EF6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staarrypurnama@gmail.com" TargetMode="External"/><Relationship Id="rId13" Type="http://schemas.openxmlformats.org/officeDocument/2006/relationships/hyperlink" Target="http://dx.doi.org/10.15639/teflinjournal.v23i1/44-5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kasartika_uin@radenfatah.ac.id" TargetMode="External"/><Relationship Id="rId4" Type="http://schemas.openxmlformats.org/officeDocument/2006/relationships/settings" Target="settings.xml"/><Relationship Id="rId9" Type="http://schemas.openxmlformats.org/officeDocument/2006/relationships/hyperlink" Target="mailto:dewiwarna@radenfatah.ac.id" TargetMode="External"/><Relationship Id="rId14" Type="http://schemas.openxmlformats.org/officeDocument/2006/relationships/hyperlink" Target="https://doi.org/10.1080/1057356970130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21A39-5CFE-48EC-8857-C84892555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11</Pages>
  <Words>4018</Words>
  <Characters>22904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16</cp:revision>
  <dcterms:created xsi:type="dcterms:W3CDTF">2023-03-06T11:03:00Z</dcterms:created>
  <dcterms:modified xsi:type="dcterms:W3CDTF">2023-03-31T06:52:00Z</dcterms:modified>
</cp:coreProperties>
</file>