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131C" w14:textId="4844B471" w:rsidR="002E08D8" w:rsidRPr="006A428E" w:rsidRDefault="002E08D8" w:rsidP="00F5456E">
      <w:pPr>
        <w:pStyle w:val="Title"/>
        <w:ind w:right="328"/>
        <w:rPr>
          <w:rFonts w:ascii="Times New Roman" w:hAnsi="Times New Roman"/>
          <w:sz w:val="22"/>
          <w:szCs w:val="22"/>
        </w:rPr>
      </w:pPr>
      <w:r w:rsidRPr="006A428E">
        <w:rPr>
          <w:rFonts w:ascii="Times New Roman" w:hAnsi="Times New Roman"/>
          <w:sz w:val="22"/>
          <w:szCs w:val="22"/>
        </w:rPr>
        <w:t>THE</w:t>
      </w:r>
      <w:r w:rsidRPr="006A428E">
        <w:rPr>
          <w:rFonts w:ascii="Times New Roman" w:hAnsi="Times New Roman"/>
          <w:spacing w:val="-4"/>
          <w:sz w:val="22"/>
          <w:szCs w:val="22"/>
        </w:rPr>
        <w:t xml:space="preserve"> </w:t>
      </w:r>
      <w:r w:rsidRPr="006A428E">
        <w:rPr>
          <w:rFonts w:ascii="Times New Roman" w:hAnsi="Times New Roman"/>
          <w:sz w:val="22"/>
          <w:szCs w:val="22"/>
        </w:rPr>
        <w:t>CORRELATION</w:t>
      </w:r>
      <w:r w:rsidRPr="006A428E">
        <w:rPr>
          <w:rFonts w:ascii="Times New Roman" w:hAnsi="Times New Roman"/>
          <w:spacing w:val="-6"/>
          <w:sz w:val="22"/>
          <w:szCs w:val="22"/>
        </w:rPr>
        <w:t xml:space="preserve"> </w:t>
      </w:r>
      <w:r w:rsidRPr="006A428E">
        <w:rPr>
          <w:rFonts w:ascii="Times New Roman" w:hAnsi="Times New Roman"/>
          <w:sz w:val="22"/>
          <w:szCs w:val="22"/>
        </w:rPr>
        <w:t>BETWEEN</w:t>
      </w:r>
      <w:r w:rsidRPr="006A428E">
        <w:rPr>
          <w:rFonts w:ascii="Times New Roman" w:hAnsi="Times New Roman"/>
          <w:spacing w:val="-7"/>
          <w:sz w:val="22"/>
          <w:szCs w:val="22"/>
        </w:rPr>
        <w:t xml:space="preserve"> </w:t>
      </w:r>
      <w:r w:rsidRPr="006A428E">
        <w:rPr>
          <w:rFonts w:ascii="Times New Roman" w:hAnsi="Times New Roman"/>
          <w:sz w:val="22"/>
          <w:szCs w:val="22"/>
        </w:rPr>
        <w:t>SPEAKING</w:t>
      </w:r>
      <w:r w:rsidRPr="006A428E">
        <w:rPr>
          <w:rFonts w:ascii="Times New Roman" w:hAnsi="Times New Roman"/>
          <w:spacing w:val="-7"/>
          <w:sz w:val="22"/>
          <w:szCs w:val="22"/>
        </w:rPr>
        <w:t xml:space="preserve"> </w:t>
      </w:r>
      <w:r w:rsidRPr="006A428E">
        <w:rPr>
          <w:rFonts w:ascii="Times New Roman" w:hAnsi="Times New Roman"/>
          <w:sz w:val="22"/>
          <w:szCs w:val="22"/>
        </w:rPr>
        <w:t>ANXIETY</w:t>
      </w:r>
      <w:r w:rsidRPr="006A428E">
        <w:rPr>
          <w:rFonts w:ascii="Times New Roman" w:hAnsi="Times New Roman"/>
          <w:spacing w:val="-6"/>
          <w:sz w:val="22"/>
          <w:szCs w:val="22"/>
        </w:rPr>
        <w:t xml:space="preserve"> </w:t>
      </w:r>
      <w:r w:rsidRPr="006A428E">
        <w:rPr>
          <w:rFonts w:ascii="Times New Roman" w:hAnsi="Times New Roman"/>
          <w:sz w:val="22"/>
          <w:szCs w:val="22"/>
        </w:rPr>
        <w:t>AND</w:t>
      </w:r>
      <w:r w:rsidRPr="006A428E">
        <w:rPr>
          <w:rFonts w:ascii="Times New Roman" w:hAnsi="Times New Roman"/>
          <w:spacing w:val="-4"/>
          <w:sz w:val="22"/>
          <w:szCs w:val="22"/>
        </w:rPr>
        <w:t xml:space="preserve"> </w:t>
      </w:r>
      <w:r w:rsidRPr="006A428E">
        <w:rPr>
          <w:rFonts w:ascii="Times New Roman" w:hAnsi="Times New Roman"/>
          <w:sz w:val="22"/>
          <w:szCs w:val="22"/>
        </w:rPr>
        <w:t>SPEAKING</w:t>
      </w:r>
      <w:r w:rsidRPr="006A428E">
        <w:rPr>
          <w:rFonts w:ascii="Times New Roman" w:hAnsi="Times New Roman"/>
          <w:spacing w:val="-6"/>
          <w:sz w:val="22"/>
          <w:szCs w:val="22"/>
        </w:rPr>
        <w:t xml:space="preserve"> </w:t>
      </w:r>
      <w:r w:rsidR="006A428E" w:rsidRPr="006A428E">
        <w:rPr>
          <w:rFonts w:ascii="Times New Roman" w:hAnsi="Times New Roman"/>
          <w:sz w:val="22"/>
          <w:szCs w:val="22"/>
        </w:rPr>
        <w:t xml:space="preserve">ACHIEVEMENT </w:t>
      </w:r>
      <w:r w:rsidR="006A428E" w:rsidRPr="006A428E">
        <w:rPr>
          <w:rFonts w:ascii="Times New Roman" w:hAnsi="Times New Roman"/>
          <w:spacing w:val="-59"/>
          <w:sz w:val="22"/>
          <w:szCs w:val="22"/>
        </w:rPr>
        <w:t>OF</w:t>
      </w:r>
      <w:r w:rsidRPr="006A428E">
        <w:rPr>
          <w:rFonts w:ascii="Times New Roman" w:hAnsi="Times New Roman"/>
          <w:spacing w:val="-1"/>
          <w:sz w:val="22"/>
          <w:szCs w:val="22"/>
        </w:rPr>
        <w:t xml:space="preserve"> </w:t>
      </w:r>
      <w:r w:rsidR="006A428E">
        <w:rPr>
          <w:rFonts w:ascii="Times New Roman" w:hAnsi="Times New Roman"/>
          <w:spacing w:val="-1"/>
          <w:sz w:val="22"/>
          <w:szCs w:val="22"/>
        </w:rPr>
        <w:t xml:space="preserve"> </w:t>
      </w:r>
      <w:r w:rsidRPr="006A428E">
        <w:rPr>
          <w:rFonts w:ascii="Times New Roman" w:hAnsi="Times New Roman"/>
          <w:sz w:val="22"/>
          <w:szCs w:val="22"/>
        </w:rPr>
        <w:t>THE</w:t>
      </w:r>
      <w:r w:rsidRPr="006A428E">
        <w:rPr>
          <w:rFonts w:ascii="Times New Roman" w:hAnsi="Times New Roman"/>
          <w:spacing w:val="2"/>
          <w:sz w:val="22"/>
          <w:szCs w:val="22"/>
        </w:rPr>
        <w:t xml:space="preserve"> </w:t>
      </w:r>
      <w:r w:rsidRPr="006A428E">
        <w:rPr>
          <w:rFonts w:ascii="Times New Roman" w:hAnsi="Times New Roman"/>
          <w:sz w:val="22"/>
          <w:szCs w:val="22"/>
        </w:rPr>
        <w:t>EIGHTH GRADE</w:t>
      </w:r>
      <w:r w:rsidRPr="006A428E">
        <w:rPr>
          <w:rFonts w:ascii="Times New Roman" w:hAnsi="Times New Roman"/>
          <w:spacing w:val="2"/>
          <w:sz w:val="22"/>
          <w:szCs w:val="22"/>
        </w:rPr>
        <w:t xml:space="preserve"> </w:t>
      </w:r>
      <w:r w:rsidRPr="006A428E">
        <w:rPr>
          <w:rFonts w:ascii="Times New Roman" w:hAnsi="Times New Roman"/>
          <w:sz w:val="22"/>
          <w:szCs w:val="22"/>
        </w:rPr>
        <w:t>STUDENTS</w:t>
      </w:r>
    </w:p>
    <w:p w14:paraId="00B33FDE" w14:textId="77A5D786" w:rsidR="00F5456E" w:rsidRPr="006A428E" w:rsidRDefault="00F5456E" w:rsidP="00F5456E">
      <w:pPr>
        <w:pStyle w:val="Title"/>
        <w:ind w:right="328"/>
        <w:rPr>
          <w:rFonts w:ascii="Times New Roman" w:hAnsi="Times New Roman"/>
          <w:sz w:val="22"/>
          <w:szCs w:val="22"/>
        </w:rPr>
      </w:pPr>
    </w:p>
    <w:p w14:paraId="304A3282" w14:textId="09241D9B"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Aji Tamara Putra</w:t>
      </w:r>
    </w:p>
    <w:p w14:paraId="49908612" w14:textId="56102038"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UIN Raden Fatah Palembang</w:t>
      </w:r>
    </w:p>
    <w:p w14:paraId="43B0DF4F" w14:textId="1726AC11" w:rsidR="00F5456E" w:rsidRPr="006A428E" w:rsidRDefault="00000000" w:rsidP="00F5456E">
      <w:pPr>
        <w:pStyle w:val="Title"/>
        <w:ind w:right="328"/>
        <w:rPr>
          <w:rFonts w:ascii="Times New Roman" w:hAnsi="Times New Roman"/>
          <w:sz w:val="22"/>
          <w:szCs w:val="22"/>
        </w:rPr>
      </w:pPr>
      <w:hyperlink r:id="rId8" w:history="1">
        <w:r w:rsidR="00F5456E" w:rsidRPr="006A428E">
          <w:rPr>
            <w:rStyle w:val="Hyperlink"/>
            <w:rFonts w:ascii="Times New Roman" w:hAnsi="Times New Roman"/>
            <w:sz w:val="22"/>
            <w:szCs w:val="22"/>
          </w:rPr>
          <w:t>ajitamaraputra27@gmail.com</w:t>
        </w:r>
      </w:hyperlink>
    </w:p>
    <w:p w14:paraId="5F905E6F" w14:textId="5E6F100C" w:rsidR="00F5456E" w:rsidRPr="006A428E" w:rsidRDefault="00F5456E" w:rsidP="00F5456E">
      <w:pPr>
        <w:pStyle w:val="Title"/>
        <w:ind w:right="328"/>
        <w:rPr>
          <w:rFonts w:ascii="Times New Roman" w:hAnsi="Times New Roman"/>
          <w:sz w:val="22"/>
          <w:szCs w:val="22"/>
        </w:rPr>
      </w:pPr>
    </w:p>
    <w:p w14:paraId="65C78CD3" w14:textId="3692878F"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Amalia Hasanah</w:t>
      </w:r>
    </w:p>
    <w:p w14:paraId="2E675470" w14:textId="0ABEF57E"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UIN Raden Fatah Palembang</w:t>
      </w:r>
    </w:p>
    <w:p w14:paraId="5ADC920D" w14:textId="2D6BA9CD" w:rsidR="00F5456E" w:rsidRPr="006A428E" w:rsidRDefault="00000000" w:rsidP="00F5456E">
      <w:pPr>
        <w:pStyle w:val="Title"/>
        <w:ind w:right="328"/>
        <w:rPr>
          <w:rFonts w:ascii="Times New Roman" w:hAnsi="Times New Roman"/>
          <w:sz w:val="22"/>
          <w:szCs w:val="22"/>
        </w:rPr>
      </w:pPr>
      <w:hyperlink r:id="rId9" w:history="1">
        <w:r w:rsidR="00F5456E" w:rsidRPr="006A428E">
          <w:rPr>
            <w:rStyle w:val="Hyperlink"/>
            <w:rFonts w:ascii="Times New Roman" w:hAnsi="Times New Roman"/>
            <w:sz w:val="22"/>
            <w:szCs w:val="22"/>
          </w:rPr>
          <w:t>amaliahasanah_uin@radenfatah.ac.id</w:t>
        </w:r>
      </w:hyperlink>
      <w:r w:rsidR="00F5456E" w:rsidRPr="006A428E">
        <w:rPr>
          <w:rFonts w:ascii="Times New Roman" w:hAnsi="Times New Roman"/>
          <w:sz w:val="22"/>
          <w:szCs w:val="22"/>
        </w:rPr>
        <w:t xml:space="preserve"> </w:t>
      </w:r>
    </w:p>
    <w:p w14:paraId="37FA8253" w14:textId="20667CCD" w:rsidR="00F5456E" w:rsidRPr="006A428E" w:rsidRDefault="00F5456E" w:rsidP="00F5456E">
      <w:pPr>
        <w:pStyle w:val="Title"/>
        <w:ind w:right="328"/>
        <w:rPr>
          <w:rFonts w:ascii="Times New Roman" w:hAnsi="Times New Roman"/>
          <w:sz w:val="22"/>
          <w:szCs w:val="22"/>
        </w:rPr>
      </w:pPr>
    </w:p>
    <w:p w14:paraId="16CE855D" w14:textId="0B2DC937"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Deta Desvitasari</w:t>
      </w:r>
    </w:p>
    <w:p w14:paraId="768CFCD2" w14:textId="432443EA" w:rsidR="00F5456E" w:rsidRPr="006A428E" w:rsidRDefault="00F5456E" w:rsidP="00F5456E">
      <w:pPr>
        <w:pStyle w:val="Title"/>
        <w:ind w:right="328"/>
        <w:rPr>
          <w:rFonts w:ascii="Times New Roman" w:hAnsi="Times New Roman"/>
          <w:sz w:val="22"/>
          <w:szCs w:val="22"/>
        </w:rPr>
      </w:pPr>
      <w:r w:rsidRPr="006A428E">
        <w:rPr>
          <w:rFonts w:ascii="Times New Roman" w:hAnsi="Times New Roman"/>
          <w:sz w:val="22"/>
          <w:szCs w:val="22"/>
        </w:rPr>
        <w:t>UIN Raden Fatah Palembang</w:t>
      </w:r>
    </w:p>
    <w:p w14:paraId="614E30E9" w14:textId="207C17F0" w:rsidR="00F5456E" w:rsidRPr="006A428E" w:rsidRDefault="00000000" w:rsidP="00F5456E">
      <w:pPr>
        <w:pStyle w:val="Title"/>
        <w:ind w:right="328"/>
        <w:rPr>
          <w:rFonts w:ascii="Times New Roman" w:hAnsi="Times New Roman"/>
          <w:sz w:val="22"/>
          <w:szCs w:val="22"/>
        </w:rPr>
      </w:pPr>
      <w:hyperlink r:id="rId10" w:history="1">
        <w:r w:rsidR="00F5456E" w:rsidRPr="006A428E">
          <w:rPr>
            <w:rStyle w:val="Hyperlink"/>
            <w:rFonts w:ascii="Times New Roman" w:hAnsi="Times New Roman"/>
            <w:sz w:val="22"/>
            <w:szCs w:val="22"/>
          </w:rPr>
          <w:t>detadesvitasari_uin@radenfatah.ac.id</w:t>
        </w:r>
      </w:hyperlink>
      <w:r w:rsidR="00F5456E" w:rsidRPr="006A428E">
        <w:rPr>
          <w:rFonts w:ascii="Times New Roman" w:hAnsi="Times New Roman"/>
          <w:sz w:val="22"/>
          <w:szCs w:val="22"/>
        </w:rPr>
        <w:t xml:space="preserve"> (corresponding author)</w:t>
      </w:r>
    </w:p>
    <w:p w14:paraId="74D985D8" w14:textId="57F0B6DD" w:rsidR="002E08D8" w:rsidRPr="006A428E" w:rsidRDefault="002E08D8" w:rsidP="00F5456E">
      <w:pPr>
        <w:pStyle w:val="Title"/>
        <w:rPr>
          <w:rFonts w:ascii="Times New Roman" w:hAnsi="Times New Roman"/>
          <w:sz w:val="22"/>
          <w:szCs w:val="22"/>
        </w:rPr>
      </w:pPr>
    </w:p>
    <w:p w14:paraId="4C89A858" w14:textId="64F9BD46" w:rsidR="002E08D8" w:rsidRPr="006A428E" w:rsidRDefault="002E08D8" w:rsidP="00F5456E">
      <w:pPr>
        <w:pStyle w:val="Title"/>
        <w:rPr>
          <w:rFonts w:ascii="Times New Roman" w:hAnsi="Times New Roman"/>
          <w:sz w:val="22"/>
          <w:szCs w:val="22"/>
        </w:rPr>
      </w:pPr>
    </w:p>
    <w:p w14:paraId="20947F93" w14:textId="5BD0EB20" w:rsidR="002E08D8" w:rsidRPr="006A428E" w:rsidRDefault="002E08D8" w:rsidP="00F5456E">
      <w:pPr>
        <w:tabs>
          <w:tab w:val="left" w:pos="8647"/>
        </w:tabs>
        <w:ind w:left="540" w:right="429"/>
        <w:jc w:val="both"/>
        <w:rPr>
          <w:rFonts w:ascii="Times New Roman" w:hAnsi="Times New Roman"/>
          <w:bCs/>
        </w:rPr>
      </w:pPr>
      <w:r w:rsidRPr="006A428E">
        <w:rPr>
          <w:rFonts w:ascii="Times New Roman" w:hAnsi="Times New Roman"/>
          <w:b/>
        </w:rPr>
        <w:t>ABSTRACT:</w:t>
      </w:r>
      <w:r w:rsidRPr="006A428E">
        <w:rPr>
          <w:rFonts w:ascii="Times New Roman" w:hAnsi="Times New Roman"/>
          <w:bCs/>
        </w:rPr>
        <w:t xml:space="preserve"> </w:t>
      </w:r>
      <w:r w:rsidR="00912964" w:rsidRPr="006A428E">
        <w:rPr>
          <w:rFonts w:ascii="Times New Roman" w:hAnsi="Times New Roman"/>
          <w:bCs/>
          <w:lang w:val="en-US"/>
        </w:rPr>
        <w:t>This is a quantitative research with a correlational design which aimed</w:t>
      </w:r>
      <w:r w:rsidRPr="006A428E">
        <w:rPr>
          <w:rFonts w:ascii="Times New Roman" w:hAnsi="Times New Roman"/>
          <w:bCs/>
        </w:rPr>
        <w:t xml:space="preserve"> to find out whether or not there was </w:t>
      </w:r>
      <w:r w:rsidR="00912964" w:rsidRPr="006A428E">
        <w:rPr>
          <w:rFonts w:ascii="Times New Roman" w:hAnsi="Times New Roman"/>
          <w:bCs/>
          <w:lang w:val="en-US"/>
        </w:rPr>
        <w:t>a significant</w:t>
      </w:r>
      <w:r w:rsidRPr="006A428E">
        <w:rPr>
          <w:rFonts w:ascii="Times New Roman" w:hAnsi="Times New Roman"/>
          <w:bCs/>
        </w:rPr>
        <w:t xml:space="preserve"> correlation between students’ speaking anxiety and their speaking achievement and the contribution of speaking anxiety to </w:t>
      </w:r>
      <w:r w:rsidR="00912964" w:rsidRPr="006A428E">
        <w:rPr>
          <w:rFonts w:ascii="Times New Roman" w:hAnsi="Times New Roman"/>
          <w:bCs/>
          <w:lang w:val="en-US"/>
        </w:rPr>
        <w:t>their</w:t>
      </w:r>
      <w:r w:rsidRPr="006A428E">
        <w:rPr>
          <w:rFonts w:ascii="Times New Roman" w:hAnsi="Times New Roman"/>
          <w:bCs/>
        </w:rPr>
        <w:t xml:space="preserve"> speaking achievement. The population of this research was all of the </w:t>
      </w:r>
      <w:r w:rsidR="00912964" w:rsidRPr="006A428E">
        <w:rPr>
          <w:rFonts w:ascii="Times New Roman" w:hAnsi="Times New Roman"/>
          <w:bCs/>
          <w:lang w:val="en-US"/>
        </w:rPr>
        <w:t>eighth-grade</w:t>
      </w:r>
      <w:r w:rsidRPr="006A428E">
        <w:rPr>
          <w:rFonts w:ascii="Times New Roman" w:hAnsi="Times New Roman"/>
          <w:bCs/>
        </w:rPr>
        <w:t xml:space="preserve"> students of SMPN 1 Tanjung Raja with </w:t>
      </w:r>
      <w:r w:rsidR="00912964" w:rsidRPr="006A428E">
        <w:rPr>
          <w:rFonts w:ascii="Times New Roman" w:hAnsi="Times New Roman"/>
          <w:bCs/>
          <w:lang w:val="en-US"/>
        </w:rPr>
        <w:t xml:space="preserve">a </w:t>
      </w:r>
      <w:r w:rsidRPr="006A428E">
        <w:rPr>
          <w:rFonts w:ascii="Times New Roman" w:hAnsi="Times New Roman"/>
          <w:bCs/>
        </w:rPr>
        <w:t xml:space="preserve">total number of 128 students. However, there were only 32 students involved </w:t>
      </w:r>
      <w:r w:rsidR="00912964" w:rsidRPr="006A428E">
        <w:rPr>
          <w:rFonts w:ascii="Times New Roman" w:hAnsi="Times New Roman"/>
          <w:bCs/>
        </w:rPr>
        <w:t>as the</w:t>
      </w:r>
      <w:r w:rsidR="00912964" w:rsidRPr="006A428E">
        <w:rPr>
          <w:rFonts w:ascii="Times New Roman" w:hAnsi="Times New Roman"/>
          <w:bCs/>
          <w:lang w:val="en-US"/>
        </w:rPr>
        <w:t xml:space="preserve"> </w:t>
      </w:r>
      <w:r w:rsidRPr="006A428E">
        <w:rPr>
          <w:rFonts w:ascii="Times New Roman" w:hAnsi="Times New Roman"/>
          <w:bCs/>
        </w:rPr>
        <w:t>sample in this research taken by using stratified random sampling. By using oral Proficiency categories</w:t>
      </w:r>
      <w:r w:rsidR="00912964" w:rsidRPr="006A428E">
        <w:rPr>
          <w:rFonts w:ascii="Times New Roman" w:hAnsi="Times New Roman"/>
          <w:bCs/>
          <w:lang w:val="en-US"/>
        </w:rPr>
        <w:t>,</w:t>
      </w:r>
      <w:r w:rsidR="00912964" w:rsidRPr="006A428E">
        <w:rPr>
          <w:rFonts w:ascii="Times New Roman" w:hAnsi="Times New Roman"/>
          <w:bCs/>
          <w:lang w:val="en-US"/>
        </w:rPr>
        <w:softHyphen/>
      </w:r>
      <w:r w:rsidR="00912964" w:rsidRPr="006A428E">
        <w:rPr>
          <w:rFonts w:ascii="Times New Roman" w:hAnsi="Times New Roman"/>
          <w:bCs/>
          <w:lang w:val="en-US"/>
        </w:rPr>
        <w:softHyphen/>
      </w:r>
      <w:r w:rsidR="00912964" w:rsidRPr="006A428E">
        <w:rPr>
          <w:rFonts w:ascii="Times New Roman" w:hAnsi="Times New Roman"/>
          <w:bCs/>
          <w:lang w:val="en-US"/>
        </w:rPr>
        <w:softHyphen/>
      </w:r>
      <w:r w:rsidRPr="006A428E">
        <w:rPr>
          <w:rFonts w:ascii="Times New Roman" w:hAnsi="Times New Roman"/>
          <w:bCs/>
        </w:rPr>
        <w:t xml:space="preserve"> students‘ speaking achievement was scored in terms of the six </w:t>
      </w:r>
      <w:r w:rsidR="007E0EAC" w:rsidRPr="006A428E">
        <w:rPr>
          <w:rFonts w:ascii="Times New Roman" w:hAnsi="Times New Roman"/>
          <w:bCs/>
          <w:lang w:val="en-US"/>
        </w:rPr>
        <w:t>sub-skills</w:t>
      </w:r>
      <w:r w:rsidRPr="006A428E">
        <w:rPr>
          <w:rFonts w:ascii="Times New Roman" w:hAnsi="Times New Roman"/>
          <w:bCs/>
        </w:rPr>
        <w:t xml:space="preserve"> of grammar, vocabulary, fluency, pronunciation, comprehension, and task. Furthermore, Public Speaking Classroom Anxiety Scale (PSCAS) questionnaire developed used to measure speaking anxiety containing 17 items. Pearson Product-Moment was used to find out the correlation between variables. The result showed that there was no significant correlation between </w:t>
      </w:r>
      <w:r w:rsidR="00912964" w:rsidRPr="006A428E">
        <w:rPr>
          <w:rFonts w:ascii="Times New Roman" w:hAnsi="Times New Roman"/>
          <w:bCs/>
          <w:lang w:val="en-US"/>
        </w:rPr>
        <w:t>students speaking</w:t>
      </w:r>
      <w:r w:rsidRPr="006A428E">
        <w:rPr>
          <w:rFonts w:ascii="Times New Roman" w:hAnsi="Times New Roman"/>
          <w:bCs/>
        </w:rPr>
        <w:t xml:space="preserve"> anxiety and their speaking achievement with r= (.177)</w:t>
      </w:r>
      <w:r w:rsidR="00912964" w:rsidRPr="006A428E">
        <w:rPr>
          <w:rFonts w:ascii="Times New Roman" w:hAnsi="Times New Roman"/>
          <w:bCs/>
          <w:lang w:val="en-US"/>
        </w:rPr>
        <w:t xml:space="preserve"> </w:t>
      </w:r>
      <w:r w:rsidRPr="006A428E">
        <w:rPr>
          <w:rFonts w:ascii="Times New Roman" w:hAnsi="Times New Roman"/>
          <w:bCs/>
        </w:rPr>
        <w:t>lower than r-table (.349) and the level of probability (p) significance (.332) was more than (.05). It indicated that H0 was accepted and Ha was rejected. This study could have implications for English language teachers, students</w:t>
      </w:r>
      <w:r w:rsidR="00912964" w:rsidRPr="006A428E">
        <w:rPr>
          <w:rFonts w:ascii="Times New Roman" w:hAnsi="Times New Roman"/>
          <w:bCs/>
          <w:lang w:val="en-US"/>
        </w:rPr>
        <w:t>,</w:t>
      </w:r>
      <w:r w:rsidRPr="006A428E">
        <w:rPr>
          <w:rFonts w:ascii="Times New Roman" w:hAnsi="Times New Roman"/>
          <w:bCs/>
        </w:rPr>
        <w:t xml:space="preserve"> and future researchers.</w:t>
      </w:r>
    </w:p>
    <w:p w14:paraId="1C269B6D" w14:textId="77777777" w:rsidR="002842B2" w:rsidRPr="006A428E" w:rsidRDefault="002842B2" w:rsidP="00F5456E">
      <w:pPr>
        <w:tabs>
          <w:tab w:val="left" w:pos="8647"/>
        </w:tabs>
        <w:ind w:left="540" w:right="429"/>
        <w:jc w:val="both"/>
        <w:rPr>
          <w:rFonts w:ascii="Times New Roman" w:hAnsi="Times New Roman"/>
          <w:bCs/>
        </w:rPr>
      </w:pPr>
    </w:p>
    <w:p w14:paraId="55CC6EF4" w14:textId="1884E91E" w:rsidR="00D003BB" w:rsidRPr="006A428E" w:rsidRDefault="002842B2" w:rsidP="00F5456E">
      <w:pPr>
        <w:tabs>
          <w:tab w:val="left" w:pos="8647"/>
        </w:tabs>
        <w:ind w:left="540" w:right="429"/>
        <w:jc w:val="both"/>
        <w:rPr>
          <w:rFonts w:ascii="Times New Roman" w:hAnsi="Times New Roman"/>
          <w:b/>
        </w:rPr>
      </w:pPr>
      <w:r w:rsidRPr="006A428E">
        <w:rPr>
          <w:rFonts w:ascii="Times New Roman" w:hAnsi="Times New Roman"/>
          <w:b/>
        </w:rPr>
        <w:t xml:space="preserve">Keywords: </w:t>
      </w:r>
      <w:r w:rsidRPr="006A428E">
        <w:rPr>
          <w:rFonts w:ascii="Times New Roman" w:hAnsi="Times New Roman"/>
          <w:bCs/>
          <w:i/>
          <w:iCs/>
        </w:rPr>
        <w:t>Speaking anxiety, speaking achievement</w:t>
      </w:r>
    </w:p>
    <w:p w14:paraId="5A91DBA1" w14:textId="77777777" w:rsidR="007A092F" w:rsidRPr="006A428E" w:rsidRDefault="007A092F" w:rsidP="00F5456E">
      <w:pPr>
        <w:contextualSpacing/>
        <w:rPr>
          <w:rFonts w:ascii="Times New Roman" w:hAnsi="Times New Roman"/>
          <w:color w:val="FF0000"/>
        </w:rPr>
      </w:pPr>
    </w:p>
    <w:p w14:paraId="28A39FA8" w14:textId="7C06C469" w:rsidR="007A092F" w:rsidRPr="006A428E" w:rsidRDefault="007A092F" w:rsidP="00F5456E">
      <w:pPr>
        <w:contextualSpacing/>
        <w:rPr>
          <w:rFonts w:ascii="Times New Roman" w:hAnsi="Times New Roman"/>
          <w:color w:val="FF0000"/>
        </w:rPr>
      </w:pPr>
      <w:r w:rsidRPr="006A428E">
        <w:rPr>
          <w:noProof/>
          <w:lang w:eastAsia="id-ID"/>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95303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6A428E" w:rsidRDefault="007A092F" w:rsidP="00F5456E">
      <w:pPr>
        <w:rPr>
          <w:rFonts w:ascii="Times New Roman" w:hAnsi="Times New Roman"/>
          <w:b/>
        </w:rPr>
      </w:pPr>
    </w:p>
    <w:p w14:paraId="4A0576DA" w14:textId="77777777" w:rsidR="00912964" w:rsidRPr="006A428E" w:rsidRDefault="00C3506B" w:rsidP="00F5456E">
      <w:pPr>
        <w:contextualSpacing/>
        <w:jc w:val="center"/>
        <w:rPr>
          <w:rFonts w:ascii="Times New Roman" w:hAnsi="Times New Roman"/>
          <w:b/>
          <w:lang w:val="en-US"/>
        </w:rPr>
      </w:pPr>
      <w:r w:rsidRPr="006A428E">
        <w:rPr>
          <w:rFonts w:ascii="Times New Roman" w:hAnsi="Times New Roman"/>
          <w:b/>
          <w:lang w:val="en-US"/>
        </w:rPr>
        <w:t xml:space="preserve">HUBUNGAN ANTARA KECEMASAN BERBICARA </w:t>
      </w:r>
    </w:p>
    <w:p w14:paraId="7241A73E" w14:textId="23CB5195" w:rsidR="007A092F" w:rsidRPr="006A428E" w:rsidRDefault="00C3506B" w:rsidP="00F5456E">
      <w:pPr>
        <w:contextualSpacing/>
        <w:jc w:val="center"/>
        <w:rPr>
          <w:rFonts w:ascii="Times New Roman" w:hAnsi="Times New Roman"/>
          <w:b/>
          <w:lang w:val="en-US"/>
        </w:rPr>
      </w:pPr>
      <w:r w:rsidRPr="006A428E">
        <w:rPr>
          <w:rFonts w:ascii="Times New Roman" w:hAnsi="Times New Roman"/>
          <w:b/>
          <w:lang w:val="en-US"/>
        </w:rPr>
        <w:t xml:space="preserve">DAN PRESTASI BERBICARA SISWA KELAS VIII </w:t>
      </w:r>
    </w:p>
    <w:p w14:paraId="197F260B" w14:textId="77777777" w:rsidR="00C3506B" w:rsidRPr="006A428E" w:rsidRDefault="00C3506B" w:rsidP="00F5456E">
      <w:pPr>
        <w:contextualSpacing/>
        <w:jc w:val="center"/>
        <w:rPr>
          <w:rFonts w:ascii="Times New Roman" w:hAnsi="Times New Roman"/>
          <w:b/>
          <w:lang w:val="en-US"/>
        </w:rPr>
      </w:pPr>
    </w:p>
    <w:p w14:paraId="64AD2AAE" w14:textId="329379A9" w:rsidR="00D003BB" w:rsidRPr="006A428E" w:rsidRDefault="00D003BB" w:rsidP="00F5456E">
      <w:pPr>
        <w:tabs>
          <w:tab w:val="left" w:pos="8647"/>
        </w:tabs>
        <w:ind w:left="540" w:right="429"/>
        <w:jc w:val="both"/>
        <w:rPr>
          <w:rFonts w:ascii="Times New Roman" w:hAnsi="Times New Roman"/>
        </w:rPr>
      </w:pPr>
      <w:r w:rsidRPr="006A428E">
        <w:rPr>
          <w:rFonts w:ascii="Times New Roman" w:hAnsi="Times New Roman"/>
          <w:b/>
        </w:rPr>
        <w:t xml:space="preserve">ABSTRAK: </w:t>
      </w:r>
      <w:r w:rsidR="00912964" w:rsidRPr="006A428E">
        <w:rPr>
          <w:rFonts w:ascii="Times New Roman" w:hAnsi="Times New Roman"/>
          <w:b/>
          <w:lang w:val="en-US"/>
        </w:rPr>
        <w:t>Penelitian ini adalah penelitian kuantitatif dengan desain korelasi yang bertujuan untuk</w:t>
      </w:r>
      <w:r w:rsidR="00C3506B" w:rsidRPr="006A428E">
        <w:rPr>
          <w:rFonts w:ascii="Times New Roman" w:hAnsi="Times New Roman"/>
        </w:rPr>
        <w:t xml:space="preserve"> mengetahui ada atau tidaknya hubungan </w:t>
      </w:r>
      <w:r w:rsidR="00912964" w:rsidRPr="006A428E">
        <w:rPr>
          <w:rFonts w:ascii="Times New Roman" w:hAnsi="Times New Roman"/>
          <w:lang w:val="en-US"/>
        </w:rPr>
        <w:t xml:space="preserve">yang signifikan </w:t>
      </w:r>
      <w:r w:rsidR="00C3506B" w:rsidRPr="006A428E">
        <w:rPr>
          <w:rFonts w:ascii="Times New Roman" w:hAnsi="Times New Roman"/>
        </w:rPr>
        <w:t xml:space="preserve">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w:t>
      </w:r>
      <w:r w:rsidR="00912964" w:rsidRPr="006A428E">
        <w:rPr>
          <w:rFonts w:ascii="Times New Roman" w:hAnsi="Times New Roman"/>
          <w:lang w:val="en-US"/>
        </w:rPr>
        <w:t>L</w:t>
      </w:r>
      <w:r w:rsidR="00C3506B" w:rsidRPr="006A428E">
        <w:rPr>
          <w:rFonts w:ascii="Times New Roman" w:hAnsi="Times New Roman"/>
        </w:rPr>
        <w:t>isan prestasi berbicara siswa dinilai dalam enam sub keterampilan tata bahasa, kosa kata, kelancaran, pengucapan, pemahaman, dan tugas. Selanjutnya</w:t>
      </w:r>
      <w:r w:rsidR="00912964" w:rsidRPr="006A428E">
        <w:rPr>
          <w:rFonts w:ascii="Times New Roman" w:hAnsi="Times New Roman"/>
          <w:lang w:val="en-US"/>
        </w:rPr>
        <w:t>,</w:t>
      </w:r>
      <w:r w:rsidR="00C3506B" w:rsidRPr="006A428E">
        <w:rPr>
          <w:rFonts w:ascii="Times New Roman" w:hAnsi="Times New Roman"/>
        </w:rPr>
        <w:t xml:space="preserve"> kuesioner Public Speaking Classroom Anxiety Scale (PSCAS) digunakan untuk mengukur kecemasan berbicara yang terdiri dari 17 item. Pearson Product-Moment digunakan untuk mengetahui korelasi antar variabel. Hasil penelitian menunjukkan bahwa tidak ada </w:t>
      </w:r>
      <w:r w:rsidR="00C3506B" w:rsidRPr="006A428E">
        <w:rPr>
          <w:rFonts w:ascii="Times New Roman" w:hAnsi="Times New Roman"/>
        </w:rPr>
        <w:lastRenderedPageBreak/>
        <w:t>korelasi yang 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5EAF28D3" w14:textId="77777777" w:rsidR="00F5456E" w:rsidRPr="006A428E" w:rsidRDefault="00F5456E" w:rsidP="00F5456E">
      <w:pPr>
        <w:tabs>
          <w:tab w:val="left" w:pos="8647"/>
        </w:tabs>
        <w:ind w:left="540" w:right="429"/>
        <w:jc w:val="both"/>
        <w:rPr>
          <w:rFonts w:ascii="Times New Roman" w:hAnsi="Times New Roman"/>
        </w:rPr>
      </w:pPr>
    </w:p>
    <w:p w14:paraId="624B2EC0" w14:textId="58A7A5E0" w:rsidR="00D003BB" w:rsidRPr="006A428E" w:rsidRDefault="00CE64D6" w:rsidP="00F5456E">
      <w:pPr>
        <w:tabs>
          <w:tab w:val="left" w:pos="8647"/>
        </w:tabs>
        <w:ind w:left="540" w:right="429"/>
        <w:rPr>
          <w:rFonts w:ascii="Times New Roman" w:hAnsi="Times New Roman"/>
          <w:i/>
          <w:lang w:val="en-US"/>
        </w:rPr>
        <w:sectPr w:rsidR="00D003BB" w:rsidRPr="006A428E"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6A428E">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3C1512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6A428E">
        <w:rPr>
          <w:rFonts w:ascii="Times New Roman" w:hAnsi="Times New Roman"/>
          <w:b/>
        </w:rPr>
        <w:t xml:space="preserve">Kata </w:t>
      </w:r>
      <w:r w:rsidR="00D003BB" w:rsidRPr="006A428E">
        <w:rPr>
          <w:rFonts w:ascii="Times New Roman" w:hAnsi="Times New Roman"/>
          <w:b/>
        </w:rPr>
        <w:t>Kunci:</w:t>
      </w:r>
      <w:r w:rsidR="00502F05" w:rsidRPr="006A428E">
        <w:rPr>
          <w:rFonts w:ascii="Times New Roman" w:hAnsi="Times New Roman"/>
          <w:i/>
        </w:rPr>
        <w:t xml:space="preserve"> </w:t>
      </w:r>
      <w:r w:rsidR="00DA11C1" w:rsidRPr="006A428E">
        <w:rPr>
          <w:rFonts w:ascii="Times New Roman" w:hAnsi="Times New Roman"/>
          <w:i/>
        </w:rPr>
        <w:t xml:space="preserve"> </w:t>
      </w:r>
      <w:r w:rsidR="00C3506B" w:rsidRPr="006A428E">
        <w:rPr>
          <w:rFonts w:ascii="Times New Roman" w:hAnsi="Times New Roman"/>
          <w:i/>
          <w:lang w:val="en-US"/>
        </w:rPr>
        <w:t>Kecemasan berbicara, prestasi berbicara</w:t>
      </w:r>
    </w:p>
    <w:p w14:paraId="0F81C328" w14:textId="77777777" w:rsidR="00362B06" w:rsidRPr="006A428E" w:rsidRDefault="00362B06" w:rsidP="00F5456E">
      <w:pPr>
        <w:ind w:right="-46"/>
        <w:jc w:val="both"/>
        <w:rPr>
          <w:rFonts w:ascii="Times New Roman" w:hAnsi="Times New Roman"/>
          <w:b/>
          <w:bCs/>
        </w:rPr>
      </w:pPr>
      <w:r w:rsidRPr="006A428E">
        <w:rPr>
          <w:rFonts w:ascii="Times New Roman" w:hAnsi="Times New Roman"/>
          <w:b/>
          <w:bCs/>
        </w:rPr>
        <w:lastRenderedPageBreak/>
        <w:t>INTRODUCTION</w:t>
      </w:r>
    </w:p>
    <w:p w14:paraId="5DE5F9B7" w14:textId="2168661B" w:rsidR="00885B4C" w:rsidRPr="006A428E" w:rsidRDefault="00885B4C" w:rsidP="00F5456E">
      <w:pPr>
        <w:pStyle w:val="E-JOURNALBody"/>
        <w:keepNext/>
        <w:framePr w:dropCap="drop" w:lines="2" w:wrap="around" w:vAnchor="text" w:hAnchor="text"/>
        <w:ind w:firstLine="0"/>
        <w:textAlignment w:val="baseline"/>
        <w:rPr>
          <w:position w:val="-6"/>
          <w:szCs w:val="22"/>
          <w:lang w:val="en-US" w:eastAsia="id-ID"/>
        </w:rPr>
      </w:pPr>
      <w:r w:rsidRPr="006A428E">
        <w:rPr>
          <w:position w:val="-6"/>
          <w:szCs w:val="22"/>
          <w:lang w:eastAsia="id-ID"/>
        </w:rPr>
        <w:t xml:space="preserve">   </w:t>
      </w:r>
      <w:r w:rsidR="001F14CD" w:rsidRPr="004F428F">
        <w:rPr>
          <w:position w:val="-6"/>
          <w:sz w:val="56"/>
          <w:szCs w:val="56"/>
          <w:lang w:val="en-US" w:eastAsia="id-ID"/>
        </w:rPr>
        <w:t>C</w:t>
      </w:r>
    </w:p>
    <w:p w14:paraId="2290F8FF" w14:textId="5D4A5C19" w:rsidR="00885B4C" w:rsidRPr="006A428E" w:rsidRDefault="001F14CD" w:rsidP="00F5456E">
      <w:pPr>
        <w:pStyle w:val="E-JOURNALBody"/>
        <w:ind w:firstLine="0"/>
        <w:contextualSpacing/>
        <w:rPr>
          <w:szCs w:val="22"/>
          <w:lang w:eastAsia="id-ID"/>
        </w:rPr>
      </w:pPr>
      <w:r w:rsidRPr="006A428E">
        <w:rPr>
          <w:szCs w:val="22"/>
          <w:lang w:eastAsia="id-ID"/>
        </w:rPr>
        <w:t xml:space="preserve">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w:t>
      </w:r>
      <w:r w:rsidR="00D32A7D" w:rsidRPr="006A428E">
        <w:rPr>
          <w:szCs w:val="22"/>
          <w:lang w:val="en-US" w:eastAsia="id-ID"/>
        </w:rPr>
        <w:t>of</w:t>
      </w:r>
      <w:r w:rsidRPr="006A428E">
        <w:rPr>
          <w:szCs w:val="22"/>
          <w:lang w:eastAsia="id-ID"/>
        </w:rPr>
        <w:t xml:space="preserve">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r w:rsidR="00D32A7D" w:rsidRPr="006A428E">
        <w:rPr>
          <w:szCs w:val="22"/>
          <w:lang w:val="en-US" w:eastAsia="id-ID"/>
        </w:rPr>
        <w:t xml:space="preserve"> </w:t>
      </w:r>
      <w:r w:rsidRPr="006A428E">
        <w:rPr>
          <w:szCs w:val="22"/>
          <w:lang w:eastAsia="id-ID"/>
        </w:rPr>
        <w:t>misunderstanding between speaker 2 and listener.</w:t>
      </w:r>
    </w:p>
    <w:p w14:paraId="140635AA" w14:textId="4B6922AE" w:rsidR="00362B06" w:rsidRPr="006A428E" w:rsidRDefault="001F14CD" w:rsidP="00F5456E">
      <w:pPr>
        <w:pStyle w:val="E-JOURNALBody"/>
        <w:ind w:firstLine="709"/>
        <w:contextualSpacing/>
        <w:rPr>
          <w:szCs w:val="22"/>
        </w:rPr>
      </w:pPr>
      <w:r w:rsidRPr="006A428E">
        <w:rPr>
          <w:szCs w:val="22"/>
        </w:rPr>
        <w:t xml:space="preserve">Therefore, speaking becomes a crucial ability that must be mastered in communication. </w:t>
      </w:r>
      <w:r w:rsidR="00F5456E" w:rsidRPr="006A428E">
        <w:rPr>
          <w:szCs w:val="22"/>
          <w:lang w:val="en-US"/>
        </w:rPr>
        <w:t>O</w:t>
      </w:r>
      <w:r w:rsidRPr="006A428E">
        <w:rPr>
          <w:szCs w:val="22"/>
        </w:rPr>
        <w:t>n</w:t>
      </w:r>
      <w:r w:rsidR="00F5456E" w:rsidRPr="006A428E">
        <w:rPr>
          <w:szCs w:val="22"/>
          <w:lang w:val="en-US"/>
        </w:rPr>
        <w:t xml:space="preserve"> the</w:t>
      </w:r>
      <w:r w:rsidRPr="006A428E">
        <w:rPr>
          <w:szCs w:val="22"/>
        </w:rPr>
        <w:t xml:space="preserve">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6A428E" w:rsidRDefault="001F14CD" w:rsidP="00F5456E">
      <w:pPr>
        <w:pStyle w:val="E-JOURNALBody"/>
        <w:ind w:firstLine="709"/>
        <w:contextualSpacing/>
        <w:rPr>
          <w:szCs w:val="22"/>
        </w:rPr>
      </w:pPr>
    </w:p>
    <w:p w14:paraId="4D457B32" w14:textId="7AD34FE7" w:rsidR="00362B06" w:rsidRPr="006A428E" w:rsidRDefault="00362B06" w:rsidP="00F5456E">
      <w:pPr>
        <w:jc w:val="both"/>
        <w:rPr>
          <w:rFonts w:ascii="Times New Roman" w:hAnsi="Times New Roman"/>
          <w:b/>
          <w:color w:val="000000" w:themeColor="text1"/>
        </w:rPr>
      </w:pPr>
      <w:r w:rsidRPr="006A428E">
        <w:rPr>
          <w:rFonts w:ascii="Times New Roman" w:hAnsi="Times New Roman"/>
          <w:b/>
          <w:color w:val="000000" w:themeColor="text1"/>
        </w:rPr>
        <w:t>METHODOLOGY</w:t>
      </w:r>
    </w:p>
    <w:p w14:paraId="6FE85A2D" w14:textId="77777777" w:rsidR="00755209" w:rsidRPr="006A428E" w:rsidRDefault="00755209" w:rsidP="00755209">
      <w:pPr>
        <w:tabs>
          <w:tab w:val="left" w:pos="284"/>
        </w:tabs>
        <w:jc w:val="both"/>
        <w:rPr>
          <w:rFonts w:ascii="Times New Roman" w:hAnsi="Times New Roman"/>
          <w:bCs/>
          <w:i/>
          <w:iCs/>
          <w:color w:val="000000" w:themeColor="text1"/>
          <w:lang w:val="en-US"/>
        </w:rPr>
      </w:pPr>
      <w:r w:rsidRPr="006A428E">
        <w:rPr>
          <w:rFonts w:ascii="Times New Roman" w:hAnsi="Times New Roman"/>
          <w:bCs/>
          <w:i/>
          <w:iCs/>
          <w:color w:val="000000" w:themeColor="text1"/>
          <w:lang w:val="en-US"/>
        </w:rPr>
        <w:t>Research Design</w:t>
      </w:r>
    </w:p>
    <w:p w14:paraId="3FD870C6" w14:textId="5CBCA126" w:rsidR="00755209" w:rsidRPr="006A428E" w:rsidRDefault="00755209" w:rsidP="006A428E">
      <w:pPr>
        <w:pStyle w:val="E-JOURNALBody"/>
        <w:ind w:firstLine="426"/>
        <w:contextualSpacing/>
        <w:rPr>
          <w:szCs w:val="22"/>
          <w:lang w:val="en-US"/>
        </w:rPr>
      </w:pPr>
      <w:r w:rsidRPr="006A428E">
        <w:rPr>
          <w:szCs w:val="22"/>
          <w:lang w:val="en-US"/>
        </w:rPr>
        <w:t xml:space="preserve">The current study was quantitative research with a correlational design which attempted to find the significant correlation and contribution between the variables, speaking anxiety, and speaking achievement of the </w:t>
      </w:r>
      <w:r w:rsidR="006A428E">
        <w:rPr>
          <w:szCs w:val="22"/>
          <w:lang w:val="en-US"/>
        </w:rPr>
        <w:t>students.</w:t>
      </w:r>
    </w:p>
    <w:p w14:paraId="1D0DAFE5" w14:textId="478BB39E" w:rsidR="00D705A6" w:rsidRPr="006A428E" w:rsidRDefault="00D705A6" w:rsidP="00F5456E">
      <w:pPr>
        <w:pStyle w:val="E-JOURNALBody"/>
        <w:ind w:firstLine="0"/>
        <w:contextualSpacing/>
        <w:rPr>
          <w:szCs w:val="22"/>
        </w:rPr>
      </w:pPr>
    </w:p>
    <w:p w14:paraId="7B749CA9" w14:textId="77777777" w:rsidR="00755209" w:rsidRPr="006A428E" w:rsidRDefault="00755209" w:rsidP="00755209">
      <w:pPr>
        <w:pStyle w:val="E-JOURNALBody"/>
        <w:tabs>
          <w:tab w:val="left" w:pos="284"/>
        </w:tabs>
        <w:ind w:firstLine="0"/>
        <w:contextualSpacing/>
        <w:rPr>
          <w:i/>
          <w:iCs/>
          <w:szCs w:val="22"/>
          <w:lang w:val="en-US"/>
        </w:rPr>
      </w:pPr>
      <w:r w:rsidRPr="006A428E">
        <w:rPr>
          <w:i/>
          <w:iCs/>
          <w:szCs w:val="22"/>
          <w:lang w:val="en-US"/>
        </w:rPr>
        <w:t>Population</w:t>
      </w:r>
    </w:p>
    <w:p w14:paraId="43AB007F" w14:textId="50E43B5D" w:rsidR="00755209" w:rsidRPr="006A428E" w:rsidRDefault="00755209" w:rsidP="00755209">
      <w:pPr>
        <w:pStyle w:val="E-JOURNALBody"/>
        <w:tabs>
          <w:tab w:val="left" w:pos="284"/>
        </w:tabs>
        <w:ind w:firstLine="426"/>
        <w:contextualSpacing/>
        <w:rPr>
          <w:szCs w:val="22"/>
        </w:rPr>
      </w:pPr>
      <w:r w:rsidRPr="006A428E">
        <w:rPr>
          <w:szCs w:val="22"/>
        </w:rPr>
        <w:t xml:space="preserve">The population is a generalization region made up of items or individuals with certain features and attributes that writers establish in order to learn and then deduce. According to Creswell (2012), the population is </w:t>
      </w:r>
      <w:r w:rsidR="006A428E">
        <w:rPr>
          <w:szCs w:val="22"/>
          <w:lang w:val="en-US"/>
        </w:rPr>
        <w:t>a</w:t>
      </w:r>
      <w:r w:rsidRPr="006A428E">
        <w:rPr>
          <w:szCs w:val="22"/>
        </w:rPr>
        <w:t xml:space="preserv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w:t>
      </w:r>
      <w:r w:rsidRPr="006A428E">
        <w:rPr>
          <w:szCs w:val="22"/>
          <w:lang w:val="en-US"/>
        </w:rPr>
        <w:t>were</w:t>
      </w:r>
      <w:r w:rsidRPr="006A428E">
        <w:rPr>
          <w:szCs w:val="22"/>
        </w:rPr>
        <w:t xml:space="preserve"> the eighth-grade students from SMPN 1 Tanjung Raja consisting of 4 classes. The population distribution can be seen in Table </w:t>
      </w:r>
      <w:r w:rsidR="006A428E">
        <w:rPr>
          <w:szCs w:val="22"/>
          <w:lang w:val="en-US"/>
        </w:rPr>
        <w:t>1</w:t>
      </w:r>
      <w:r w:rsidRPr="006A428E">
        <w:rPr>
          <w:szCs w:val="22"/>
        </w:rPr>
        <w:t>.</w:t>
      </w:r>
    </w:p>
    <w:p w14:paraId="18A3DCC7" w14:textId="08BC0F7D" w:rsidR="00D705A6" w:rsidRPr="006A428E" w:rsidRDefault="00D705A6" w:rsidP="00F5456E">
      <w:pPr>
        <w:pStyle w:val="E-JOURNALBody"/>
        <w:tabs>
          <w:tab w:val="left" w:pos="284"/>
        </w:tabs>
        <w:ind w:firstLine="0"/>
        <w:contextualSpacing/>
        <w:rPr>
          <w:szCs w:val="22"/>
          <w:lang w:val="en-US"/>
        </w:rPr>
      </w:pPr>
    </w:p>
    <w:p w14:paraId="4229F2CD" w14:textId="78A1BF53" w:rsidR="00D705A6" w:rsidRPr="006A428E" w:rsidRDefault="00D705A6" w:rsidP="006A428E">
      <w:pPr>
        <w:rPr>
          <w:rFonts w:ascii="Times New Roman" w:hAnsi="Times New Roman"/>
          <w:lang w:val="en-US"/>
        </w:rPr>
      </w:pPr>
      <w:r w:rsidRPr="006A428E">
        <w:rPr>
          <w:rFonts w:ascii="Times New Roman" w:hAnsi="Times New Roman"/>
          <w:i/>
        </w:rPr>
        <w:t xml:space="preserve">Table </w:t>
      </w:r>
      <w:r w:rsidR="006A428E">
        <w:rPr>
          <w:rFonts w:ascii="Times New Roman" w:hAnsi="Times New Roman"/>
          <w:i/>
          <w:lang w:val="en-US"/>
        </w:rPr>
        <w:t>1</w:t>
      </w:r>
      <w:r w:rsidRPr="006A428E">
        <w:rPr>
          <w:rFonts w:ascii="Times New Roman" w:hAnsi="Times New Roman"/>
        </w:rPr>
        <w:t xml:space="preserve">. </w:t>
      </w:r>
      <w:r w:rsidRPr="006A428E">
        <w:rPr>
          <w:rFonts w:ascii="Times New Roman" w:hAnsi="Times New Roman"/>
          <w:lang w:val="en-US"/>
        </w:rPr>
        <w:t>Population of the Study</w:t>
      </w:r>
    </w:p>
    <w:tbl>
      <w:tblPr>
        <w:tblW w:w="6882"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6A428E" w14:paraId="35C50FA4" w14:textId="77777777" w:rsidTr="006A428E">
        <w:trPr>
          <w:trHeight w:val="260"/>
        </w:trPr>
        <w:tc>
          <w:tcPr>
            <w:tcW w:w="1081" w:type="dxa"/>
            <w:tcBorders>
              <w:top w:val="single" w:sz="4" w:space="0" w:color="auto"/>
              <w:bottom w:val="single" w:sz="4" w:space="0" w:color="000000"/>
            </w:tcBorders>
          </w:tcPr>
          <w:p w14:paraId="2585774B" w14:textId="77777777" w:rsidR="00D705A6" w:rsidRPr="006A428E" w:rsidRDefault="00D705A6" w:rsidP="006A428E">
            <w:pPr>
              <w:pStyle w:val="TableParagraph"/>
              <w:spacing w:line="240" w:lineRule="auto"/>
              <w:rPr>
                <w:bCs/>
              </w:rPr>
            </w:pPr>
            <w:r w:rsidRPr="006A428E">
              <w:rPr>
                <w:bCs/>
                <w:w w:val="110"/>
              </w:rPr>
              <w:t>No.</w:t>
            </w:r>
          </w:p>
        </w:tc>
        <w:tc>
          <w:tcPr>
            <w:tcW w:w="2125" w:type="dxa"/>
            <w:tcBorders>
              <w:top w:val="single" w:sz="4" w:space="0" w:color="auto"/>
              <w:bottom w:val="single" w:sz="4" w:space="0" w:color="000000"/>
            </w:tcBorders>
          </w:tcPr>
          <w:p w14:paraId="0C3E461A" w14:textId="77777777" w:rsidR="00D705A6" w:rsidRPr="006A428E" w:rsidRDefault="00D705A6" w:rsidP="006A428E">
            <w:pPr>
              <w:pStyle w:val="TableParagraph"/>
              <w:spacing w:line="240" w:lineRule="auto"/>
              <w:ind w:left="474"/>
              <w:rPr>
                <w:bCs/>
              </w:rPr>
            </w:pPr>
            <w:r w:rsidRPr="006A428E">
              <w:rPr>
                <w:bCs/>
              </w:rPr>
              <w:t>Class</w:t>
            </w:r>
          </w:p>
        </w:tc>
        <w:tc>
          <w:tcPr>
            <w:tcW w:w="3676" w:type="dxa"/>
            <w:tcBorders>
              <w:top w:val="single" w:sz="4" w:space="0" w:color="auto"/>
              <w:bottom w:val="single" w:sz="4" w:space="0" w:color="000000"/>
            </w:tcBorders>
          </w:tcPr>
          <w:p w14:paraId="4C13FC5B" w14:textId="77777777" w:rsidR="00D705A6" w:rsidRPr="006A428E" w:rsidRDefault="00D705A6" w:rsidP="006A428E">
            <w:pPr>
              <w:pStyle w:val="TableParagraph"/>
              <w:spacing w:line="240" w:lineRule="auto"/>
              <w:ind w:left="1062"/>
              <w:rPr>
                <w:bCs/>
              </w:rPr>
            </w:pPr>
            <w:r w:rsidRPr="006A428E">
              <w:rPr>
                <w:bCs/>
              </w:rPr>
              <w:t>Number</w:t>
            </w:r>
            <w:r w:rsidRPr="006A428E">
              <w:rPr>
                <w:bCs/>
                <w:spacing w:val="-7"/>
              </w:rPr>
              <w:t xml:space="preserve"> </w:t>
            </w:r>
            <w:r w:rsidRPr="006A428E">
              <w:rPr>
                <w:bCs/>
              </w:rPr>
              <w:t>of</w:t>
            </w:r>
            <w:r w:rsidRPr="006A428E">
              <w:rPr>
                <w:bCs/>
                <w:spacing w:val="-2"/>
              </w:rPr>
              <w:t xml:space="preserve"> </w:t>
            </w:r>
            <w:r w:rsidRPr="006A428E">
              <w:rPr>
                <w:bCs/>
              </w:rPr>
              <w:t>Students</w:t>
            </w:r>
          </w:p>
        </w:tc>
      </w:tr>
      <w:tr w:rsidR="00D705A6" w:rsidRPr="006A428E" w14:paraId="4110D3D5" w14:textId="77777777" w:rsidTr="006A428E">
        <w:trPr>
          <w:trHeight w:val="259"/>
        </w:trPr>
        <w:tc>
          <w:tcPr>
            <w:tcW w:w="1081" w:type="dxa"/>
            <w:tcBorders>
              <w:top w:val="single" w:sz="4" w:space="0" w:color="000000"/>
              <w:bottom w:val="single" w:sz="4" w:space="0" w:color="000000"/>
            </w:tcBorders>
          </w:tcPr>
          <w:p w14:paraId="63F5E596" w14:textId="77777777" w:rsidR="00D705A6" w:rsidRPr="006A428E" w:rsidRDefault="00D705A6" w:rsidP="006A428E">
            <w:pPr>
              <w:pStyle w:val="TableParagraph"/>
              <w:spacing w:line="240" w:lineRule="auto"/>
            </w:pPr>
            <w:r w:rsidRPr="006A428E">
              <w:t>1.</w:t>
            </w:r>
          </w:p>
        </w:tc>
        <w:tc>
          <w:tcPr>
            <w:tcW w:w="2125" w:type="dxa"/>
            <w:tcBorders>
              <w:top w:val="single" w:sz="4" w:space="0" w:color="000000"/>
              <w:bottom w:val="single" w:sz="4" w:space="0" w:color="000000"/>
            </w:tcBorders>
          </w:tcPr>
          <w:p w14:paraId="6B75919E" w14:textId="77777777" w:rsidR="00D705A6" w:rsidRPr="006A428E" w:rsidRDefault="00D705A6" w:rsidP="006A428E">
            <w:pPr>
              <w:pStyle w:val="TableParagraph"/>
              <w:spacing w:line="240" w:lineRule="auto"/>
              <w:ind w:left="474"/>
            </w:pPr>
            <w:r w:rsidRPr="006A428E">
              <w:t>VIII.1</w:t>
            </w:r>
          </w:p>
        </w:tc>
        <w:tc>
          <w:tcPr>
            <w:tcW w:w="3676" w:type="dxa"/>
            <w:tcBorders>
              <w:top w:val="single" w:sz="4" w:space="0" w:color="000000"/>
              <w:bottom w:val="single" w:sz="4" w:space="0" w:color="000000"/>
            </w:tcBorders>
          </w:tcPr>
          <w:p w14:paraId="18604A58" w14:textId="77777777" w:rsidR="00D705A6" w:rsidRPr="006A428E" w:rsidRDefault="00D705A6" w:rsidP="006A428E">
            <w:pPr>
              <w:pStyle w:val="TableParagraph"/>
              <w:spacing w:line="240" w:lineRule="auto"/>
              <w:ind w:left="1062"/>
            </w:pPr>
            <w:r w:rsidRPr="006A428E">
              <w:t>32</w:t>
            </w:r>
          </w:p>
        </w:tc>
      </w:tr>
      <w:tr w:rsidR="00D705A6" w:rsidRPr="006A428E" w14:paraId="0E57E59E" w14:textId="77777777" w:rsidTr="006A428E">
        <w:trPr>
          <w:trHeight w:val="250"/>
        </w:trPr>
        <w:tc>
          <w:tcPr>
            <w:tcW w:w="1081" w:type="dxa"/>
            <w:tcBorders>
              <w:top w:val="single" w:sz="4" w:space="0" w:color="000000"/>
              <w:bottom w:val="single" w:sz="4" w:space="0" w:color="000000"/>
            </w:tcBorders>
          </w:tcPr>
          <w:p w14:paraId="3D9B5F41" w14:textId="77777777" w:rsidR="00D705A6" w:rsidRPr="006A428E" w:rsidRDefault="00D705A6" w:rsidP="006A428E">
            <w:pPr>
              <w:pStyle w:val="TableParagraph"/>
              <w:spacing w:line="240" w:lineRule="auto"/>
            </w:pPr>
            <w:r w:rsidRPr="006A428E">
              <w:t>2.</w:t>
            </w:r>
          </w:p>
        </w:tc>
        <w:tc>
          <w:tcPr>
            <w:tcW w:w="2125" w:type="dxa"/>
            <w:tcBorders>
              <w:top w:val="single" w:sz="4" w:space="0" w:color="000000"/>
              <w:bottom w:val="single" w:sz="4" w:space="0" w:color="000000"/>
            </w:tcBorders>
          </w:tcPr>
          <w:p w14:paraId="0CA22864" w14:textId="77777777" w:rsidR="00D705A6" w:rsidRPr="006A428E" w:rsidRDefault="00D705A6" w:rsidP="006A428E">
            <w:pPr>
              <w:pStyle w:val="TableParagraph"/>
              <w:spacing w:line="240" w:lineRule="auto"/>
              <w:ind w:left="474"/>
            </w:pPr>
            <w:r w:rsidRPr="006A428E">
              <w:t>VIII.2</w:t>
            </w:r>
          </w:p>
        </w:tc>
        <w:tc>
          <w:tcPr>
            <w:tcW w:w="3676" w:type="dxa"/>
            <w:tcBorders>
              <w:top w:val="single" w:sz="4" w:space="0" w:color="000000"/>
              <w:bottom w:val="single" w:sz="4" w:space="0" w:color="000000"/>
            </w:tcBorders>
          </w:tcPr>
          <w:p w14:paraId="43F44DC2" w14:textId="77777777" w:rsidR="00D705A6" w:rsidRPr="006A428E" w:rsidRDefault="00D705A6" w:rsidP="006A428E">
            <w:pPr>
              <w:pStyle w:val="TableParagraph"/>
              <w:spacing w:line="240" w:lineRule="auto"/>
              <w:ind w:left="1062"/>
            </w:pPr>
            <w:r w:rsidRPr="006A428E">
              <w:t>32</w:t>
            </w:r>
          </w:p>
        </w:tc>
      </w:tr>
      <w:tr w:rsidR="00D705A6" w:rsidRPr="006A428E" w14:paraId="387D7A4E" w14:textId="77777777" w:rsidTr="006A428E">
        <w:trPr>
          <w:trHeight w:val="259"/>
        </w:trPr>
        <w:tc>
          <w:tcPr>
            <w:tcW w:w="1081" w:type="dxa"/>
            <w:tcBorders>
              <w:top w:val="single" w:sz="4" w:space="0" w:color="000000"/>
              <w:bottom w:val="single" w:sz="4" w:space="0" w:color="000000"/>
            </w:tcBorders>
          </w:tcPr>
          <w:p w14:paraId="5D10A594" w14:textId="77777777" w:rsidR="00D705A6" w:rsidRPr="006A428E" w:rsidRDefault="00D705A6" w:rsidP="006A428E">
            <w:pPr>
              <w:pStyle w:val="TableParagraph"/>
              <w:spacing w:line="240" w:lineRule="auto"/>
            </w:pPr>
            <w:r w:rsidRPr="006A428E">
              <w:t>3.</w:t>
            </w:r>
          </w:p>
        </w:tc>
        <w:tc>
          <w:tcPr>
            <w:tcW w:w="2125" w:type="dxa"/>
            <w:tcBorders>
              <w:top w:val="single" w:sz="4" w:space="0" w:color="000000"/>
              <w:bottom w:val="single" w:sz="4" w:space="0" w:color="000000"/>
            </w:tcBorders>
          </w:tcPr>
          <w:p w14:paraId="62AD0E08" w14:textId="77777777" w:rsidR="00D705A6" w:rsidRPr="006A428E" w:rsidRDefault="00D705A6" w:rsidP="006A428E">
            <w:pPr>
              <w:pStyle w:val="TableParagraph"/>
              <w:spacing w:line="240" w:lineRule="auto"/>
              <w:ind w:left="474"/>
            </w:pPr>
            <w:r w:rsidRPr="006A428E">
              <w:t>VIII.3</w:t>
            </w:r>
          </w:p>
        </w:tc>
        <w:tc>
          <w:tcPr>
            <w:tcW w:w="3676" w:type="dxa"/>
            <w:tcBorders>
              <w:top w:val="single" w:sz="4" w:space="0" w:color="000000"/>
              <w:bottom w:val="single" w:sz="4" w:space="0" w:color="000000"/>
            </w:tcBorders>
          </w:tcPr>
          <w:p w14:paraId="24003EFF" w14:textId="77777777" w:rsidR="00D705A6" w:rsidRPr="006A428E" w:rsidRDefault="00D705A6" w:rsidP="006A428E">
            <w:pPr>
              <w:pStyle w:val="TableParagraph"/>
              <w:spacing w:line="240" w:lineRule="auto"/>
              <w:ind w:left="1062"/>
            </w:pPr>
            <w:r w:rsidRPr="006A428E">
              <w:t>32</w:t>
            </w:r>
          </w:p>
        </w:tc>
      </w:tr>
      <w:tr w:rsidR="00D705A6" w:rsidRPr="006A428E" w14:paraId="066AEB90" w14:textId="77777777" w:rsidTr="006A428E">
        <w:trPr>
          <w:trHeight w:val="250"/>
        </w:trPr>
        <w:tc>
          <w:tcPr>
            <w:tcW w:w="1081" w:type="dxa"/>
            <w:tcBorders>
              <w:top w:val="single" w:sz="4" w:space="0" w:color="000000"/>
              <w:bottom w:val="single" w:sz="4" w:space="0" w:color="000000"/>
            </w:tcBorders>
          </w:tcPr>
          <w:p w14:paraId="40C9C89E" w14:textId="77777777" w:rsidR="00D705A6" w:rsidRPr="006A428E" w:rsidRDefault="00D705A6" w:rsidP="006A428E">
            <w:pPr>
              <w:pStyle w:val="TableParagraph"/>
              <w:spacing w:line="240" w:lineRule="auto"/>
            </w:pPr>
            <w:r w:rsidRPr="006A428E">
              <w:t>4.</w:t>
            </w:r>
          </w:p>
        </w:tc>
        <w:tc>
          <w:tcPr>
            <w:tcW w:w="2125" w:type="dxa"/>
            <w:tcBorders>
              <w:top w:val="single" w:sz="4" w:space="0" w:color="000000"/>
              <w:bottom w:val="single" w:sz="4" w:space="0" w:color="000000"/>
            </w:tcBorders>
          </w:tcPr>
          <w:p w14:paraId="18223DC7" w14:textId="77777777" w:rsidR="00D705A6" w:rsidRPr="006A428E" w:rsidRDefault="00D705A6" w:rsidP="006A428E">
            <w:pPr>
              <w:pStyle w:val="TableParagraph"/>
              <w:spacing w:line="240" w:lineRule="auto"/>
              <w:ind w:left="474"/>
            </w:pPr>
            <w:r w:rsidRPr="006A428E">
              <w:t>VIII.4</w:t>
            </w:r>
          </w:p>
        </w:tc>
        <w:tc>
          <w:tcPr>
            <w:tcW w:w="3676" w:type="dxa"/>
            <w:tcBorders>
              <w:top w:val="single" w:sz="4" w:space="0" w:color="000000"/>
              <w:bottom w:val="single" w:sz="4" w:space="0" w:color="000000"/>
            </w:tcBorders>
          </w:tcPr>
          <w:p w14:paraId="74A8AFBD" w14:textId="77777777" w:rsidR="00D705A6" w:rsidRPr="006A428E" w:rsidRDefault="00D705A6" w:rsidP="006A428E">
            <w:pPr>
              <w:pStyle w:val="TableParagraph"/>
              <w:spacing w:line="240" w:lineRule="auto"/>
              <w:ind w:left="1062"/>
            </w:pPr>
            <w:r w:rsidRPr="006A428E">
              <w:t>32</w:t>
            </w:r>
          </w:p>
        </w:tc>
      </w:tr>
      <w:tr w:rsidR="00D705A6" w:rsidRPr="006A428E" w14:paraId="3D42235F" w14:textId="77777777" w:rsidTr="006A428E">
        <w:trPr>
          <w:trHeight w:val="269"/>
        </w:trPr>
        <w:tc>
          <w:tcPr>
            <w:tcW w:w="1081" w:type="dxa"/>
            <w:tcBorders>
              <w:top w:val="single" w:sz="4" w:space="0" w:color="000000"/>
            </w:tcBorders>
          </w:tcPr>
          <w:p w14:paraId="4EDB9734" w14:textId="77777777" w:rsidR="00D705A6" w:rsidRPr="006A428E" w:rsidRDefault="00D705A6" w:rsidP="00F5456E">
            <w:pPr>
              <w:pStyle w:val="TableParagraph"/>
              <w:spacing w:line="240" w:lineRule="auto"/>
            </w:pPr>
            <w:r w:rsidRPr="006A428E">
              <w:t>Total</w:t>
            </w:r>
          </w:p>
        </w:tc>
        <w:tc>
          <w:tcPr>
            <w:tcW w:w="2125" w:type="dxa"/>
            <w:tcBorders>
              <w:top w:val="single" w:sz="4" w:space="0" w:color="000000"/>
            </w:tcBorders>
          </w:tcPr>
          <w:p w14:paraId="59447FF4" w14:textId="77777777" w:rsidR="00D705A6" w:rsidRPr="006A428E" w:rsidRDefault="00D705A6" w:rsidP="00F5456E">
            <w:pPr>
              <w:pStyle w:val="TableParagraph"/>
              <w:spacing w:line="240" w:lineRule="auto"/>
              <w:ind w:left="0"/>
            </w:pPr>
          </w:p>
        </w:tc>
        <w:tc>
          <w:tcPr>
            <w:tcW w:w="3676" w:type="dxa"/>
            <w:tcBorders>
              <w:top w:val="single" w:sz="4" w:space="0" w:color="000000"/>
            </w:tcBorders>
          </w:tcPr>
          <w:p w14:paraId="33ED9A38" w14:textId="77777777" w:rsidR="00D705A6" w:rsidRPr="006A428E" w:rsidRDefault="00D705A6" w:rsidP="00F5456E">
            <w:pPr>
              <w:pStyle w:val="TableParagraph"/>
              <w:spacing w:line="240" w:lineRule="auto"/>
              <w:ind w:left="1062"/>
            </w:pPr>
            <w:r w:rsidRPr="006A428E">
              <w:t>128</w:t>
            </w:r>
          </w:p>
        </w:tc>
      </w:tr>
    </w:tbl>
    <w:p w14:paraId="57C3C38F" w14:textId="77777777" w:rsidR="00755209" w:rsidRPr="006A428E" w:rsidRDefault="00755209" w:rsidP="00755209">
      <w:pPr>
        <w:pStyle w:val="E-JOURNALBody"/>
        <w:tabs>
          <w:tab w:val="left" w:pos="284"/>
        </w:tabs>
        <w:ind w:firstLine="0"/>
        <w:contextualSpacing/>
        <w:rPr>
          <w:i/>
          <w:iCs/>
          <w:szCs w:val="22"/>
          <w:lang w:val="en-US"/>
        </w:rPr>
      </w:pPr>
      <w:r w:rsidRPr="006A428E">
        <w:rPr>
          <w:i/>
          <w:iCs/>
          <w:szCs w:val="22"/>
          <w:lang w:val="en-US"/>
        </w:rPr>
        <w:t>Sample</w:t>
      </w:r>
    </w:p>
    <w:p w14:paraId="0C322755" w14:textId="5BF87300" w:rsidR="00755209" w:rsidRPr="006A428E" w:rsidRDefault="00755209" w:rsidP="00755209">
      <w:pPr>
        <w:pStyle w:val="E-JOURNALBody"/>
        <w:ind w:firstLine="709"/>
        <w:contextualSpacing/>
        <w:rPr>
          <w:szCs w:val="22"/>
        </w:rPr>
      </w:pPr>
      <w:r w:rsidRPr="006A428E">
        <w:rPr>
          <w:szCs w:val="22"/>
        </w:rPr>
        <w:lastRenderedPageBreak/>
        <w:t xml:space="preserve">Sample is a representative of population. Creswell (2012) explained the sample is representative of the population, and the results obtained during the study can be applied to the entire population. In this study, the writers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sidR="006A428E">
        <w:rPr>
          <w:szCs w:val="22"/>
          <w:lang w:val="en-US"/>
        </w:rPr>
        <w:t>2</w:t>
      </w:r>
      <w:r w:rsidRPr="006A428E">
        <w:rPr>
          <w:szCs w:val="22"/>
        </w:rPr>
        <w:t>.</w:t>
      </w:r>
    </w:p>
    <w:p w14:paraId="5FAA8738" w14:textId="0480A8B2" w:rsidR="00D705A6" w:rsidRPr="006A428E" w:rsidRDefault="00D705A6" w:rsidP="00F5456E">
      <w:pPr>
        <w:pStyle w:val="BodyText"/>
        <w:spacing w:line="240" w:lineRule="auto"/>
        <w:ind w:right="140"/>
        <w:rPr>
          <w:sz w:val="22"/>
          <w:szCs w:val="22"/>
        </w:rPr>
      </w:pPr>
    </w:p>
    <w:p w14:paraId="4BA1BD78" w14:textId="6B16A410" w:rsidR="00D705A6" w:rsidRPr="006A428E" w:rsidRDefault="00D705A6" w:rsidP="006A428E">
      <w:pPr>
        <w:rPr>
          <w:rFonts w:ascii="Times New Roman" w:hAnsi="Times New Roman"/>
          <w:lang w:val="en-US"/>
        </w:rPr>
      </w:pPr>
      <w:r w:rsidRPr="006A428E">
        <w:rPr>
          <w:rFonts w:ascii="Times New Roman" w:hAnsi="Times New Roman"/>
          <w:i/>
        </w:rPr>
        <w:t xml:space="preserve">Table </w:t>
      </w:r>
      <w:r w:rsidR="006A428E">
        <w:rPr>
          <w:rFonts w:ascii="Times New Roman" w:hAnsi="Times New Roman"/>
          <w:i/>
          <w:lang w:val="en-US"/>
        </w:rPr>
        <w:t>2</w:t>
      </w:r>
      <w:r w:rsidRPr="006A428E">
        <w:rPr>
          <w:rFonts w:ascii="Times New Roman" w:hAnsi="Times New Roman"/>
        </w:rPr>
        <w:t xml:space="preserve">. </w:t>
      </w:r>
      <w:r w:rsidRPr="006A428E">
        <w:rPr>
          <w:rFonts w:ascii="Times New Roman" w:hAnsi="Times New Roman"/>
          <w:lang w:val="en-US"/>
        </w:rPr>
        <w:t>Sample of the Study</w:t>
      </w:r>
    </w:p>
    <w:tbl>
      <w:tblPr>
        <w:tblW w:w="0" w:type="auto"/>
        <w:tblInd w:w="142" w:type="dxa"/>
        <w:tblBorders>
          <w:top w:val="single" w:sz="4" w:space="0" w:color="auto"/>
          <w:insideH w:val="single" w:sz="4" w:space="0" w:color="000000"/>
        </w:tblBorders>
        <w:tblLayout w:type="fixed"/>
        <w:tblCellMar>
          <w:left w:w="0" w:type="dxa"/>
          <w:right w:w="0" w:type="dxa"/>
        </w:tblCellMar>
        <w:tblLook w:val="01E0" w:firstRow="1" w:lastRow="1" w:firstColumn="1" w:lastColumn="1" w:noHBand="0" w:noVBand="0"/>
      </w:tblPr>
      <w:tblGrid>
        <w:gridCol w:w="1079"/>
        <w:gridCol w:w="1668"/>
        <w:gridCol w:w="4130"/>
      </w:tblGrid>
      <w:tr w:rsidR="00D705A6" w:rsidRPr="006A428E" w14:paraId="1BD6C42D" w14:textId="77777777" w:rsidTr="006A428E">
        <w:trPr>
          <w:trHeight w:val="251"/>
        </w:trPr>
        <w:tc>
          <w:tcPr>
            <w:tcW w:w="1079" w:type="dxa"/>
          </w:tcPr>
          <w:p w14:paraId="195FDB2B" w14:textId="77777777" w:rsidR="00D705A6" w:rsidRPr="006A428E" w:rsidRDefault="00D705A6" w:rsidP="00F5456E">
            <w:pPr>
              <w:pStyle w:val="TableParagraph"/>
              <w:spacing w:line="240" w:lineRule="auto"/>
              <w:jc w:val="center"/>
              <w:rPr>
                <w:b/>
              </w:rPr>
            </w:pPr>
            <w:r w:rsidRPr="006A428E">
              <w:rPr>
                <w:b/>
                <w:w w:val="110"/>
              </w:rPr>
              <w:t>No.</w:t>
            </w:r>
          </w:p>
        </w:tc>
        <w:tc>
          <w:tcPr>
            <w:tcW w:w="1668" w:type="dxa"/>
          </w:tcPr>
          <w:p w14:paraId="0D67D06C" w14:textId="77777777" w:rsidR="00D705A6" w:rsidRPr="006A428E" w:rsidRDefault="00D705A6" w:rsidP="00F5456E">
            <w:pPr>
              <w:pStyle w:val="TableParagraph"/>
              <w:spacing w:line="240" w:lineRule="auto"/>
              <w:ind w:left="471"/>
              <w:jc w:val="center"/>
              <w:rPr>
                <w:b/>
              </w:rPr>
            </w:pPr>
            <w:r w:rsidRPr="006A428E">
              <w:rPr>
                <w:b/>
              </w:rPr>
              <w:t>Class</w:t>
            </w:r>
          </w:p>
        </w:tc>
        <w:tc>
          <w:tcPr>
            <w:tcW w:w="4130" w:type="dxa"/>
          </w:tcPr>
          <w:p w14:paraId="62B383DE" w14:textId="77777777" w:rsidR="00D705A6" w:rsidRPr="006A428E" w:rsidRDefault="00D705A6" w:rsidP="00F5456E">
            <w:pPr>
              <w:pStyle w:val="TableParagraph"/>
              <w:spacing w:line="240" w:lineRule="auto"/>
              <w:ind w:left="1064"/>
              <w:jc w:val="center"/>
              <w:rPr>
                <w:b/>
              </w:rPr>
            </w:pPr>
            <w:r w:rsidRPr="006A428E">
              <w:rPr>
                <w:b/>
              </w:rPr>
              <w:t>Number</w:t>
            </w:r>
            <w:r w:rsidRPr="006A428E">
              <w:rPr>
                <w:b/>
                <w:spacing w:val="-7"/>
              </w:rPr>
              <w:t xml:space="preserve"> </w:t>
            </w:r>
            <w:r w:rsidRPr="006A428E">
              <w:rPr>
                <w:b/>
              </w:rPr>
              <w:t>of</w:t>
            </w:r>
            <w:r w:rsidRPr="006A428E">
              <w:rPr>
                <w:b/>
                <w:spacing w:val="-2"/>
              </w:rPr>
              <w:t xml:space="preserve"> </w:t>
            </w:r>
            <w:r w:rsidRPr="006A428E">
              <w:rPr>
                <w:b/>
              </w:rPr>
              <w:t>Students</w:t>
            </w:r>
          </w:p>
        </w:tc>
      </w:tr>
      <w:tr w:rsidR="00D705A6" w:rsidRPr="006A428E" w14:paraId="76E8A912" w14:textId="77777777" w:rsidTr="006A428E">
        <w:trPr>
          <w:trHeight w:val="331"/>
        </w:trPr>
        <w:tc>
          <w:tcPr>
            <w:tcW w:w="1079" w:type="dxa"/>
          </w:tcPr>
          <w:p w14:paraId="1930B4BD" w14:textId="77777777" w:rsidR="00D705A6" w:rsidRPr="006A428E" w:rsidRDefault="00D705A6" w:rsidP="00F5456E">
            <w:pPr>
              <w:pStyle w:val="TableParagraph"/>
              <w:spacing w:line="240" w:lineRule="auto"/>
              <w:jc w:val="center"/>
            </w:pPr>
            <w:r w:rsidRPr="006A428E">
              <w:t>1.</w:t>
            </w:r>
          </w:p>
        </w:tc>
        <w:tc>
          <w:tcPr>
            <w:tcW w:w="1668" w:type="dxa"/>
          </w:tcPr>
          <w:p w14:paraId="7C926796" w14:textId="77777777" w:rsidR="00D705A6" w:rsidRPr="006A428E" w:rsidRDefault="00D705A6" w:rsidP="00F5456E">
            <w:pPr>
              <w:pStyle w:val="TableParagraph"/>
              <w:spacing w:line="240" w:lineRule="auto"/>
              <w:ind w:left="471"/>
              <w:jc w:val="center"/>
            </w:pPr>
            <w:r w:rsidRPr="006A428E">
              <w:t>VIII.1</w:t>
            </w:r>
          </w:p>
        </w:tc>
        <w:tc>
          <w:tcPr>
            <w:tcW w:w="4130" w:type="dxa"/>
          </w:tcPr>
          <w:p w14:paraId="179CD6C9" w14:textId="77777777" w:rsidR="00D705A6" w:rsidRPr="006A428E" w:rsidRDefault="00D705A6" w:rsidP="00F5456E">
            <w:pPr>
              <w:pStyle w:val="TableParagraph"/>
              <w:spacing w:line="240" w:lineRule="auto"/>
              <w:ind w:left="1064"/>
              <w:jc w:val="center"/>
            </w:pPr>
            <w:r w:rsidRPr="006A428E">
              <w:rPr>
                <w:w w:val="93"/>
              </w:rPr>
              <w:t>8</w:t>
            </w:r>
          </w:p>
        </w:tc>
      </w:tr>
      <w:tr w:rsidR="00D705A6" w:rsidRPr="006A428E" w14:paraId="58562458" w14:textId="77777777" w:rsidTr="006A428E">
        <w:trPr>
          <w:trHeight w:val="268"/>
        </w:trPr>
        <w:tc>
          <w:tcPr>
            <w:tcW w:w="1079" w:type="dxa"/>
          </w:tcPr>
          <w:p w14:paraId="56AAFF63" w14:textId="77777777" w:rsidR="00D705A6" w:rsidRPr="006A428E" w:rsidRDefault="00D705A6" w:rsidP="00F5456E">
            <w:pPr>
              <w:pStyle w:val="TableParagraph"/>
              <w:spacing w:line="240" w:lineRule="auto"/>
              <w:jc w:val="center"/>
            </w:pPr>
            <w:r w:rsidRPr="006A428E">
              <w:t>2.</w:t>
            </w:r>
          </w:p>
        </w:tc>
        <w:tc>
          <w:tcPr>
            <w:tcW w:w="1668" w:type="dxa"/>
          </w:tcPr>
          <w:p w14:paraId="79146FDF" w14:textId="77777777" w:rsidR="00D705A6" w:rsidRPr="006A428E" w:rsidRDefault="00D705A6" w:rsidP="00F5456E">
            <w:pPr>
              <w:pStyle w:val="TableParagraph"/>
              <w:spacing w:line="240" w:lineRule="auto"/>
              <w:ind w:left="471"/>
              <w:jc w:val="center"/>
            </w:pPr>
            <w:r w:rsidRPr="006A428E">
              <w:t>VIII.2</w:t>
            </w:r>
          </w:p>
        </w:tc>
        <w:tc>
          <w:tcPr>
            <w:tcW w:w="4130" w:type="dxa"/>
          </w:tcPr>
          <w:p w14:paraId="2014C855" w14:textId="77777777" w:rsidR="00D705A6" w:rsidRPr="006A428E" w:rsidRDefault="00D705A6" w:rsidP="00F5456E">
            <w:pPr>
              <w:pStyle w:val="TableParagraph"/>
              <w:spacing w:line="240" w:lineRule="auto"/>
              <w:ind w:left="1064"/>
              <w:jc w:val="center"/>
            </w:pPr>
            <w:r w:rsidRPr="006A428E">
              <w:rPr>
                <w:w w:val="93"/>
              </w:rPr>
              <w:t>8</w:t>
            </w:r>
          </w:p>
        </w:tc>
      </w:tr>
      <w:tr w:rsidR="00D705A6" w:rsidRPr="006A428E" w14:paraId="47D448E7" w14:textId="77777777" w:rsidTr="006A428E">
        <w:trPr>
          <w:trHeight w:val="250"/>
        </w:trPr>
        <w:tc>
          <w:tcPr>
            <w:tcW w:w="1079" w:type="dxa"/>
          </w:tcPr>
          <w:p w14:paraId="7BBD1809" w14:textId="77777777" w:rsidR="00D705A6" w:rsidRPr="006A428E" w:rsidRDefault="00D705A6" w:rsidP="00F5456E">
            <w:pPr>
              <w:pStyle w:val="TableParagraph"/>
              <w:spacing w:line="240" w:lineRule="auto"/>
              <w:jc w:val="center"/>
            </w:pPr>
            <w:r w:rsidRPr="006A428E">
              <w:t>3.</w:t>
            </w:r>
          </w:p>
        </w:tc>
        <w:tc>
          <w:tcPr>
            <w:tcW w:w="1668" w:type="dxa"/>
          </w:tcPr>
          <w:p w14:paraId="205009D5" w14:textId="77777777" w:rsidR="00D705A6" w:rsidRPr="006A428E" w:rsidRDefault="00D705A6" w:rsidP="00F5456E">
            <w:pPr>
              <w:pStyle w:val="TableParagraph"/>
              <w:spacing w:line="240" w:lineRule="auto"/>
              <w:ind w:left="471"/>
              <w:jc w:val="center"/>
            </w:pPr>
            <w:r w:rsidRPr="006A428E">
              <w:t>VIII.3</w:t>
            </w:r>
          </w:p>
        </w:tc>
        <w:tc>
          <w:tcPr>
            <w:tcW w:w="4130" w:type="dxa"/>
          </w:tcPr>
          <w:p w14:paraId="3995EDE5" w14:textId="77777777" w:rsidR="00D705A6" w:rsidRPr="006A428E" w:rsidRDefault="00D705A6" w:rsidP="00F5456E">
            <w:pPr>
              <w:pStyle w:val="TableParagraph"/>
              <w:spacing w:line="240" w:lineRule="auto"/>
              <w:ind w:left="1064"/>
              <w:jc w:val="center"/>
            </w:pPr>
            <w:r w:rsidRPr="006A428E">
              <w:rPr>
                <w:w w:val="93"/>
              </w:rPr>
              <w:t>8</w:t>
            </w:r>
          </w:p>
        </w:tc>
      </w:tr>
      <w:tr w:rsidR="00D705A6" w:rsidRPr="006A428E" w14:paraId="1FD5C037" w14:textId="77777777" w:rsidTr="006A428E">
        <w:trPr>
          <w:trHeight w:val="259"/>
        </w:trPr>
        <w:tc>
          <w:tcPr>
            <w:tcW w:w="1079" w:type="dxa"/>
          </w:tcPr>
          <w:p w14:paraId="35FD902C" w14:textId="77777777" w:rsidR="00D705A6" w:rsidRPr="006A428E" w:rsidRDefault="00D705A6" w:rsidP="00F5456E">
            <w:pPr>
              <w:pStyle w:val="TableParagraph"/>
              <w:spacing w:line="240" w:lineRule="auto"/>
              <w:jc w:val="center"/>
            </w:pPr>
            <w:r w:rsidRPr="006A428E">
              <w:t>4.</w:t>
            </w:r>
          </w:p>
        </w:tc>
        <w:tc>
          <w:tcPr>
            <w:tcW w:w="1668" w:type="dxa"/>
          </w:tcPr>
          <w:p w14:paraId="5B90C20C" w14:textId="77777777" w:rsidR="00D705A6" w:rsidRPr="006A428E" w:rsidRDefault="00D705A6" w:rsidP="00F5456E">
            <w:pPr>
              <w:pStyle w:val="TableParagraph"/>
              <w:spacing w:line="240" w:lineRule="auto"/>
              <w:ind w:left="471"/>
              <w:jc w:val="center"/>
            </w:pPr>
            <w:r w:rsidRPr="006A428E">
              <w:t>VIII.4</w:t>
            </w:r>
          </w:p>
        </w:tc>
        <w:tc>
          <w:tcPr>
            <w:tcW w:w="4130" w:type="dxa"/>
          </w:tcPr>
          <w:p w14:paraId="5B712CEF" w14:textId="77777777" w:rsidR="00D705A6" w:rsidRPr="006A428E" w:rsidRDefault="00D705A6" w:rsidP="00F5456E">
            <w:pPr>
              <w:pStyle w:val="TableParagraph"/>
              <w:spacing w:line="240" w:lineRule="auto"/>
              <w:ind w:left="1064"/>
              <w:jc w:val="center"/>
            </w:pPr>
            <w:r w:rsidRPr="006A428E">
              <w:rPr>
                <w:w w:val="93"/>
              </w:rPr>
              <w:t>8</w:t>
            </w:r>
          </w:p>
        </w:tc>
      </w:tr>
      <w:tr w:rsidR="00D705A6" w:rsidRPr="006A428E" w14:paraId="024EA652" w14:textId="77777777" w:rsidTr="006A428E">
        <w:trPr>
          <w:trHeight w:val="269"/>
        </w:trPr>
        <w:tc>
          <w:tcPr>
            <w:tcW w:w="1079" w:type="dxa"/>
          </w:tcPr>
          <w:p w14:paraId="663BCD54" w14:textId="77777777" w:rsidR="00D705A6" w:rsidRPr="006A428E" w:rsidRDefault="00D705A6" w:rsidP="00F5456E">
            <w:pPr>
              <w:pStyle w:val="TableParagraph"/>
              <w:spacing w:line="240" w:lineRule="auto"/>
              <w:jc w:val="center"/>
            </w:pPr>
            <w:r w:rsidRPr="006A428E">
              <w:t>Total</w:t>
            </w:r>
          </w:p>
        </w:tc>
        <w:tc>
          <w:tcPr>
            <w:tcW w:w="1668" w:type="dxa"/>
          </w:tcPr>
          <w:p w14:paraId="1F40F712" w14:textId="77777777" w:rsidR="00D705A6" w:rsidRPr="006A428E" w:rsidRDefault="00D705A6" w:rsidP="00F5456E">
            <w:pPr>
              <w:pStyle w:val="TableParagraph"/>
              <w:spacing w:line="240" w:lineRule="auto"/>
              <w:ind w:left="0"/>
              <w:jc w:val="center"/>
            </w:pPr>
          </w:p>
        </w:tc>
        <w:tc>
          <w:tcPr>
            <w:tcW w:w="4130" w:type="dxa"/>
          </w:tcPr>
          <w:p w14:paraId="1A532211" w14:textId="77777777" w:rsidR="00D705A6" w:rsidRPr="006A428E" w:rsidRDefault="00D705A6" w:rsidP="00F5456E">
            <w:pPr>
              <w:pStyle w:val="TableParagraph"/>
              <w:spacing w:line="240" w:lineRule="auto"/>
              <w:ind w:left="1064"/>
              <w:jc w:val="center"/>
            </w:pPr>
            <w:r w:rsidRPr="006A428E">
              <w:t>32</w:t>
            </w:r>
          </w:p>
        </w:tc>
      </w:tr>
    </w:tbl>
    <w:p w14:paraId="4923FBD3" w14:textId="77777777" w:rsidR="00D705A6" w:rsidRPr="006A428E" w:rsidRDefault="00D705A6" w:rsidP="00F5456E">
      <w:pPr>
        <w:pStyle w:val="BodyText"/>
        <w:spacing w:line="240" w:lineRule="auto"/>
        <w:ind w:right="140"/>
        <w:rPr>
          <w:sz w:val="22"/>
          <w:szCs w:val="22"/>
        </w:rPr>
      </w:pPr>
    </w:p>
    <w:p w14:paraId="58E256F8" w14:textId="72EDFBB1" w:rsidR="000F4D60" w:rsidRPr="006A428E" w:rsidRDefault="000F4D60" w:rsidP="00F5456E">
      <w:pPr>
        <w:pStyle w:val="E-JOURNALBody"/>
        <w:ind w:firstLine="709"/>
        <w:contextualSpacing/>
        <w:rPr>
          <w:szCs w:val="22"/>
        </w:rPr>
      </w:pPr>
      <w:r w:rsidRPr="006A428E">
        <w:rPr>
          <w:szCs w:val="22"/>
        </w:rPr>
        <w:t>Then, due to social limitations during the COVID-19 pandemic. This school ma</w:t>
      </w:r>
      <w:r w:rsidR="007E333D" w:rsidRPr="006A428E">
        <w:rPr>
          <w:szCs w:val="22"/>
          <w:lang w:val="en-US"/>
        </w:rPr>
        <w:t>de</w:t>
      </w:r>
      <w:r w:rsidRPr="006A428E">
        <w:rPr>
          <w:szCs w:val="22"/>
        </w:rPr>
        <w:t xml:space="preserve"> restrictions on teaching and learning. Lessons </w:t>
      </w:r>
      <w:r w:rsidR="007E333D" w:rsidRPr="006A428E">
        <w:rPr>
          <w:szCs w:val="22"/>
          <w:lang w:val="en-US"/>
        </w:rPr>
        <w:t>were</w:t>
      </w:r>
      <w:r w:rsidRPr="006A428E">
        <w:rPr>
          <w:szCs w:val="22"/>
        </w:rPr>
        <w:t xml:space="preserve"> only done twice a week. Therefore, the </w:t>
      </w:r>
      <w:r w:rsidR="00912964" w:rsidRPr="006A428E">
        <w:rPr>
          <w:szCs w:val="22"/>
        </w:rPr>
        <w:t>writers</w:t>
      </w:r>
      <w:r w:rsidRPr="006A428E">
        <w:rPr>
          <w:szCs w:val="22"/>
        </w:rPr>
        <w:t xml:space="preserve">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085CDB1A" w14:textId="77777777" w:rsidR="00755209" w:rsidRPr="006A428E" w:rsidRDefault="00755209" w:rsidP="00F5456E">
      <w:pPr>
        <w:pStyle w:val="E-JOURNALBody"/>
        <w:tabs>
          <w:tab w:val="left" w:pos="284"/>
        </w:tabs>
        <w:ind w:firstLine="0"/>
        <w:contextualSpacing/>
        <w:rPr>
          <w:szCs w:val="22"/>
          <w:lang w:val="en-US"/>
        </w:rPr>
      </w:pPr>
    </w:p>
    <w:p w14:paraId="6DA68FDB" w14:textId="59E02E4B" w:rsidR="000F4D60" w:rsidRPr="006A428E" w:rsidRDefault="000F4D60" w:rsidP="00F5456E">
      <w:pPr>
        <w:pStyle w:val="E-JOURNALBody"/>
        <w:tabs>
          <w:tab w:val="left" w:pos="284"/>
        </w:tabs>
        <w:ind w:firstLine="0"/>
        <w:contextualSpacing/>
        <w:rPr>
          <w:i/>
          <w:iCs/>
          <w:szCs w:val="22"/>
          <w:lang w:val="en-US"/>
        </w:rPr>
      </w:pPr>
      <w:r w:rsidRPr="006A428E">
        <w:rPr>
          <w:i/>
          <w:iCs/>
          <w:szCs w:val="22"/>
          <w:lang w:val="en-US"/>
        </w:rPr>
        <w:t>Data Collection</w:t>
      </w:r>
    </w:p>
    <w:p w14:paraId="296FF15C" w14:textId="77777777" w:rsidR="00511342" w:rsidRDefault="000F4D60" w:rsidP="00511342">
      <w:pPr>
        <w:pStyle w:val="E-JOURNALBody"/>
        <w:ind w:firstLine="709"/>
        <w:contextualSpacing/>
        <w:rPr>
          <w:szCs w:val="22"/>
        </w:rPr>
      </w:pPr>
      <w:r w:rsidRPr="006A428E">
        <w:rPr>
          <w:szCs w:val="22"/>
        </w:rPr>
        <w:t xml:space="preserve">The </w:t>
      </w:r>
      <w:r w:rsidR="00912964" w:rsidRPr="006A428E">
        <w:rPr>
          <w:szCs w:val="22"/>
        </w:rPr>
        <w:t>writers</w:t>
      </w:r>
      <w:r w:rsidRPr="006A428E">
        <w:rPr>
          <w:szCs w:val="22"/>
        </w:rPr>
        <w:t xml:space="preserve"> used a questionnaire and a speaking test as instruments in this study</w:t>
      </w:r>
      <w:r w:rsidR="00511342">
        <w:rPr>
          <w:szCs w:val="22"/>
          <w:lang w:val="en-US"/>
        </w:rPr>
        <w:t>,</w:t>
      </w:r>
      <w:r w:rsidRPr="006A428E">
        <w:rPr>
          <w:szCs w:val="22"/>
        </w:rPr>
        <w:t xml:space="preserve"> to collect data on the correlation between anxiety and speaking achievement of </w:t>
      </w:r>
      <w:r w:rsidR="007E333D" w:rsidRPr="006A428E">
        <w:rPr>
          <w:szCs w:val="22"/>
          <w:lang w:val="en-US"/>
        </w:rPr>
        <w:t>eighth-grade</w:t>
      </w:r>
      <w:r w:rsidRPr="006A428E">
        <w:rPr>
          <w:szCs w:val="22"/>
        </w:rPr>
        <w:t xml:space="preserve"> students at SMPN 1 Tanjung Raja.</w:t>
      </w:r>
      <w:r w:rsidR="00755209" w:rsidRPr="006A428E">
        <w:rPr>
          <w:szCs w:val="22"/>
          <w:lang w:val="en-US"/>
        </w:rPr>
        <w:t xml:space="preserve"> </w:t>
      </w:r>
      <w:r w:rsidR="00755209" w:rsidRPr="006A428E">
        <w:rPr>
          <w:szCs w:val="22"/>
          <w:lang w:val="en-US"/>
        </w:rPr>
        <w:t>P</w:t>
      </w:r>
      <w:r w:rsidR="00755209" w:rsidRPr="006A428E">
        <w:rPr>
          <w:szCs w:val="22"/>
        </w:rPr>
        <w:t xml:space="preserve">ublic </w:t>
      </w:r>
      <w:r w:rsidR="00755209" w:rsidRPr="006A428E">
        <w:rPr>
          <w:szCs w:val="22"/>
          <w:lang w:val="en-US"/>
        </w:rPr>
        <w:t>S</w:t>
      </w:r>
      <w:r w:rsidR="00755209" w:rsidRPr="006A428E">
        <w:rPr>
          <w:szCs w:val="22"/>
        </w:rPr>
        <w:t xml:space="preserve">peaking </w:t>
      </w:r>
      <w:r w:rsidR="00755209" w:rsidRPr="006A428E">
        <w:rPr>
          <w:szCs w:val="22"/>
          <w:lang w:val="en-US"/>
        </w:rPr>
        <w:t>C</w:t>
      </w:r>
      <w:r w:rsidR="00755209" w:rsidRPr="006A428E">
        <w:rPr>
          <w:szCs w:val="22"/>
        </w:rPr>
        <w:t xml:space="preserve">lass </w:t>
      </w:r>
      <w:r w:rsidR="00755209" w:rsidRPr="006A428E">
        <w:rPr>
          <w:szCs w:val="22"/>
          <w:lang w:val="en-US"/>
        </w:rPr>
        <w:t>A</w:t>
      </w:r>
      <w:r w:rsidR="00755209" w:rsidRPr="006A428E">
        <w:rPr>
          <w:szCs w:val="22"/>
        </w:rPr>
        <w:t xml:space="preserve">nxiety </w:t>
      </w:r>
      <w:r w:rsidR="00755209" w:rsidRPr="006A428E">
        <w:rPr>
          <w:szCs w:val="22"/>
          <w:lang w:val="en-US"/>
        </w:rPr>
        <w:t>S</w:t>
      </w:r>
      <w:r w:rsidR="00755209" w:rsidRPr="006A428E">
        <w:rPr>
          <w:szCs w:val="22"/>
        </w:rPr>
        <w:t xml:space="preserve">cale (PSCAS) questionnaire designed by Yaikhong and Usaha (2012) </w:t>
      </w:r>
      <w:r w:rsidR="00755209" w:rsidRPr="006A428E">
        <w:rPr>
          <w:szCs w:val="22"/>
          <w:lang w:val="en-US"/>
        </w:rPr>
        <w:t xml:space="preserve">was used </w:t>
      </w:r>
      <w:r w:rsidR="00755209" w:rsidRPr="006A428E">
        <w:rPr>
          <w:szCs w:val="22"/>
        </w:rPr>
        <w:t>and delivered to the students to collect information regarding speaking anxiety. The PSCAS questionnaire has 17 questions that were connected to speaking anxiety.</w:t>
      </w:r>
      <w:r w:rsidR="00511342">
        <w:rPr>
          <w:szCs w:val="22"/>
          <w:lang w:val="en-US"/>
        </w:rPr>
        <w:t xml:space="preserve"> </w:t>
      </w:r>
      <w:r w:rsidR="00755209" w:rsidRPr="006A428E">
        <w:rPr>
          <w:szCs w:val="22"/>
          <w:lang w:val="en-US"/>
        </w:rPr>
        <w:t>In addition, t</w:t>
      </w:r>
      <w:r w:rsidR="00755209" w:rsidRPr="006A428E">
        <w:rPr>
          <w:szCs w:val="22"/>
        </w:rPr>
        <w:t>he writer</w:t>
      </w:r>
      <w:r w:rsidR="00511342">
        <w:rPr>
          <w:szCs w:val="22"/>
          <w:lang w:val="en-US"/>
        </w:rPr>
        <w:t>s</w:t>
      </w:r>
      <w:r w:rsidR="00755209" w:rsidRPr="006A428E">
        <w:rPr>
          <w:szCs w:val="22"/>
        </w:rPr>
        <w:t xml:space="preserve"> conducted a speaking test to get </w:t>
      </w:r>
      <w:r w:rsidR="00755209" w:rsidRPr="006A428E">
        <w:rPr>
          <w:szCs w:val="22"/>
          <w:lang w:val="en-US"/>
        </w:rPr>
        <w:t xml:space="preserve">the </w:t>
      </w:r>
      <w:r w:rsidR="00755209" w:rsidRPr="006A428E">
        <w:rPr>
          <w:szCs w:val="22"/>
        </w:rPr>
        <w:t xml:space="preserve">students’ speaking achievement. The speaking test was given in the form of booklets. The booklets were split into two categories: a teacher's booklet and a student's booklet. Students were given different topics </w:t>
      </w:r>
      <w:r w:rsidR="00511342">
        <w:rPr>
          <w:szCs w:val="22"/>
          <w:lang w:val="en-US"/>
        </w:rPr>
        <w:t>and were asked to make</w:t>
      </w:r>
      <w:r w:rsidR="00755209" w:rsidRPr="006A428E">
        <w:rPr>
          <w:szCs w:val="22"/>
        </w:rPr>
        <w:t xml:space="preserve"> a conversation based on the illustration in the students’ booklet.</w:t>
      </w:r>
    </w:p>
    <w:p w14:paraId="25293F2B" w14:textId="0C0414F9" w:rsidR="00511342" w:rsidRDefault="00511342" w:rsidP="00511342">
      <w:pPr>
        <w:pStyle w:val="E-JOURNALBody"/>
        <w:ind w:firstLine="709"/>
        <w:contextualSpacing/>
        <w:rPr>
          <w:szCs w:val="22"/>
        </w:rPr>
      </w:pPr>
      <w:r>
        <w:rPr>
          <w:szCs w:val="22"/>
          <w:lang w:val="en-US"/>
        </w:rPr>
        <w:t>In addition, the</w:t>
      </w:r>
      <w:r w:rsidR="00755209" w:rsidRPr="006A428E">
        <w:rPr>
          <w:szCs w:val="22"/>
        </w:rPr>
        <w:t xml:space="preserve"> writers </w:t>
      </w:r>
      <w:r>
        <w:rPr>
          <w:szCs w:val="22"/>
          <w:lang w:val="en-US"/>
        </w:rPr>
        <w:t xml:space="preserve">also checked for the instruments’ validity and reliability. As for the questionnaire, since the writers used the Bahasa version, it needed to be translated. </w:t>
      </w:r>
      <w:r w:rsidR="00755209" w:rsidRPr="006A428E">
        <w:rPr>
          <w:szCs w:val="22"/>
          <w:lang w:val="en-US"/>
        </w:rPr>
        <w:t>The translation was approved by two validators, chosen with these criteria; those who (1) have been teaching English for more than 8 years, (2) held master degrees, and had TOEFL score of higher than 550</w:t>
      </w:r>
      <w:r>
        <w:rPr>
          <w:szCs w:val="22"/>
          <w:lang w:val="en-US"/>
        </w:rPr>
        <w:t xml:space="preserve">. </w:t>
      </w:r>
      <w:r w:rsidRPr="00511342">
        <w:rPr>
          <w:szCs w:val="22"/>
        </w:rPr>
        <w:t>The questionnaire used in this study was designed by Yaikhong and Usaha (2012) in their work titled Public Speaking Class Anxiety Scale. The PSCAS Questionnaire has 17 items. Sujarweni (2014) explained the criteria for a research instrument</w:t>
      </w:r>
      <w:r w:rsidRPr="00511342">
        <w:rPr>
          <w:szCs w:val="22"/>
          <w:lang w:val="en-US"/>
        </w:rPr>
        <w:t xml:space="preserve"> to be</w:t>
      </w:r>
      <w:r w:rsidRPr="00511342">
        <w:rPr>
          <w:szCs w:val="22"/>
        </w:rPr>
        <w:t xml:space="preserve"> reliable </w:t>
      </w:r>
      <w:r w:rsidRPr="00511342">
        <w:rPr>
          <w:szCs w:val="22"/>
          <w:lang w:val="en-US"/>
        </w:rPr>
        <w:t xml:space="preserve">is </w:t>
      </w:r>
      <w:r w:rsidRPr="00511342">
        <w:rPr>
          <w:szCs w:val="22"/>
        </w:rPr>
        <w:t xml:space="preserve">by using the Cronbach Alpha formula if the reliability coefficient was &gt; 0.60.  The reliability coefficient of the Public Speaking Class Anxiety Scale was defined in the table </w:t>
      </w:r>
      <w:r>
        <w:rPr>
          <w:szCs w:val="22"/>
          <w:lang w:val="en-US"/>
        </w:rPr>
        <w:t>3</w:t>
      </w:r>
      <w:r w:rsidRPr="00511342">
        <w:rPr>
          <w:szCs w:val="22"/>
        </w:rPr>
        <w:t>.</w:t>
      </w:r>
    </w:p>
    <w:p w14:paraId="1E5D703C" w14:textId="77777777" w:rsidR="00511342" w:rsidRDefault="00511342" w:rsidP="00511342">
      <w:pPr>
        <w:pStyle w:val="E-JOURNALBody"/>
        <w:ind w:firstLine="709"/>
        <w:contextualSpacing/>
        <w:rPr>
          <w:szCs w:val="22"/>
        </w:rPr>
      </w:pPr>
    </w:p>
    <w:p w14:paraId="0A4E8D87" w14:textId="4388371A" w:rsidR="00511342" w:rsidRPr="006A428E" w:rsidRDefault="00511342" w:rsidP="00511342">
      <w:pPr>
        <w:jc w:val="center"/>
        <w:rPr>
          <w:rFonts w:ascii="Times New Roman" w:hAnsi="Times New Roman"/>
          <w:lang w:val="en-US"/>
        </w:rPr>
      </w:pPr>
      <w:r w:rsidRPr="006A428E">
        <w:rPr>
          <w:rFonts w:ascii="Times New Roman" w:hAnsi="Times New Roman"/>
          <w:i/>
        </w:rPr>
        <w:t xml:space="preserve">Table </w:t>
      </w:r>
      <w:r>
        <w:rPr>
          <w:rFonts w:ascii="Times New Roman" w:hAnsi="Times New Roman"/>
          <w:i/>
          <w:lang w:val="en-US"/>
        </w:rPr>
        <w:t>3</w:t>
      </w:r>
      <w:r w:rsidRPr="006A428E">
        <w:rPr>
          <w:rFonts w:ascii="Times New Roman" w:hAnsi="Times New Roman"/>
        </w:rPr>
        <w:t xml:space="preserve">. </w:t>
      </w:r>
      <w:r w:rsidRPr="006A428E">
        <w:rPr>
          <w:rFonts w:ascii="Times New Roman" w:hAnsi="Times New Roman"/>
          <w:lang w:val="en-US"/>
        </w:rPr>
        <w:t>Reliability of PSCAS Questionnaire</w:t>
      </w:r>
    </w:p>
    <w:p w14:paraId="02982F04" w14:textId="77777777" w:rsidR="00511342" w:rsidRPr="006A428E" w:rsidRDefault="00511342" w:rsidP="00511342">
      <w:pPr>
        <w:jc w:val="center"/>
        <w:rPr>
          <w:rFonts w:ascii="Times New Roman" w:hAnsi="Times New Roman"/>
          <w:lang w:val="en-US"/>
        </w:rPr>
      </w:pPr>
      <w:r w:rsidRPr="006A428E">
        <w:rPr>
          <w:rFonts w:ascii="Times New Roman" w:hAnsi="Times New Roman"/>
          <w:lang w:val="en-US"/>
        </w:rPr>
        <w:t>Reliability Statistics</w:t>
      </w:r>
    </w:p>
    <w:p w14:paraId="23505E0F" w14:textId="77777777" w:rsidR="00511342" w:rsidRPr="006A428E" w:rsidRDefault="00511342" w:rsidP="00511342">
      <w:pPr>
        <w:jc w:val="center"/>
        <w:rPr>
          <w:rFonts w:ascii="Times New Roman" w:hAnsi="Times New Roman"/>
          <w:lang w:val="en-US"/>
        </w:rPr>
      </w:pP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511342" w:rsidRPr="006A428E" w14:paraId="3BD9AE7A" w14:textId="77777777" w:rsidTr="004D47DE">
        <w:tc>
          <w:tcPr>
            <w:tcW w:w="2185" w:type="dxa"/>
          </w:tcPr>
          <w:p w14:paraId="5D35225E" w14:textId="77777777" w:rsidR="00511342" w:rsidRPr="006A428E" w:rsidRDefault="00511342" w:rsidP="004D47DE">
            <w:pPr>
              <w:jc w:val="center"/>
              <w:rPr>
                <w:rFonts w:ascii="Times New Roman" w:hAnsi="Times New Roman"/>
                <w:bCs/>
                <w:sz w:val="22"/>
                <w:szCs w:val="22"/>
              </w:rPr>
            </w:pPr>
            <w:r w:rsidRPr="006A428E">
              <w:rPr>
                <w:rFonts w:ascii="Times New Roman" w:hAnsi="Times New Roman"/>
                <w:bCs/>
                <w:sz w:val="22"/>
                <w:szCs w:val="22"/>
              </w:rPr>
              <w:t>Cronbach’s Alpha</w:t>
            </w:r>
          </w:p>
        </w:tc>
        <w:tc>
          <w:tcPr>
            <w:tcW w:w="2315" w:type="dxa"/>
          </w:tcPr>
          <w:p w14:paraId="5A74547A" w14:textId="77777777" w:rsidR="00511342" w:rsidRPr="006A428E" w:rsidRDefault="00511342" w:rsidP="004D47DE">
            <w:pPr>
              <w:jc w:val="center"/>
              <w:rPr>
                <w:rFonts w:ascii="Times New Roman" w:hAnsi="Times New Roman"/>
                <w:bCs/>
                <w:sz w:val="22"/>
                <w:szCs w:val="22"/>
              </w:rPr>
            </w:pPr>
            <w:r w:rsidRPr="006A428E">
              <w:rPr>
                <w:rFonts w:ascii="Times New Roman" w:hAnsi="Times New Roman"/>
                <w:bCs/>
                <w:sz w:val="22"/>
                <w:szCs w:val="22"/>
              </w:rPr>
              <w:t>N of Items</w:t>
            </w:r>
          </w:p>
        </w:tc>
      </w:tr>
      <w:tr w:rsidR="00511342" w:rsidRPr="006A428E" w14:paraId="591F48E8" w14:textId="77777777" w:rsidTr="004D47DE">
        <w:tc>
          <w:tcPr>
            <w:tcW w:w="2185" w:type="dxa"/>
          </w:tcPr>
          <w:p w14:paraId="29075637" w14:textId="77777777" w:rsidR="00511342" w:rsidRPr="006A428E" w:rsidRDefault="00511342" w:rsidP="004D47DE">
            <w:pPr>
              <w:jc w:val="center"/>
              <w:rPr>
                <w:rFonts w:ascii="Times New Roman" w:hAnsi="Times New Roman"/>
                <w:bCs/>
                <w:sz w:val="22"/>
                <w:szCs w:val="22"/>
              </w:rPr>
            </w:pPr>
            <w:r w:rsidRPr="006A428E">
              <w:rPr>
                <w:rFonts w:ascii="Times New Roman" w:hAnsi="Times New Roman"/>
                <w:bCs/>
                <w:sz w:val="22"/>
                <w:szCs w:val="22"/>
              </w:rPr>
              <w:t>0.637</w:t>
            </w:r>
          </w:p>
        </w:tc>
        <w:tc>
          <w:tcPr>
            <w:tcW w:w="2315" w:type="dxa"/>
          </w:tcPr>
          <w:p w14:paraId="198331EE" w14:textId="77777777" w:rsidR="00511342" w:rsidRPr="006A428E" w:rsidRDefault="00511342" w:rsidP="004D47DE">
            <w:pPr>
              <w:jc w:val="center"/>
              <w:rPr>
                <w:rFonts w:ascii="Times New Roman" w:hAnsi="Times New Roman"/>
                <w:bCs/>
                <w:sz w:val="22"/>
                <w:szCs w:val="22"/>
              </w:rPr>
            </w:pPr>
            <w:r w:rsidRPr="006A428E">
              <w:rPr>
                <w:rFonts w:ascii="Times New Roman" w:hAnsi="Times New Roman"/>
                <w:bCs/>
                <w:sz w:val="22"/>
                <w:szCs w:val="22"/>
              </w:rPr>
              <w:t>17</w:t>
            </w:r>
          </w:p>
        </w:tc>
      </w:tr>
    </w:tbl>
    <w:p w14:paraId="203CD722" w14:textId="77777777" w:rsidR="00511342" w:rsidRPr="006A428E" w:rsidRDefault="00511342" w:rsidP="00511342">
      <w:pPr>
        <w:pStyle w:val="E-JOURNALBody"/>
        <w:ind w:left="709" w:firstLine="0"/>
        <w:contextualSpacing/>
        <w:rPr>
          <w:szCs w:val="22"/>
        </w:rPr>
      </w:pPr>
    </w:p>
    <w:p w14:paraId="5915E793" w14:textId="77777777" w:rsidR="00511342" w:rsidRPr="006A428E" w:rsidRDefault="00511342" w:rsidP="00511342">
      <w:pPr>
        <w:pStyle w:val="E-JOURNALBody"/>
        <w:ind w:firstLine="709"/>
        <w:contextualSpacing/>
        <w:rPr>
          <w:szCs w:val="22"/>
        </w:rPr>
      </w:pPr>
      <w:r w:rsidRPr="006A428E">
        <w:rPr>
          <w:szCs w:val="22"/>
        </w:rPr>
        <w:t>Based on the table, the coefficient of the Cronbach’s Alpha was 0,637. The score was the result of a try</w:t>
      </w:r>
      <w:r w:rsidRPr="006A428E">
        <w:rPr>
          <w:szCs w:val="22"/>
          <w:lang w:val="en-US"/>
        </w:rPr>
        <w:t>-</w:t>
      </w:r>
      <w:r w:rsidRPr="006A428E">
        <w:rPr>
          <w:szCs w:val="22"/>
        </w:rPr>
        <w:t xml:space="preserve">out questionnaire conducted by the writers in a different school from the research destination school with the same grade and the same number of samples. In brief, because the </w:t>
      </w:r>
      <w:r w:rsidRPr="006A428E">
        <w:rPr>
          <w:szCs w:val="22"/>
        </w:rPr>
        <w:lastRenderedPageBreak/>
        <w:t>PSCAS Questionnaire's coefficient values were more than 0.60, it was considered reliable to be used in this study.</w:t>
      </w:r>
    </w:p>
    <w:p w14:paraId="6CBF64AA" w14:textId="59602358" w:rsidR="00DF5A04" w:rsidRPr="006A428E" w:rsidRDefault="00511342" w:rsidP="00511342">
      <w:pPr>
        <w:pStyle w:val="E-JOURNALBody"/>
        <w:ind w:firstLine="709"/>
        <w:contextualSpacing/>
        <w:rPr>
          <w:szCs w:val="22"/>
        </w:rPr>
      </w:pPr>
      <w:r>
        <w:rPr>
          <w:szCs w:val="22"/>
          <w:lang w:val="en-US"/>
        </w:rPr>
        <w:t>Furthermore, t</w:t>
      </w:r>
      <w:r w:rsidR="00DF5A04" w:rsidRPr="006A428E">
        <w:rPr>
          <w:szCs w:val="22"/>
        </w:rPr>
        <w:t xml:space="preserve">he </w:t>
      </w:r>
      <w:r w:rsidR="00912964" w:rsidRPr="006A428E">
        <w:rPr>
          <w:szCs w:val="22"/>
        </w:rPr>
        <w:t>writers</w:t>
      </w:r>
      <w:r w:rsidR="00DF5A04" w:rsidRPr="006A428E">
        <w:rPr>
          <w:szCs w:val="22"/>
        </w:rPr>
        <w:t xml:space="preserve"> used expert judgment to determine the validity of the speaking </w:t>
      </w:r>
      <w:r>
        <w:rPr>
          <w:szCs w:val="22"/>
          <w:lang w:val="en-US"/>
        </w:rPr>
        <w:t>test</w:t>
      </w:r>
      <w:r w:rsidR="00DF5A04" w:rsidRPr="006A428E">
        <w:rPr>
          <w:szCs w:val="22"/>
        </w:rPr>
        <w:t xml:space="preserve"> using content validity. There were two experts evaluating the test whether it </w:t>
      </w:r>
      <w:r>
        <w:rPr>
          <w:szCs w:val="22"/>
          <w:lang w:val="en-US"/>
        </w:rPr>
        <w:t xml:space="preserve">was </w:t>
      </w:r>
      <w:r w:rsidR="00DF5A04" w:rsidRPr="006A428E">
        <w:rPr>
          <w:szCs w:val="22"/>
        </w:rPr>
        <w:t xml:space="preserve">suitable or not. In relation to this, there are certain factors to consider while selecting a validator. He/she must have a minimum TOEFL score of 550, at least </w:t>
      </w:r>
      <w:r w:rsidR="007E333D" w:rsidRPr="006A428E">
        <w:rPr>
          <w:szCs w:val="22"/>
          <w:lang w:val="en-US"/>
        </w:rPr>
        <w:t>8</w:t>
      </w:r>
      <w:r w:rsidR="00DF5A04" w:rsidRPr="006A428E">
        <w:rPr>
          <w:szCs w:val="22"/>
        </w:rPr>
        <w:t xml:space="preserve"> years of teaching experience, and a Master's degree in English major.</w:t>
      </w:r>
    </w:p>
    <w:p w14:paraId="5C2E45C0" w14:textId="2FC0428C" w:rsidR="002845A3" w:rsidRPr="006A428E" w:rsidRDefault="002845A3" w:rsidP="00511342">
      <w:pPr>
        <w:pStyle w:val="E-JOURNALBody"/>
        <w:ind w:firstLine="709"/>
        <w:contextualSpacing/>
        <w:rPr>
          <w:szCs w:val="22"/>
        </w:rPr>
      </w:pPr>
      <w:r w:rsidRPr="006A428E">
        <w:rPr>
          <w:szCs w:val="22"/>
          <w:lang w:val="en-US"/>
        </w:rPr>
        <w:tab/>
      </w:r>
      <w:r w:rsidRPr="006A428E">
        <w:rPr>
          <w:szCs w:val="22"/>
        </w:rPr>
        <w:t xml:space="preserve">Furthermore, to acquire the reliability of speaking test, the </w:t>
      </w:r>
      <w:r w:rsidR="00511342">
        <w:rPr>
          <w:szCs w:val="22"/>
          <w:lang w:val="en-US"/>
        </w:rPr>
        <w:t>writers</w:t>
      </w:r>
      <w:r w:rsidRPr="006A428E">
        <w:rPr>
          <w:szCs w:val="22"/>
        </w:rPr>
        <w:t xml:space="preserve"> used inter-rater reliability. In this study, two raters </w:t>
      </w:r>
      <w:r w:rsidR="00511342">
        <w:rPr>
          <w:szCs w:val="22"/>
          <w:lang w:val="en-US"/>
        </w:rPr>
        <w:t xml:space="preserve">were employed </w:t>
      </w:r>
      <w:r w:rsidRPr="006A428E">
        <w:rPr>
          <w:szCs w:val="22"/>
        </w:rPr>
        <w:t xml:space="preserve">to measure speaking ability of students. Landis and Koch (1977) described the interpretation of level agreement to see the results of inter-rater calculations according to the reliability degree category. The interpretation of level agreement can be seen in the table </w:t>
      </w:r>
      <w:r w:rsidR="00511342">
        <w:rPr>
          <w:szCs w:val="22"/>
          <w:lang w:val="en-US"/>
        </w:rPr>
        <w:t>4</w:t>
      </w:r>
      <w:r w:rsidRPr="006A428E">
        <w:rPr>
          <w:szCs w:val="22"/>
        </w:rPr>
        <w:t>.</w:t>
      </w:r>
    </w:p>
    <w:p w14:paraId="7769342F" w14:textId="77777777" w:rsidR="002845A3" w:rsidRPr="006A428E" w:rsidRDefault="002845A3" w:rsidP="00F5456E">
      <w:pPr>
        <w:pStyle w:val="E-JOURNALBody"/>
        <w:ind w:firstLine="0"/>
        <w:contextualSpacing/>
        <w:rPr>
          <w:szCs w:val="22"/>
        </w:rPr>
      </w:pPr>
    </w:p>
    <w:p w14:paraId="742F3A7D" w14:textId="03B17EAF" w:rsidR="002845A3" w:rsidRPr="006A428E" w:rsidRDefault="002845A3" w:rsidP="00511342">
      <w:pPr>
        <w:rPr>
          <w:rFonts w:ascii="Times New Roman" w:hAnsi="Times New Roman"/>
          <w:lang w:val="en-US"/>
        </w:rPr>
      </w:pPr>
      <w:r w:rsidRPr="006A428E">
        <w:rPr>
          <w:rFonts w:ascii="Times New Roman" w:hAnsi="Times New Roman"/>
          <w:i/>
        </w:rPr>
        <w:t xml:space="preserve">Table </w:t>
      </w:r>
      <w:r w:rsidR="00511342">
        <w:rPr>
          <w:rFonts w:ascii="Times New Roman" w:hAnsi="Times New Roman"/>
          <w:i/>
          <w:lang w:val="en-US"/>
        </w:rPr>
        <w:t xml:space="preserve">4. </w:t>
      </w:r>
      <w:r w:rsidRPr="006A428E">
        <w:rPr>
          <w:rFonts w:ascii="Times New Roman" w:hAnsi="Times New Roman"/>
        </w:rPr>
        <w:t xml:space="preserve"> </w:t>
      </w:r>
      <w:r w:rsidRPr="006A428E">
        <w:rPr>
          <w:rFonts w:ascii="Times New Roman" w:hAnsi="Times New Roman"/>
          <w:lang w:val="en-US"/>
        </w:rPr>
        <w:t>Interpretation of level agreement</w:t>
      </w:r>
    </w:p>
    <w:p w14:paraId="20089645" w14:textId="77777777" w:rsidR="002845A3" w:rsidRPr="006A428E" w:rsidRDefault="002845A3" w:rsidP="00511342">
      <w:pPr>
        <w:rPr>
          <w:rFonts w:ascii="Times New Roman" w:hAnsi="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6A428E" w14:paraId="5C241351" w14:textId="77777777" w:rsidTr="00511342">
        <w:tc>
          <w:tcPr>
            <w:tcW w:w="2808" w:type="dxa"/>
          </w:tcPr>
          <w:p w14:paraId="2C2617CC"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Coefficient of Reliability</w:t>
            </w:r>
          </w:p>
        </w:tc>
        <w:tc>
          <w:tcPr>
            <w:tcW w:w="2610" w:type="dxa"/>
          </w:tcPr>
          <w:p w14:paraId="4C6BBC4F"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Strength of Agreement</w:t>
            </w:r>
          </w:p>
        </w:tc>
      </w:tr>
      <w:tr w:rsidR="002845A3" w:rsidRPr="006A428E" w14:paraId="488A3803" w14:textId="77777777" w:rsidTr="00511342">
        <w:tc>
          <w:tcPr>
            <w:tcW w:w="2808" w:type="dxa"/>
          </w:tcPr>
          <w:p w14:paraId="6F05E47D"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&lt; 0.00</w:t>
            </w:r>
          </w:p>
        </w:tc>
        <w:tc>
          <w:tcPr>
            <w:tcW w:w="2610" w:type="dxa"/>
          </w:tcPr>
          <w:p w14:paraId="501B75FD"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Poor</w:t>
            </w:r>
          </w:p>
        </w:tc>
      </w:tr>
      <w:tr w:rsidR="002845A3" w:rsidRPr="006A428E" w14:paraId="402950F5" w14:textId="77777777" w:rsidTr="00511342">
        <w:tc>
          <w:tcPr>
            <w:tcW w:w="2808" w:type="dxa"/>
          </w:tcPr>
          <w:p w14:paraId="7993A167"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0.00 - 0.20</w:t>
            </w:r>
          </w:p>
        </w:tc>
        <w:tc>
          <w:tcPr>
            <w:tcW w:w="2610" w:type="dxa"/>
          </w:tcPr>
          <w:p w14:paraId="2FA3F636"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Slight</w:t>
            </w:r>
          </w:p>
        </w:tc>
      </w:tr>
      <w:tr w:rsidR="002845A3" w:rsidRPr="006A428E" w14:paraId="187474F2" w14:textId="77777777" w:rsidTr="00511342">
        <w:tc>
          <w:tcPr>
            <w:tcW w:w="2808" w:type="dxa"/>
          </w:tcPr>
          <w:p w14:paraId="0C138A98"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0.21 - 0.40</w:t>
            </w:r>
          </w:p>
        </w:tc>
        <w:tc>
          <w:tcPr>
            <w:tcW w:w="2610" w:type="dxa"/>
          </w:tcPr>
          <w:p w14:paraId="64B8968C"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Fair</w:t>
            </w:r>
          </w:p>
        </w:tc>
      </w:tr>
      <w:tr w:rsidR="002845A3" w:rsidRPr="006A428E" w14:paraId="21D2DDC3" w14:textId="77777777" w:rsidTr="00511342">
        <w:tc>
          <w:tcPr>
            <w:tcW w:w="2808" w:type="dxa"/>
          </w:tcPr>
          <w:p w14:paraId="46B71399"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0.41 - 0.60</w:t>
            </w:r>
          </w:p>
        </w:tc>
        <w:tc>
          <w:tcPr>
            <w:tcW w:w="2610" w:type="dxa"/>
          </w:tcPr>
          <w:p w14:paraId="7877AA72"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Moderate</w:t>
            </w:r>
          </w:p>
        </w:tc>
      </w:tr>
      <w:tr w:rsidR="002845A3" w:rsidRPr="006A428E" w14:paraId="53B0FC34" w14:textId="77777777" w:rsidTr="00511342">
        <w:tc>
          <w:tcPr>
            <w:tcW w:w="2808" w:type="dxa"/>
          </w:tcPr>
          <w:p w14:paraId="31924F8B"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0.61 - 0.80</w:t>
            </w:r>
          </w:p>
        </w:tc>
        <w:tc>
          <w:tcPr>
            <w:tcW w:w="2610" w:type="dxa"/>
          </w:tcPr>
          <w:p w14:paraId="550248D5"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Substantial</w:t>
            </w:r>
          </w:p>
        </w:tc>
      </w:tr>
      <w:tr w:rsidR="002845A3" w:rsidRPr="006A428E" w14:paraId="6ABC463F" w14:textId="77777777" w:rsidTr="00511342">
        <w:tc>
          <w:tcPr>
            <w:tcW w:w="2808" w:type="dxa"/>
          </w:tcPr>
          <w:p w14:paraId="47C83526"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0.81 - 1.00</w:t>
            </w:r>
          </w:p>
        </w:tc>
        <w:tc>
          <w:tcPr>
            <w:tcW w:w="2610" w:type="dxa"/>
          </w:tcPr>
          <w:p w14:paraId="66ABDFF9" w14:textId="77777777" w:rsidR="002845A3" w:rsidRPr="006A428E" w:rsidRDefault="002845A3" w:rsidP="00511342">
            <w:pPr>
              <w:rPr>
                <w:rFonts w:ascii="Times New Roman" w:hAnsi="Times New Roman"/>
                <w:sz w:val="22"/>
                <w:szCs w:val="22"/>
              </w:rPr>
            </w:pPr>
            <w:r w:rsidRPr="006A428E">
              <w:rPr>
                <w:rFonts w:ascii="Times New Roman" w:hAnsi="Times New Roman"/>
                <w:sz w:val="22"/>
                <w:szCs w:val="22"/>
              </w:rPr>
              <w:t>Almost Perfect</w:t>
            </w:r>
          </w:p>
        </w:tc>
      </w:tr>
    </w:tbl>
    <w:p w14:paraId="0981D753" w14:textId="77777777" w:rsidR="002845A3" w:rsidRPr="006A428E" w:rsidRDefault="002845A3" w:rsidP="00511342">
      <w:pPr>
        <w:pStyle w:val="E-JOURNALBody"/>
        <w:ind w:left="709" w:firstLine="0"/>
        <w:contextualSpacing/>
        <w:jc w:val="left"/>
        <w:rPr>
          <w:szCs w:val="22"/>
        </w:rPr>
      </w:pPr>
    </w:p>
    <w:p w14:paraId="6005CD94" w14:textId="139A9954" w:rsidR="002845A3" w:rsidRPr="006A428E" w:rsidRDefault="002845A3" w:rsidP="00511342">
      <w:pPr>
        <w:pStyle w:val="E-JOURNALBody"/>
        <w:contextualSpacing/>
        <w:rPr>
          <w:szCs w:val="22"/>
        </w:rPr>
      </w:pPr>
      <w:r w:rsidRPr="006A428E">
        <w:rPr>
          <w:szCs w:val="22"/>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sidR="00511342">
        <w:rPr>
          <w:szCs w:val="22"/>
          <w:lang w:val="en-US"/>
        </w:rPr>
        <w:t>5</w:t>
      </w:r>
      <w:r w:rsidRPr="006A428E">
        <w:rPr>
          <w:szCs w:val="22"/>
        </w:rPr>
        <w:t>.</w:t>
      </w:r>
    </w:p>
    <w:p w14:paraId="1AEAC53A" w14:textId="185091F4" w:rsidR="002845A3" w:rsidRPr="006A428E" w:rsidRDefault="002845A3" w:rsidP="00F5456E">
      <w:pPr>
        <w:pStyle w:val="E-JOURNALBody"/>
        <w:ind w:left="709" w:firstLine="0"/>
        <w:contextualSpacing/>
        <w:rPr>
          <w:szCs w:val="22"/>
        </w:rPr>
      </w:pPr>
    </w:p>
    <w:p w14:paraId="726A5B4D" w14:textId="6646FD23" w:rsidR="002845A3" w:rsidRPr="006A428E" w:rsidRDefault="002845A3" w:rsidP="00511342">
      <w:pPr>
        <w:rPr>
          <w:rFonts w:ascii="Times New Roman" w:hAnsi="Times New Roman"/>
          <w:lang w:val="en-US"/>
        </w:rPr>
      </w:pPr>
      <w:r w:rsidRPr="006A428E">
        <w:rPr>
          <w:rFonts w:ascii="Times New Roman" w:hAnsi="Times New Roman"/>
          <w:i/>
        </w:rPr>
        <w:t xml:space="preserve">Table </w:t>
      </w:r>
      <w:r w:rsidR="00511342">
        <w:rPr>
          <w:rFonts w:ascii="Times New Roman" w:hAnsi="Times New Roman"/>
          <w:i/>
          <w:lang w:val="en-US"/>
        </w:rPr>
        <w:t>5</w:t>
      </w:r>
      <w:r w:rsidRPr="006A428E">
        <w:rPr>
          <w:rFonts w:ascii="Times New Roman" w:hAnsi="Times New Roman"/>
        </w:rPr>
        <w:t xml:space="preserve">. </w:t>
      </w:r>
      <w:r w:rsidRPr="006A428E">
        <w:rPr>
          <w:rFonts w:ascii="Times New Roman" w:hAnsi="Times New Roman"/>
          <w:lang w:val="en-US"/>
        </w:rPr>
        <w:t>The Result of Reliability of Speaking Test</w:t>
      </w:r>
    </w:p>
    <w:p w14:paraId="74ECD0CD" w14:textId="451D2BCF" w:rsidR="002845A3" w:rsidRPr="006A428E" w:rsidRDefault="002845A3" w:rsidP="00511342">
      <w:pPr>
        <w:rPr>
          <w:rFonts w:ascii="Times New Roman" w:hAnsi="Times New Roman"/>
          <w:lang w:val="en-US"/>
        </w:rPr>
      </w:pPr>
      <w:r w:rsidRPr="006A428E">
        <w:rPr>
          <w:rFonts w:ascii="Times New Roman" w:hAnsi="Times New Roman"/>
          <w:lang w:val="en-US"/>
        </w:rPr>
        <w:t>Reliability Statistics</w:t>
      </w:r>
    </w:p>
    <w:p w14:paraId="0B268024" w14:textId="77777777" w:rsidR="002845A3" w:rsidRPr="006A428E" w:rsidRDefault="002845A3" w:rsidP="00511342">
      <w:pPr>
        <w:rPr>
          <w:rFonts w:ascii="Times New Roman" w:hAnsi="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2845A3" w:rsidRPr="006A428E" w14:paraId="1A0B6E2D" w14:textId="77777777" w:rsidTr="00511342">
        <w:tc>
          <w:tcPr>
            <w:tcW w:w="2185" w:type="dxa"/>
          </w:tcPr>
          <w:p w14:paraId="1883B616"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Cronbach’s Alpha</w:t>
            </w:r>
          </w:p>
        </w:tc>
        <w:tc>
          <w:tcPr>
            <w:tcW w:w="2315" w:type="dxa"/>
          </w:tcPr>
          <w:p w14:paraId="0FED34B3"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N of Items</w:t>
            </w:r>
          </w:p>
        </w:tc>
      </w:tr>
      <w:tr w:rsidR="002845A3" w:rsidRPr="006A428E" w14:paraId="3989720E" w14:textId="77777777" w:rsidTr="00511342">
        <w:tc>
          <w:tcPr>
            <w:tcW w:w="2185" w:type="dxa"/>
          </w:tcPr>
          <w:p w14:paraId="438E8233"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0.754</w:t>
            </w:r>
          </w:p>
        </w:tc>
        <w:tc>
          <w:tcPr>
            <w:tcW w:w="2315" w:type="dxa"/>
          </w:tcPr>
          <w:p w14:paraId="4D25ADCD" w14:textId="77777777" w:rsidR="002845A3" w:rsidRPr="006A428E" w:rsidRDefault="002845A3" w:rsidP="00511342">
            <w:pPr>
              <w:rPr>
                <w:rFonts w:ascii="Times New Roman" w:hAnsi="Times New Roman"/>
                <w:b/>
                <w:sz w:val="22"/>
                <w:szCs w:val="22"/>
              </w:rPr>
            </w:pPr>
            <w:r w:rsidRPr="006A428E">
              <w:rPr>
                <w:rFonts w:ascii="Times New Roman" w:hAnsi="Times New Roman"/>
                <w:b/>
                <w:sz w:val="22"/>
                <w:szCs w:val="22"/>
              </w:rPr>
              <w:t>6</w:t>
            </w:r>
          </w:p>
        </w:tc>
      </w:tr>
    </w:tbl>
    <w:p w14:paraId="1208B091" w14:textId="5F0E93AF" w:rsidR="002845A3" w:rsidRPr="006A428E" w:rsidRDefault="002845A3" w:rsidP="00F5456E">
      <w:pPr>
        <w:pStyle w:val="E-JOURNALBody"/>
        <w:ind w:left="709" w:firstLine="0"/>
        <w:contextualSpacing/>
        <w:rPr>
          <w:szCs w:val="22"/>
        </w:rPr>
      </w:pPr>
    </w:p>
    <w:p w14:paraId="274EC932" w14:textId="73D6AC47" w:rsidR="002845A3" w:rsidRPr="006A428E" w:rsidRDefault="002845A3" w:rsidP="00511342">
      <w:pPr>
        <w:pStyle w:val="E-JOURNALBody"/>
        <w:contextualSpacing/>
        <w:rPr>
          <w:szCs w:val="22"/>
        </w:rPr>
      </w:pPr>
      <w:r w:rsidRPr="006A428E">
        <w:rPr>
          <w:szCs w:val="22"/>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Pr="006A428E" w:rsidRDefault="002845A3" w:rsidP="00F5456E">
      <w:pPr>
        <w:pStyle w:val="E-JOURNALBody"/>
        <w:ind w:firstLine="0"/>
        <w:contextualSpacing/>
        <w:rPr>
          <w:szCs w:val="22"/>
        </w:rPr>
      </w:pPr>
    </w:p>
    <w:p w14:paraId="028CF933" w14:textId="287BB26D" w:rsidR="002845A3" w:rsidRPr="006A428E" w:rsidRDefault="002845A3" w:rsidP="00F5456E">
      <w:pPr>
        <w:pStyle w:val="E-JOURNALBody"/>
        <w:tabs>
          <w:tab w:val="left" w:pos="284"/>
        </w:tabs>
        <w:ind w:firstLine="0"/>
        <w:contextualSpacing/>
        <w:rPr>
          <w:szCs w:val="22"/>
          <w:lang w:val="en-US"/>
        </w:rPr>
      </w:pPr>
      <w:r w:rsidRPr="006A428E">
        <w:rPr>
          <w:szCs w:val="22"/>
          <w:lang w:val="en-US"/>
        </w:rPr>
        <w:t>Data Analysis</w:t>
      </w:r>
    </w:p>
    <w:p w14:paraId="1ED85C92" w14:textId="0B54BFDB" w:rsidR="00755209" w:rsidRPr="006A428E" w:rsidRDefault="002845A3" w:rsidP="00755209">
      <w:pPr>
        <w:pStyle w:val="E-JOURNALBody"/>
        <w:ind w:firstLine="709"/>
        <w:contextualSpacing/>
        <w:rPr>
          <w:szCs w:val="22"/>
        </w:rPr>
      </w:pPr>
      <w:r w:rsidRPr="006A428E">
        <w:rPr>
          <w:szCs w:val="22"/>
        </w:rPr>
        <w:t xml:space="preserve">After distributing the questionnaire and speaking test, the </w:t>
      </w:r>
      <w:r w:rsidR="00912964" w:rsidRPr="006A428E">
        <w:rPr>
          <w:szCs w:val="22"/>
        </w:rPr>
        <w:t>writers</w:t>
      </w:r>
      <w:r w:rsidRPr="006A428E">
        <w:rPr>
          <w:szCs w:val="22"/>
        </w:rPr>
        <w:t xml:space="preserve"> evaluate</w:t>
      </w:r>
      <w:r w:rsidR="007E333D" w:rsidRPr="006A428E">
        <w:rPr>
          <w:szCs w:val="22"/>
          <w:lang w:val="en-US"/>
        </w:rPr>
        <w:t>d</w:t>
      </w:r>
      <w:r w:rsidRPr="006A428E">
        <w:rPr>
          <w:szCs w:val="22"/>
        </w:rPr>
        <w:t xml:space="preserve"> the data</w:t>
      </w:r>
      <w:r w:rsidR="00755209" w:rsidRPr="006A428E">
        <w:rPr>
          <w:szCs w:val="22"/>
          <w:lang w:val="en-US"/>
        </w:rPr>
        <w:t xml:space="preserve"> to check </w:t>
      </w:r>
      <w:r w:rsidR="00511342">
        <w:rPr>
          <w:szCs w:val="22"/>
          <w:lang w:val="en-US"/>
        </w:rPr>
        <w:t xml:space="preserve">for </w:t>
      </w:r>
      <w:r w:rsidR="00755209" w:rsidRPr="006A428E">
        <w:rPr>
          <w:szCs w:val="22"/>
          <w:lang w:val="en-US"/>
        </w:rPr>
        <w:t xml:space="preserve">its normality and linearity. </w:t>
      </w:r>
      <w:r w:rsidR="00755209" w:rsidRPr="006A428E">
        <w:rPr>
          <w:szCs w:val="22"/>
        </w:rPr>
        <w:t xml:space="preserve">Based </w:t>
      </w:r>
      <w:r w:rsidR="00511342">
        <w:rPr>
          <w:szCs w:val="22"/>
          <w:lang w:val="en-US"/>
        </w:rPr>
        <w:t xml:space="preserve">on </w:t>
      </w:r>
      <w:r w:rsidR="00755209" w:rsidRPr="006A428E">
        <w:rPr>
          <w:szCs w:val="22"/>
        </w:rPr>
        <w:t>the tables of normality test, it was found that the significant of normality test from students’ speaking anxiety was .200 and their speaking achievement was .168. From the scores, it could be defined that the obtained data were categorized normal since it was higher than .05.</w:t>
      </w:r>
      <w:r w:rsidR="00755209" w:rsidRPr="006A428E">
        <w:rPr>
          <w:szCs w:val="22"/>
          <w:lang w:val="en-US"/>
        </w:rPr>
        <w:t xml:space="preserve"> Besides, t</w:t>
      </w:r>
      <w:r w:rsidR="00755209" w:rsidRPr="006A428E">
        <w:rPr>
          <w:szCs w:val="22"/>
        </w:rPr>
        <w:t>he result of linearity test showed that the deviation from linearity between speaking anxiety and speaking achievement were (sig) .242. Thus, the result showed that the data of speaking anxiety and speaking achievement higher than .05, it means that all of the data were linear.</w:t>
      </w:r>
    </w:p>
    <w:p w14:paraId="4EB85594" w14:textId="2F5114CB" w:rsidR="00755209" w:rsidRDefault="00755209" w:rsidP="00755209">
      <w:pPr>
        <w:pStyle w:val="E-JOURNALBody"/>
        <w:ind w:firstLine="709"/>
        <w:contextualSpacing/>
        <w:rPr>
          <w:szCs w:val="22"/>
          <w:lang w:val="en-US"/>
        </w:rPr>
      </w:pPr>
    </w:p>
    <w:p w14:paraId="54977D5F" w14:textId="562DC507" w:rsidR="00E94DCB" w:rsidRDefault="00E94DCB" w:rsidP="00755209">
      <w:pPr>
        <w:pStyle w:val="E-JOURNALBody"/>
        <w:ind w:firstLine="709"/>
        <w:contextualSpacing/>
        <w:rPr>
          <w:szCs w:val="22"/>
          <w:lang w:val="en-US"/>
        </w:rPr>
      </w:pPr>
    </w:p>
    <w:p w14:paraId="34EC9461" w14:textId="73052A39" w:rsidR="001C4F31" w:rsidRDefault="001C4F31" w:rsidP="00755209">
      <w:pPr>
        <w:pStyle w:val="E-JOURNALBody"/>
        <w:ind w:firstLine="709"/>
        <w:contextualSpacing/>
        <w:rPr>
          <w:szCs w:val="22"/>
          <w:lang w:val="en-US"/>
        </w:rPr>
      </w:pPr>
    </w:p>
    <w:p w14:paraId="2831B682" w14:textId="77777777" w:rsidR="001C4F31" w:rsidRPr="006A428E" w:rsidRDefault="001C4F31" w:rsidP="00755209">
      <w:pPr>
        <w:pStyle w:val="E-JOURNALBody"/>
        <w:ind w:firstLine="709"/>
        <w:contextualSpacing/>
        <w:rPr>
          <w:szCs w:val="22"/>
          <w:lang w:val="en-US"/>
        </w:rPr>
      </w:pPr>
    </w:p>
    <w:p w14:paraId="7B334ECC" w14:textId="77777777" w:rsidR="002A0E1F" w:rsidRPr="006A428E" w:rsidRDefault="002A0E1F" w:rsidP="00F5456E">
      <w:pPr>
        <w:pStyle w:val="E-JOURNALBody"/>
        <w:ind w:left="709" w:firstLine="0"/>
        <w:contextualSpacing/>
        <w:rPr>
          <w:szCs w:val="22"/>
        </w:rPr>
      </w:pPr>
    </w:p>
    <w:p w14:paraId="5AF0B1C1" w14:textId="548A7089" w:rsidR="002A0E1F" w:rsidRPr="006A428E" w:rsidRDefault="00362B06" w:rsidP="00F5456E">
      <w:pPr>
        <w:jc w:val="both"/>
        <w:rPr>
          <w:rFonts w:ascii="Times New Roman" w:hAnsi="Times New Roman"/>
          <w:b/>
        </w:rPr>
      </w:pPr>
      <w:r w:rsidRPr="006A428E">
        <w:rPr>
          <w:rFonts w:ascii="Times New Roman" w:hAnsi="Times New Roman"/>
          <w:b/>
        </w:rPr>
        <w:lastRenderedPageBreak/>
        <w:t>FINDING</w:t>
      </w:r>
      <w:r w:rsidR="001F49FA" w:rsidRPr="006A428E">
        <w:rPr>
          <w:rFonts w:ascii="Times New Roman" w:hAnsi="Times New Roman"/>
          <w:b/>
        </w:rPr>
        <w:t>S</w:t>
      </w:r>
      <w:r w:rsidRPr="006A428E">
        <w:rPr>
          <w:rFonts w:ascii="Times New Roman" w:hAnsi="Times New Roman"/>
          <w:b/>
        </w:rPr>
        <w:t xml:space="preserve"> AND DISCUSSION</w:t>
      </w:r>
    </w:p>
    <w:p w14:paraId="5B07340D" w14:textId="28A3C968" w:rsidR="008732DA" w:rsidRPr="006A428E" w:rsidRDefault="008732DA" w:rsidP="00F5456E">
      <w:pPr>
        <w:pStyle w:val="E-JOURNALBody"/>
        <w:ind w:firstLine="709"/>
        <w:contextualSpacing/>
        <w:rPr>
          <w:szCs w:val="22"/>
        </w:rPr>
      </w:pPr>
      <w:r w:rsidRPr="006A428E">
        <w:rPr>
          <w:szCs w:val="22"/>
        </w:rPr>
        <w:t>There were several kinds of research findings in this study: (1) the result of students’ speaking anxiety, (2) the result of students’ speaking achievement, (3) the correlation between speaking anxiety and speaking achievement, and</w:t>
      </w:r>
      <w:r w:rsidRPr="006A428E">
        <w:rPr>
          <w:szCs w:val="22"/>
          <w:lang w:val="en-US"/>
        </w:rPr>
        <w:t xml:space="preserve"> </w:t>
      </w:r>
      <w:r w:rsidRPr="006A428E">
        <w:rPr>
          <w:szCs w:val="22"/>
        </w:rPr>
        <w:t>(4) the contribution of speaking anxiety to speaking achievement.</w:t>
      </w:r>
    </w:p>
    <w:p w14:paraId="2E726ABB" w14:textId="76755A80" w:rsidR="008732DA" w:rsidRPr="006A428E" w:rsidRDefault="008732DA" w:rsidP="00F5456E">
      <w:pPr>
        <w:pStyle w:val="E-JOURNALBody"/>
        <w:ind w:firstLine="0"/>
        <w:contextualSpacing/>
        <w:rPr>
          <w:szCs w:val="22"/>
        </w:rPr>
      </w:pPr>
    </w:p>
    <w:p w14:paraId="09396005" w14:textId="5A237FB7" w:rsidR="008732DA" w:rsidRPr="006A428E" w:rsidRDefault="008732DA" w:rsidP="00E94DCB">
      <w:pPr>
        <w:rPr>
          <w:rFonts w:ascii="Times New Roman" w:hAnsi="Times New Roman"/>
          <w:lang w:val="en-US"/>
        </w:rPr>
      </w:pPr>
      <w:r w:rsidRPr="006A428E">
        <w:rPr>
          <w:rFonts w:ascii="Times New Roman" w:hAnsi="Times New Roman"/>
          <w:i/>
        </w:rPr>
        <w:t xml:space="preserve">Table </w:t>
      </w:r>
      <w:r w:rsidR="00E94DCB">
        <w:rPr>
          <w:rFonts w:ascii="Times New Roman" w:hAnsi="Times New Roman"/>
          <w:i/>
          <w:lang w:val="en-US"/>
        </w:rPr>
        <w:t>6</w:t>
      </w:r>
      <w:r w:rsidRPr="006A428E">
        <w:rPr>
          <w:rFonts w:ascii="Times New Roman" w:hAnsi="Times New Roman"/>
        </w:rPr>
        <w:t xml:space="preserve">. </w:t>
      </w:r>
      <w:r w:rsidRPr="006A428E">
        <w:rPr>
          <w:rFonts w:ascii="Times New Roman" w:hAnsi="Times New Roman"/>
          <w:lang w:val="en-US"/>
        </w:rPr>
        <w:t>Descriptive Statistics and Distribution</w:t>
      </w:r>
    </w:p>
    <w:p w14:paraId="3525B9F2" w14:textId="035B3815" w:rsidR="008732DA" w:rsidRPr="006A428E" w:rsidRDefault="008732DA" w:rsidP="00F5456E">
      <w:pPr>
        <w:jc w:val="center"/>
        <w:rPr>
          <w:rFonts w:ascii="Times New Roman" w:hAnsi="Times New Roman"/>
          <w:lang w:val="en-US"/>
        </w:rPr>
      </w:pPr>
    </w:p>
    <w:tbl>
      <w:tblPr>
        <w:tblW w:w="0" w:type="auto"/>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rsidRPr="006A428E" w14:paraId="5B3617C6" w14:textId="77777777" w:rsidTr="00E94DCB">
        <w:trPr>
          <w:trHeight w:val="321"/>
        </w:trPr>
        <w:tc>
          <w:tcPr>
            <w:tcW w:w="1777" w:type="dxa"/>
            <w:tcBorders>
              <w:bottom w:val="single" w:sz="4" w:space="0" w:color="000000"/>
            </w:tcBorders>
          </w:tcPr>
          <w:p w14:paraId="0DB4C256" w14:textId="77777777" w:rsidR="008732DA" w:rsidRPr="006A428E" w:rsidRDefault="008732DA" w:rsidP="00F5456E">
            <w:pPr>
              <w:pStyle w:val="TableParagraph"/>
              <w:spacing w:line="240" w:lineRule="auto"/>
            </w:pPr>
            <w:r w:rsidRPr="006A428E">
              <w:t>Descr</w:t>
            </w:r>
            <w:r w:rsidRPr="006A428E">
              <w:rPr>
                <w:spacing w:val="-12"/>
              </w:rPr>
              <w:t xml:space="preserve"> </w:t>
            </w:r>
            <w:r w:rsidRPr="006A428E">
              <w:t>Stat</w:t>
            </w:r>
          </w:p>
        </w:tc>
        <w:tc>
          <w:tcPr>
            <w:tcW w:w="654" w:type="dxa"/>
            <w:tcBorders>
              <w:bottom w:val="single" w:sz="4" w:space="0" w:color="000000"/>
            </w:tcBorders>
          </w:tcPr>
          <w:p w14:paraId="6A90192F" w14:textId="77777777" w:rsidR="008732DA" w:rsidRPr="006A428E" w:rsidRDefault="008732DA" w:rsidP="00F5456E">
            <w:pPr>
              <w:pStyle w:val="TableParagraph"/>
              <w:spacing w:line="240" w:lineRule="auto"/>
            </w:pPr>
            <w:r w:rsidRPr="006A428E">
              <w:rPr>
                <w:w w:val="101"/>
              </w:rPr>
              <w:t>N</w:t>
            </w:r>
          </w:p>
        </w:tc>
        <w:tc>
          <w:tcPr>
            <w:tcW w:w="959" w:type="dxa"/>
            <w:tcBorders>
              <w:bottom w:val="single" w:sz="4" w:space="0" w:color="000000"/>
            </w:tcBorders>
          </w:tcPr>
          <w:p w14:paraId="352305E7" w14:textId="77777777" w:rsidR="008732DA" w:rsidRPr="006A428E" w:rsidRDefault="008732DA" w:rsidP="00F5456E">
            <w:pPr>
              <w:pStyle w:val="TableParagraph"/>
              <w:spacing w:line="240" w:lineRule="auto"/>
              <w:ind w:left="109"/>
            </w:pPr>
            <w:r w:rsidRPr="006A428E">
              <w:t>Min</w:t>
            </w:r>
          </w:p>
        </w:tc>
        <w:tc>
          <w:tcPr>
            <w:tcW w:w="1268" w:type="dxa"/>
            <w:tcBorders>
              <w:bottom w:val="single" w:sz="4" w:space="0" w:color="000000"/>
            </w:tcBorders>
          </w:tcPr>
          <w:p w14:paraId="1BA642FD" w14:textId="77777777" w:rsidR="008732DA" w:rsidRPr="006A428E" w:rsidRDefault="008732DA" w:rsidP="00F5456E">
            <w:pPr>
              <w:pStyle w:val="TableParagraph"/>
              <w:spacing w:line="240" w:lineRule="auto"/>
              <w:ind w:left="139"/>
            </w:pPr>
            <w:r w:rsidRPr="006A428E">
              <w:t>Max</w:t>
            </w:r>
          </w:p>
        </w:tc>
        <w:tc>
          <w:tcPr>
            <w:tcW w:w="1209" w:type="dxa"/>
            <w:tcBorders>
              <w:bottom w:val="single" w:sz="4" w:space="0" w:color="000000"/>
            </w:tcBorders>
          </w:tcPr>
          <w:p w14:paraId="5464B61B" w14:textId="77777777" w:rsidR="008732DA" w:rsidRPr="006A428E" w:rsidRDefault="008732DA" w:rsidP="00F5456E">
            <w:pPr>
              <w:pStyle w:val="TableParagraph"/>
              <w:spacing w:line="240" w:lineRule="auto"/>
              <w:ind w:left="139"/>
            </w:pPr>
            <w:r w:rsidRPr="006A428E">
              <w:t>Mean</w:t>
            </w:r>
          </w:p>
        </w:tc>
        <w:tc>
          <w:tcPr>
            <w:tcW w:w="2060" w:type="dxa"/>
            <w:tcBorders>
              <w:bottom w:val="single" w:sz="4" w:space="0" w:color="000000"/>
            </w:tcBorders>
          </w:tcPr>
          <w:p w14:paraId="36AB0D9D" w14:textId="77777777" w:rsidR="008732DA" w:rsidRPr="006A428E" w:rsidRDefault="008732DA" w:rsidP="00F5456E">
            <w:pPr>
              <w:pStyle w:val="TableParagraph"/>
              <w:spacing w:line="240" w:lineRule="auto"/>
              <w:ind w:left="543"/>
            </w:pPr>
            <w:r w:rsidRPr="006A428E">
              <w:t>Std.</w:t>
            </w:r>
            <w:r w:rsidRPr="006A428E">
              <w:rPr>
                <w:spacing w:val="-8"/>
              </w:rPr>
              <w:t xml:space="preserve"> </w:t>
            </w:r>
            <w:r w:rsidRPr="006A428E">
              <w:t>Dev</w:t>
            </w:r>
          </w:p>
        </w:tc>
      </w:tr>
      <w:tr w:rsidR="008732DA" w:rsidRPr="006A428E" w14:paraId="5A211635" w14:textId="77777777" w:rsidTr="00E94DCB">
        <w:trPr>
          <w:trHeight w:val="316"/>
        </w:trPr>
        <w:tc>
          <w:tcPr>
            <w:tcW w:w="1777" w:type="dxa"/>
            <w:vMerge w:val="restart"/>
            <w:tcBorders>
              <w:top w:val="single" w:sz="4" w:space="0" w:color="000000"/>
              <w:bottom w:val="single" w:sz="4" w:space="0" w:color="000000"/>
            </w:tcBorders>
          </w:tcPr>
          <w:p w14:paraId="453AFBAB" w14:textId="77777777" w:rsidR="008732DA" w:rsidRPr="006A428E" w:rsidRDefault="008732DA" w:rsidP="00F5456E">
            <w:pPr>
              <w:pStyle w:val="TableParagraph"/>
              <w:spacing w:line="240" w:lineRule="auto"/>
            </w:pPr>
            <w:r w:rsidRPr="006A428E">
              <w:rPr>
                <w:w w:val="95"/>
              </w:rPr>
              <w:t>Speaking</w:t>
            </w:r>
            <w:r w:rsidRPr="006A428E">
              <w:rPr>
                <w:spacing w:val="-7"/>
                <w:w w:val="95"/>
              </w:rPr>
              <w:t xml:space="preserve"> </w:t>
            </w:r>
            <w:r w:rsidRPr="006A428E">
              <w:rPr>
                <w:w w:val="95"/>
              </w:rPr>
              <w:t>Anxi</w:t>
            </w:r>
          </w:p>
          <w:p w14:paraId="02D5A8D0" w14:textId="77777777" w:rsidR="008732DA" w:rsidRPr="006A428E" w:rsidRDefault="008732DA" w:rsidP="00F5456E">
            <w:pPr>
              <w:pStyle w:val="TableParagraph"/>
              <w:spacing w:line="240" w:lineRule="auto"/>
            </w:pPr>
            <w:r w:rsidRPr="006A428E">
              <w:rPr>
                <w:w w:val="95"/>
              </w:rPr>
              <w:t>Speaking</w:t>
            </w:r>
            <w:r w:rsidRPr="006A428E">
              <w:rPr>
                <w:spacing w:val="-2"/>
                <w:w w:val="95"/>
              </w:rPr>
              <w:t xml:space="preserve"> </w:t>
            </w:r>
            <w:r w:rsidRPr="006A428E">
              <w:rPr>
                <w:w w:val="95"/>
              </w:rPr>
              <w:t>Ach</w:t>
            </w:r>
          </w:p>
        </w:tc>
        <w:tc>
          <w:tcPr>
            <w:tcW w:w="654" w:type="dxa"/>
            <w:tcBorders>
              <w:top w:val="single" w:sz="4" w:space="0" w:color="000000"/>
              <w:bottom w:val="single" w:sz="4" w:space="0" w:color="000000"/>
            </w:tcBorders>
          </w:tcPr>
          <w:p w14:paraId="59B9F74C" w14:textId="77777777" w:rsidR="008732DA" w:rsidRPr="006A428E" w:rsidRDefault="008732DA" w:rsidP="00F5456E">
            <w:pPr>
              <w:pStyle w:val="TableParagraph"/>
              <w:spacing w:line="240" w:lineRule="auto"/>
            </w:pPr>
            <w:r w:rsidRPr="006A428E">
              <w:t>32</w:t>
            </w:r>
          </w:p>
        </w:tc>
        <w:tc>
          <w:tcPr>
            <w:tcW w:w="959" w:type="dxa"/>
            <w:tcBorders>
              <w:top w:val="single" w:sz="4" w:space="0" w:color="000000"/>
              <w:bottom w:val="single" w:sz="4" w:space="0" w:color="000000"/>
            </w:tcBorders>
          </w:tcPr>
          <w:p w14:paraId="4E51003E" w14:textId="77777777" w:rsidR="008732DA" w:rsidRPr="006A428E" w:rsidRDefault="008732DA" w:rsidP="00F5456E">
            <w:pPr>
              <w:pStyle w:val="TableParagraph"/>
              <w:spacing w:line="240" w:lineRule="auto"/>
              <w:ind w:left="109"/>
            </w:pPr>
            <w:r w:rsidRPr="006A428E">
              <w:t>44</w:t>
            </w:r>
          </w:p>
        </w:tc>
        <w:tc>
          <w:tcPr>
            <w:tcW w:w="1268" w:type="dxa"/>
            <w:tcBorders>
              <w:top w:val="single" w:sz="4" w:space="0" w:color="000000"/>
              <w:bottom w:val="single" w:sz="4" w:space="0" w:color="000000"/>
            </w:tcBorders>
          </w:tcPr>
          <w:p w14:paraId="14832F01" w14:textId="77777777" w:rsidR="008732DA" w:rsidRPr="006A428E" w:rsidRDefault="008732DA" w:rsidP="00F5456E">
            <w:pPr>
              <w:pStyle w:val="TableParagraph"/>
              <w:spacing w:line="240" w:lineRule="auto"/>
              <w:ind w:left="139"/>
            </w:pPr>
            <w:r w:rsidRPr="006A428E">
              <w:t>69</w:t>
            </w:r>
          </w:p>
        </w:tc>
        <w:tc>
          <w:tcPr>
            <w:tcW w:w="1209" w:type="dxa"/>
            <w:tcBorders>
              <w:top w:val="single" w:sz="4" w:space="0" w:color="000000"/>
              <w:bottom w:val="single" w:sz="4" w:space="0" w:color="000000"/>
            </w:tcBorders>
          </w:tcPr>
          <w:p w14:paraId="07AF0319" w14:textId="77777777" w:rsidR="008732DA" w:rsidRPr="006A428E" w:rsidRDefault="008732DA" w:rsidP="00F5456E">
            <w:pPr>
              <w:pStyle w:val="TableParagraph"/>
              <w:spacing w:line="240" w:lineRule="auto"/>
              <w:ind w:left="139"/>
            </w:pPr>
            <w:r w:rsidRPr="006A428E">
              <w:t>57.25</w:t>
            </w:r>
          </w:p>
        </w:tc>
        <w:tc>
          <w:tcPr>
            <w:tcW w:w="2060" w:type="dxa"/>
            <w:tcBorders>
              <w:top w:val="single" w:sz="4" w:space="0" w:color="000000"/>
              <w:bottom w:val="single" w:sz="4" w:space="0" w:color="000000"/>
            </w:tcBorders>
          </w:tcPr>
          <w:p w14:paraId="60167F5E" w14:textId="77777777" w:rsidR="008732DA" w:rsidRPr="006A428E" w:rsidRDefault="008732DA" w:rsidP="00F5456E">
            <w:pPr>
              <w:pStyle w:val="TableParagraph"/>
              <w:spacing w:line="240" w:lineRule="auto"/>
              <w:ind w:left="543"/>
            </w:pPr>
            <w:r w:rsidRPr="006A428E">
              <w:t>6.599</w:t>
            </w:r>
          </w:p>
        </w:tc>
      </w:tr>
      <w:tr w:rsidR="008732DA" w:rsidRPr="006A428E" w14:paraId="14B5C30F" w14:textId="77777777" w:rsidTr="00E94DCB">
        <w:trPr>
          <w:trHeight w:val="311"/>
        </w:trPr>
        <w:tc>
          <w:tcPr>
            <w:tcW w:w="1777" w:type="dxa"/>
            <w:vMerge/>
            <w:tcBorders>
              <w:top w:val="nil"/>
              <w:bottom w:val="single" w:sz="4" w:space="0" w:color="000000"/>
            </w:tcBorders>
          </w:tcPr>
          <w:p w14:paraId="425DE005" w14:textId="77777777" w:rsidR="008732DA" w:rsidRPr="006A428E" w:rsidRDefault="008732DA" w:rsidP="00F5456E"/>
        </w:tc>
        <w:tc>
          <w:tcPr>
            <w:tcW w:w="654" w:type="dxa"/>
            <w:tcBorders>
              <w:top w:val="single" w:sz="4" w:space="0" w:color="000000"/>
              <w:bottom w:val="single" w:sz="4" w:space="0" w:color="000000"/>
            </w:tcBorders>
          </w:tcPr>
          <w:p w14:paraId="266807D2" w14:textId="77777777" w:rsidR="008732DA" w:rsidRPr="006A428E" w:rsidRDefault="008732DA" w:rsidP="00F5456E">
            <w:pPr>
              <w:pStyle w:val="TableParagraph"/>
              <w:spacing w:line="240" w:lineRule="auto"/>
            </w:pPr>
            <w:r w:rsidRPr="006A428E">
              <w:t>32</w:t>
            </w:r>
          </w:p>
        </w:tc>
        <w:tc>
          <w:tcPr>
            <w:tcW w:w="959" w:type="dxa"/>
            <w:tcBorders>
              <w:top w:val="single" w:sz="4" w:space="0" w:color="000000"/>
              <w:bottom w:val="single" w:sz="4" w:space="0" w:color="000000"/>
            </w:tcBorders>
          </w:tcPr>
          <w:p w14:paraId="0000BB44" w14:textId="77777777" w:rsidR="008732DA" w:rsidRPr="006A428E" w:rsidRDefault="008732DA" w:rsidP="00F5456E">
            <w:pPr>
              <w:pStyle w:val="TableParagraph"/>
              <w:spacing w:line="240" w:lineRule="auto"/>
              <w:ind w:left="109"/>
            </w:pPr>
            <w:r w:rsidRPr="006A428E">
              <w:rPr>
                <w:w w:val="93"/>
              </w:rPr>
              <w:t>6</w:t>
            </w:r>
          </w:p>
        </w:tc>
        <w:tc>
          <w:tcPr>
            <w:tcW w:w="1268" w:type="dxa"/>
            <w:tcBorders>
              <w:top w:val="single" w:sz="4" w:space="0" w:color="000000"/>
              <w:bottom w:val="single" w:sz="4" w:space="0" w:color="000000"/>
            </w:tcBorders>
          </w:tcPr>
          <w:p w14:paraId="371CC71E" w14:textId="77777777" w:rsidR="008732DA" w:rsidRPr="006A428E" w:rsidRDefault="008732DA" w:rsidP="00F5456E">
            <w:pPr>
              <w:pStyle w:val="TableParagraph"/>
              <w:spacing w:line="240" w:lineRule="auto"/>
              <w:ind w:left="139"/>
            </w:pPr>
            <w:r w:rsidRPr="006A428E">
              <w:rPr>
                <w:w w:val="93"/>
              </w:rPr>
              <w:t>9</w:t>
            </w:r>
          </w:p>
        </w:tc>
        <w:tc>
          <w:tcPr>
            <w:tcW w:w="1209" w:type="dxa"/>
            <w:tcBorders>
              <w:top w:val="single" w:sz="4" w:space="0" w:color="000000"/>
              <w:bottom w:val="single" w:sz="4" w:space="0" w:color="000000"/>
            </w:tcBorders>
          </w:tcPr>
          <w:p w14:paraId="660F9234" w14:textId="77777777" w:rsidR="008732DA" w:rsidRPr="006A428E" w:rsidRDefault="008732DA" w:rsidP="00F5456E">
            <w:pPr>
              <w:pStyle w:val="TableParagraph"/>
              <w:spacing w:line="240" w:lineRule="auto"/>
              <w:ind w:left="139"/>
            </w:pPr>
            <w:r w:rsidRPr="006A428E">
              <w:t>7.455</w:t>
            </w:r>
          </w:p>
        </w:tc>
        <w:tc>
          <w:tcPr>
            <w:tcW w:w="2060" w:type="dxa"/>
            <w:tcBorders>
              <w:top w:val="single" w:sz="4" w:space="0" w:color="000000"/>
              <w:bottom w:val="single" w:sz="4" w:space="0" w:color="000000"/>
            </w:tcBorders>
          </w:tcPr>
          <w:p w14:paraId="7E68C761" w14:textId="77777777" w:rsidR="008732DA" w:rsidRPr="006A428E" w:rsidRDefault="008732DA" w:rsidP="00F5456E">
            <w:pPr>
              <w:pStyle w:val="TableParagraph"/>
              <w:spacing w:line="240" w:lineRule="auto"/>
              <w:ind w:left="543"/>
            </w:pPr>
            <w:r w:rsidRPr="006A428E">
              <w:t>0.8215</w:t>
            </w:r>
          </w:p>
        </w:tc>
      </w:tr>
      <w:tr w:rsidR="008732DA" w:rsidRPr="006A428E" w14:paraId="167DB65B" w14:textId="77777777" w:rsidTr="00E94DCB">
        <w:trPr>
          <w:trHeight w:val="316"/>
        </w:trPr>
        <w:tc>
          <w:tcPr>
            <w:tcW w:w="1777" w:type="dxa"/>
            <w:tcBorders>
              <w:top w:val="single" w:sz="4" w:space="0" w:color="000000"/>
              <w:bottom w:val="single" w:sz="4" w:space="0" w:color="000000"/>
            </w:tcBorders>
          </w:tcPr>
          <w:p w14:paraId="1C08E2CE" w14:textId="77777777" w:rsidR="008732DA" w:rsidRPr="006A428E" w:rsidRDefault="008732DA" w:rsidP="00F5456E">
            <w:pPr>
              <w:pStyle w:val="TableParagraph"/>
              <w:spacing w:line="240" w:lineRule="auto"/>
            </w:pPr>
            <w:r w:rsidRPr="006A428E">
              <w:t>Distribution</w:t>
            </w:r>
          </w:p>
        </w:tc>
        <w:tc>
          <w:tcPr>
            <w:tcW w:w="654" w:type="dxa"/>
            <w:tcBorders>
              <w:top w:val="single" w:sz="4" w:space="0" w:color="000000"/>
              <w:bottom w:val="single" w:sz="4" w:space="0" w:color="000000"/>
            </w:tcBorders>
          </w:tcPr>
          <w:p w14:paraId="1BF1AFD6" w14:textId="77777777" w:rsidR="008732DA" w:rsidRPr="006A428E" w:rsidRDefault="008732DA" w:rsidP="00F5456E">
            <w:pPr>
              <w:pStyle w:val="TableParagraph"/>
              <w:spacing w:line="240" w:lineRule="auto"/>
            </w:pPr>
            <w:r w:rsidRPr="006A428E">
              <w:t>Freq</w:t>
            </w:r>
          </w:p>
        </w:tc>
        <w:tc>
          <w:tcPr>
            <w:tcW w:w="959" w:type="dxa"/>
            <w:tcBorders>
              <w:top w:val="single" w:sz="4" w:space="0" w:color="000000"/>
              <w:bottom w:val="single" w:sz="4" w:space="0" w:color="000000"/>
            </w:tcBorders>
          </w:tcPr>
          <w:p w14:paraId="21F364A8" w14:textId="77777777" w:rsidR="008732DA" w:rsidRPr="006A428E" w:rsidRDefault="008732DA" w:rsidP="00F5456E">
            <w:pPr>
              <w:pStyle w:val="TableParagraph"/>
              <w:spacing w:line="240" w:lineRule="auto"/>
              <w:ind w:left="109"/>
            </w:pPr>
            <w:r w:rsidRPr="006A428E">
              <w:t>Percent</w:t>
            </w:r>
          </w:p>
        </w:tc>
        <w:tc>
          <w:tcPr>
            <w:tcW w:w="1268" w:type="dxa"/>
            <w:tcBorders>
              <w:top w:val="single" w:sz="4" w:space="0" w:color="000000"/>
              <w:bottom w:val="single" w:sz="4" w:space="0" w:color="000000"/>
            </w:tcBorders>
          </w:tcPr>
          <w:p w14:paraId="1169588D" w14:textId="77777777" w:rsidR="008732DA" w:rsidRPr="006A428E" w:rsidRDefault="008732DA" w:rsidP="00F5456E">
            <w:pPr>
              <w:pStyle w:val="TableParagraph"/>
              <w:spacing w:line="240" w:lineRule="auto"/>
              <w:ind w:left="139"/>
            </w:pPr>
            <w:r w:rsidRPr="006A428E">
              <w:t>V.</w:t>
            </w:r>
            <w:r w:rsidRPr="006A428E">
              <w:rPr>
                <w:spacing w:val="-12"/>
              </w:rPr>
              <w:t xml:space="preserve"> </w:t>
            </w:r>
            <w:r w:rsidRPr="006A428E">
              <w:t>Percent</w:t>
            </w:r>
          </w:p>
        </w:tc>
        <w:tc>
          <w:tcPr>
            <w:tcW w:w="3269" w:type="dxa"/>
            <w:gridSpan w:val="2"/>
            <w:tcBorders>
              <w:top w:val="single" w:sz="4" w:space="0" w:color="000000"/>
              <w:bottom w:val="single" w:sz="4" w:space="0" w:color="000000"/>
            </w:tcBorders>
          </w:tcPr>
          <w:p w14:paraId="1176D2B2" w14:textId="77777777" w:rsidR="008732DA" w:rsidRPr="006A428E" w:rsidRDefault="008732DA" w:rsidP="00F5456E">
            <w:pPr>
              <w:pStyle w:val="TableParagraph"/>
              <w:spacing w:line="240" w:lineRule="auto"/>
              <w:ind w:left="139"/>
            </w:pPr>
            <w:r w:rsidRPr="006A428E">
              <w:t>Cum.</w:t>
            </w:r>
            <w:r w:rsidRPr="006A428E">
              <w:rPr>
                <w:spacing w:val="-15"/>
              </w:rPr>
              <w:t xml:space="preserve"> </w:t>
            </w:r>
            <w:r w:rsidRPr="006A428E">
              <w:t>Percent</w:t>
            </w:r>
          </w:p>
        </w:tc>
      </w:tr>
      <w:tr w:rsidR="008732DA" w:rsidRPr="006A428E" w14:paraId="774B0C79" w14:textId="77777777" w:rsidTr="00E94DCB">
        <w:trPr>
          <w:trHeight w:val="316"/>
        </w:trPr>
        <w:tc>
          <w:tcPr>
            <w:tcW w:w="1777" w:type="dxa"/>
            <w:tcBorders>
              <w:top w:val="single" w:sz="4" w:space="0" w:color="000000"/>
              <w:bottom w:val="single" w:sz="4" w:space="0" w:color="000000"/>
            </w:tcBorders>
          </w:tcPr>
          <w:p w14:paraId="6FC983AB" w14:textId="77777777" w:rsidR="008732DA" w:rsidRPr="006A428E" w:rsidRDefault="008732DA" w:rsidP="00F5456E">
            <w:pPr>
              <w:pStyle w:val="TableParagraph"/>
              <w:spacing w:line="240" w:lineRule="auto"/>
            </w:pPr>
            <w:r w:rsidRPr="006A428E">
              <w:rPr>
                <w:w w:val="95"/>
              </w:rPr>
              <w:t>Speaking</w:t>
            </w:r>
            <w:r w:rsidRPr="006A428E">
              <w:rPr>
                <w:spacing w:val="-3"/>
                <w:w w:val="95"/>
              </w:rPr>
              <w:t xml:space="preserve"> </w:t>
            </w:r>
            <w:r w:rsidRPr="006A428E">
              <w:rPr>
                <w:w w:val="95"/>
              </w:rPr>
              <w:t>Anx</w:t>
            </w:r>
          </w:p>
        </w:tc>
        <w:tc>
          <w:tcPr>
            <w:tcW w:w="654" w:type="dxa"/>
            <w:tcBorders>
              <w:top w:val="single" w:sz="4" w:space="0" w:color="000000"/>
              <w:bottom w:val="single" w:sz="4" w:space="0" w:color="000000"/>
            </w:tcBorders>
          </w:tcPr>
          <w:p w14:paraId="20CD2352" w14:textId="77777777" w:rsidR="008732DA" w:rsidRPr="006A428E" w:rsidRDefault="008732DA" w:rsidP="00F5456E">
            <w:pPr>
              <w:pStyle w:val="TableParagraph"/>
              <w:spacing w:line="240" w:lineRule="auto"/>
              <w:ind w:left="0"/>
            </w:pPr>
          </w:p>
        </w:tc>
        <w:tc>
          <w:tcPr>
            <w:tcW w:w="959" w:type="dxa"/>
            <w:tcBorders>
              <w:top w:val="single" w:sz="4" w:space="0" w:color="000000"/>
              <w:bottom w:val="single" w:sz="4" w:space="0" w:color="000000"/>
            </w:tcBorders>
          </w:tcPr>
          <w:p w14:paraId="78D0BF5A" w14:textId="77777777" w:rsidR="008732DA" w:rsidRPr="006A428E" w:rsidRDefault="008732DA" w:rsidP="00F5456E">
            <w:pPr>
              <w:pStyle w:val="TableParagraph"/>
              <w:spacing w:line="240" w:lineRule="auto"/>
              <w:ind w:left="0"/>
            </w:pPr>
          </w:p>
        </w:tc>
        <w:tc>
          <w:tcPr>
            <w:tcW w:w="1268" w:type="dxa"/>
            <w:tcBorders>
              <w:top w:val="single" w:sz="4" w:space="0" w:color="000000"/>
              <w:bottom w:val="single" w:sz="4" w:space="0" w:color="000000"/>
            </w:tcBorders>
          </w:tcPr>
          <w:p w14:paraId="7B49D33B" w14:textId="77777777" w:rsidR="008732DA" w:rsidRPr="006A428E" w:rsidRDefault="008732DA" w:rsidP="00F5456E">
            <w:pPr>
              <w:pStyle w:val="TableParagraph"/>
              <w:spacing w:line="240" w:lineRule="auto"/>
              <w:ind w:left="0"/>
            </w:pPr>
          </w:p>
        </w:tc>
        <w:tc>
          <w:tcPr>
            <w:tcW w:w="1209" w:type="dxa"/>
            <w:tcBorders>
              <w:top w:val="single" w:sz="4" w:space="0" w:color="000000"/>
              <w:bottom w:val="single" w:sz="4" w:space="0" w:color="000000"/>
            </w:tcBorders>
          </w:tcPr>
          <w:p w14:paraId="5A39823B" w14:textId="77777777" w:rsidR="008732DA" w:rsidRPr="006A428E" w:rsidRDefault="008732DA" w:rsidP="00F5456E">
            <w:pPr>
              <w:pStyle w:val="TableParagraph"/>
              <w:spacing w:line="240" w:lineRule="auto"/>
              <w:ind w:left="0"/>
            </w:pPr>
          </w:p>
        </w:tc>
        <w:tc>
          <w:tcPr>
            <w:tcW w:w="2060" w:type="dxa"/>
            <w:tcBorders>
              <w:top w:val="single" w:sz="4" w:space="0" w:color="000000"/>
              <w:bottom w:val="single" w:sz="4" w:space="0" w:color="000000"/>
            </w:tcBorders>
          </w:tcPr>
          <w:p w14:paraId="6B45FEC0" w14:textId="77777777" w:rsidR="008732DA" w:rsidRPr="006A428E" w:rsidRDefault="008732DA" w:rsidP="00F5456E">
            <w:pPr>
              <w:pStyle w:val="TableParagraph"/>
              <w:spacing w:line="240" w:lineRule="auto"/>
              <w:ind w:left="0"/>
            </w:pPr>
          </w:p>
        </w:tc>
      </w:tr>
      <w:tr w:rsidR="008732DA" w:rsidRPr="006A428E" w14:paraId="35E58B77" w14:textId="77777777" w:rsidTr="00E94DCB">
        <w:trPr>
          <w:trHeight w:val="321"/>
        </w:trPr>
        <w:tc>
          <w:tcPr>
            <w:tcW w:w="1777" w:type="dxa"/>
            <w:vMerge w:val="restart"/>
            <w:tcBorders>
              <w:top w:val="single" w:sz="4" w:space="0" w:color="000000"/>
              <w:bottom w:val="single" w:sz="4" w:space="0" w:color="000000"/>
            </w:tcBorders>
          </w:tcPr>
          <w:p w14:paraId="152A808F" w14:textId="77777777" w:rsidR="008732DA" w:rsidRPr="006A428E" w:rsidRDefault="008732DA" w:rsidP="00F5456E">
            <w:pPr>
              <w:pStyle w:val="TableParagraph"/>
              <w:spacing w:line="240" w:lineRule="auto"/>
            </w:pPr>
            <w:r w:rsidRPr="006A428E">
              <w:rPr>
                <w:w w:val="95"/>
              </w:rPr>
              <w:t>Low</w:t>
            </w:r>
            <w:r w:rsidRPr="006A428E">
              <w:rPr>
                <w:spacing w:val="4"/>
                <w:w w:val="95"/>
              </w:rPr>
              <w:t xml:space="preserve"> </w:t>
            </w:r>
            <w:r w:rsidRPr="006A428E">
              <w:rPr>
                <w:w w:val="95"/>
              </w:rPr>
              <w:t>Anx</w:t>
            </w:r>
          </w:p>
          <w:p w14:paraId="1A92B881" w14:textId="77777777" w:rsidR="008732DA" w:rsidRPr="006A428E" w:rsidRDefault="008732DA" w:rsidP="00F5456E">
            <w:pPr>
              <w:pStyle w:val="TableParagraph"/>
              <w:spacing w:line="240" w:lineRule="auto"/>
              <w:ind w:right="424"/>
            </w:pPr>
            <w:r w:rsidRPr="006A428E">
              <w:rPr>
                <w:w w:val="95"/>
              </w:rPr>
              <w:t>Medium Anx</w:t>
            </w:r>
            <w:r w:rsidRPr="006A428E">
              <w:rPr>
                <w:spacing w:val="-54"/>
                <w:w w:val="95"/>
              </w:rPr>
              <w:t xml:space="preserve"> </w:t>
            </w:r>
            <w:r w:rsidRPr="006A428E">
              <w:t>High Anx</w:t>
            </w:r>
            <w:r w:rsidRPr="006A428E">
              <w:rPr>
                <w:spacing w:val="1"/>
              </w:rPr>
              <w:t xml:space="preserve"> </w:t>
            </w:r>
            <w:r w:rsidRPr="006A428E">
              <w:t>Total</w:t>
            </w:r>
          </w:p>
        </w:tc>
        <w:tc>
          <w:tcPr>
            <w:tcW w:w="654" w:type="dxa"/>
            <w:tcBorders>
              <w:top w:val="single" w:sz="4" w:space="0" w:color="000000"/>
              <w:bottom w:val="single" w:sz="4" w:space="0" w:color="000000"/>
            </w:tcBorders>
          </w:tcPr>
          <w:p w14:paraId="09BCFC71" w14:textId="77777777" w:rsidR="008732DA" w:rsidRPr="006A428E" w:rsidRDefault="008732DA" w:rsidP="00F5456E">
            <w:pPr>
              <w:pStyle w:val="TableParagraph"/>
              <w:spacing w:line="240" w:lineRule="auto"/>
            </w:pPr>
            <w:r w:rsidRPr="006A428E">
              <w:rPr>
                <w:w w:val="93"/>
              </w:rPr>
              <w:t>5</w:t>
            </w:r>
          </w:p>
        </w:tc>
        <w:tc>
          <w:tcPr>
            <w:tcW w:w="959" w:type="dxa"/>
            <w:tcBorders>
              <w:top w:val="single" w:sz="4" w:space="0" w:color="000000"/>
              <w:bottom w:val="single" w:sz="4" w:space="0" w:color="000000"/>
            </w:tcBorders>
          </w:tcPr>
          <w:p w14:paraId="322D2AC8" w14:textId="77777777" w:rsidR="008732DA" w:rsidRPr="006A428E" w:rsidRDefault="008732DA" w:rsidP="00F5456E">
            <w:pPr>
              <w:pStyle w:val="TableParagraph"/>
              <w:spacing w:line="240" w:lineRule="auto"/>
              <w:ind w:left="109"/>
            </w:pPr>
            <w:r w:rsidRPr="006A428E">
              <w:t>15.6</w:t>
            </w:r>
          </w:p>
        </w:tc>
        <w:tc>
          <w:tcPr>
            <w:tcW w:w="1268" w:type="dxa"/>
            <w:tcBorders>
              <w:top w:val="single" w:sz="4" w:space="0" w:color="000000"/>
              <w:bottom w:val="single" w:sz="4" w:space="0" w:color="000000"/>
            </w:tcBorders>
          </w:tcPr>
          <w:p w14:paraId="09CF092F" w14:textId="77777777" w:rsidR="008732DA" w:rsidRPr="006A428E" w:rsidRDefault="008732DA" w:rsidP="00F5456E">
            <w:pPr>
              <w:pStyle w:val="TableParagraph"/>
              <w:spacing w:line="240" w:lineRule="auto"/>
              <w:ind w:left="139"/>
            </w:pPr>
            <w:r w:rsidRPr="006A428E">
              <w:t>15.6</w:t>
            </w:r>
          </w:p>
        </w:tc>
        <w:tc>
          <w:tcPr>
            <w:tcW w:w="1209" w:type="dxa"/>
            <w:tcBorders>
              <w:top w:val="single" w:sz="4" w:space="0" w:color="000000"/>
              <w:bottom w:val="single" w:sz="4" w:space="0" w:color="000000"/>
            </w:tcBorders>
          </w:tcPr>
          <w:p w14:paraId="66A01156" w14:textId="77777777" w:rsidR="008732DA" w:rsidRPr="006A428E" w:rsidRDefault="008732DA" w:rsidP="00F5456E">
            <w:pPr>
              <w:pStyle w:val="TableParagraph"/>
              <w:spacing w:line="240" w:lineRule="auto"/>
              <w:ind w:left="139"/>
            </w:pPr>
            <w:r w:rsidRPr="006A428E">
              <w:t>15.6</w:t>
            </w:r>
          </w:p>
        </w:tc>
        <w:tc>
          <w:tcPr>
            <w:tcW w:w="2060" w:type="dxa"/>
            <w:tcBorders>
              <w:top w:val="single" w:sz="4" w:space="0" w:color="000000"/>
              <w:bottom w:val="single" w:sz="4" w:space="0" w:color="000000"/>
            </w:tcBorders>
          </w:tcPr>
          <w:p w14:paraId="25C5F21A" w14:textId="77777777" w:rsidR="008732DA" w:rsidRPr="006A428E" w:rsidRDefault="008732DA" w:rsidP="00F5456E">
            <w:pPr>
              <w:pStyle w:val="TableParagraph"/>
              <w:spacing w:line="240" w:lineRule="auto"/>
              <w:ind w:left="0"/>
            </w:pPr>
          </w:p>
        </w:tc>
      </w:tr>
      <w:tr w:rsidR="008732DA" w:rsidRPr="006A428E" w14:paraId="4EBE607B" w14:textId="77777777" w:rsidTr="00E94DCB">
        <w:trPr>
          <w:trHeight w:val="316"/>
        </w:trPr>
        <w:tc>
          <w:tcPr>
            <w:tcW w:w="1777" w:type="dxa"/>
            <w:vMerge/>
            <w:tcBorders>
              <w:top w:val="nil"/>
              <w:bottom w:val="single" w:sz="4" w:space="0" w:color="000000"/>
            </w:tcBorders>
          </w:tcPr>
          <w:p w14:paraId="42241AAA" w14:textId="77777777" w:rsidR="008732DA" w:rsidRPr="006A428E" w:rsidRDefault="008732DA" w:rsidP="00F5456E"/>
        </w:tc>
        <w:tc>
          <w:tcPr>
            <w:tcW w:w="654" w:type="dxa"/>
            <w:tcBorders>
              <w:top w:val="single" w:sz="4" w:space="0" w:color="000000"/>
              <w:bottom w:val="single" w:sz="4" w:space="0" w:color="000000"/>
            </w:tcBorders>
          </w:tcPr>
          <w:p w14:paraId="7E1FBBB4" w14:textId="77777777" w:rsidR="008732DA" w:rsidRPr="006A428E" w:rsidRDefault="008732DA" w:rsidP="00F5456E">
            <w:pPr>
              <w:pStyle w:val="TableParagraph"/>
              <w:spacing w:line="240" w:lineRule="auto"/>
            </w:pPr>
            <w:r w:rsidRPr="006A428E">
              <w:t>24</w:t>
            </w:r>
          </w:p>
        </w:tc>
        <w:tc>
          <w:tcPr>
            <w:tcW w:w="959" w:type="dxa"/>
            <w:tcBorders>
              <w:top w:val="single" w:sz="4" w:space="0" w:color="000000"/>
              <w:bottom w:val="single" w:sz="4" w:space="0" w:color="000000"/>
            </w:tcBorders>
          </w:tcPr>
          <w:p w14:paraId="2270E154" w14:textId="77777777" w:rsidR="008732DA" w:rsidRPr="006A428E" w:rsidRDefault="008732DA" w:rsidP="00F5456E">
            <w:pPr>
              <w:pStyle w:val="TableParagraph"/>
              <w:spacing w:line="240" w:lineRule="auto"/>
              <w:ind w:left="109"/>
            </w:pPr>
            <w:r w:rsidRPr="006A428E">
              <w:t>75</w:t>
            </w:r>
          </w:p>
        </w:tc>
        <w:tc>
          <w:tcPr>
            <w:tcW w:w="1268" w:type="dxa"/>
            <w:tcBorders>
              <w:top w:val="single" w:sz="4" w:space="0" w:color="000000"/>
              <w:bottom w:val="single" w:sz="4" w:space="0" w:color="000000"/>
            </w:tcBorders>
          </w:tcPr>
          <w:p w14:paraId="5F810D95" w14:textId="77777777" w:rsidR="008732DA" w:rsidRPr="006A428E" w:rsidRDefault="008732DA" w:rsidP="00F5456E">
            <w:pPr>
              <w:pStyle w:val="TableParagraph"/>
              <w:spacing w:line="240" w:lineRule="auto"/>
              <w:ind w:left="139"/>
            </w:pPr>
            <w:r w:rsidRPr="006A428E">
              <w:t>75</w:t>
            </w:r>
          </w:p>
        </w:tc>
        <w:tc>
          <w:tcPr>
            <w:tcW w:w="1209" w:type="dxa"/>
            <w:tcBorders>
              <w:top w:val="single" w:sz="4" w:space="0" w:color="000000"/>
              <w:bottom w:val="single" w:sz="4" w:space="0" w:color="000000"/>
            </w:tcBorders>
          </w:tcPr>
          <w:p w14:paraId="74F30490" w14:textId="77777777" w:rsidR="008732DA" w:rsidRPr="006A428E" w:rsidRDefault="008732DA" w:rsidP="00F5456E">
            <w:pPr>
              <w:pStyle w:val="TableParagraph"/>
              <w:spacing w:line="240" w:lineRule="auto"/>
              <w:ind w:left="139"/>
            </w:pPr>
            <w:r w:rsidRPr="006A428E">
              <w:t>90.6</w:t>
            </w:r>
          </w:p>
        </w:tc>
        <w:tc>
          <w:tcPr>
            <w:tcW w:w="2060" w:type="dxa"/>
            <w:tcBorders>
              <w:top w:val="single" w:sz="4" w:space="0" w:color="000000"/>
              <w:bottom w:val="single" w:sz="4" w:space="0" w:color="000000"/>
            </w:tcBorders>
          </w:tcPr>
          <w:p w14:paraId="2A02F6AF" w14:textId="77777777" w:rsidR="008732DA" w:rsidRPr="006A428E" w:rsidRDefault="008732DA" w:rsidP="00F5456E">
            <w:pPr>
              <w:pStyle w:val="TableParagraph"/>
              <w:spacing w:line="240" w:lineRule="auto"/>
              <w:ind w:left="0"/>
            </w:pPr>
          </w:p>
        </w:tc>
      </w:tr>
      <w:tr w:rsidR="008732DA" w:rsidRPr="006A428E" w14:paraId="065976DB" w14:textId="77777777" w:rsidTr="00E94DCB">
        <w:trPr>
          <w:trHeight w:val="316"/>
        </w:trPr>
        <w:tc>
          <w:tcPr>
            <w:tcW w:w="1777" w:type="dxa"/>
            <w:vMerge/>
            <w:tcBorders>
              <w:top w:val="nil"/>
              <w:bottom w:val="single" w:sz="4" w:space="0" w:color="000000"/>
            </w:tcBorders>
          </w:tcPr>
          <w:p w14:paraId="78881E67" w14:textId="77777777" w:rsidR="008732DA" w:rsidRPr="006A428E" w:rsidRDefault="008732DA" w:rsidP="00F5456E"/>
        </w:tc>
        <w:tc>
          <w:tcPr>
            <w:tcW w:w="654" w:type="dxa"/>
            <w:tcBorders>
              <w:top w:val="single" w:sz="4" w:space="0" w:color="000000"/>
              <w:bottom w:val="single" w:sz="4" w:space="0" w:color="000000"/>
            </w:tcBorders>
          </w:tcPr>
          <w:p w14:paraId="19035FD0" w14:textId="77777777" w:rsidR="008732DA" w:rsidRPr="006A428E" w:rsidRDefault="008732DA" w:rsidP="00F5456E">
            <w:pPr>
              <w:pStyle w:val="TableParagraph"/>
              <w:spacing w:line="240" w:lineRule="auto"/>
            </w:pPr>
            <w:r w:rsidRPr="006A428E">
              <w:rPr>
                <w:w w:val="93"/>
              </w:rPr>
              <w:t>3</w:t>
            </w:r>
          </w:p>
        </w:tc>
        <w:tc>
          <w:tcPr>
            <w:tcW w:w="959" w:type="dxa"/>
            <w:tcBorders>
              <w:top w:val="single" w:sz="4" w:space="0" w:color="000000"/>
              <w:bottom w:val="single" w:sz="4" w:space="0" w:color="000000"/>
            </w:tcBorders>
          </w:tcPr>
          <w:p w14:paraId="317F74EC" w14:textId="77777777" w:rsidR="008732DA" w:rsidRPr="006A428E" w:rsidRDefault="008732DA" w:rsidP="00F5456E">
            <w:pPr>
              <w:pStyle w:val="TableParagraph"/>
              <w:spacing w:line="240" w:lineRule="auto"/>
              <w:ind w:left="109"/>
            </w:pPr>
            <w:r w:rsidRPr="006A428E">
              <w:t>9.4</w:t>
            </w:r>
          </w:p>
        </w:tc>
        <w:tc>
          <w:tcPr>
            <w:tcW w:w="1268" w:type="dxa"/>
            <w:tcBorders>
              <w:top w:val="single" w:sz="4" w:space="0" w:color="000000"/>
              <w:bottom w:val="single" w:sz="4" w:space="0" w:color="000000"/>
            </w:tcBorders>
          </w:tcPr>
          <w:p w14:paraId="01B54AB8" w14:textId="77777777" w:rsidR="008732DA" w:rsidRPr="006A428E" w:rsidRDefault="008732DA" w:rsidP="00F5456E">
            <w:pPr>
              <w:pStyle w:val="TableParagraph"/>
              <w:spacing w:line="240" w:lineRule="auto"/>
              <w:ind w:left="139"/>
            </w:pPr>
            <w:r w:rsidRPr="006A428E">
              <w:t>9.4</w:t>
            </w:r>
          </w:p>
        </w:tc>
        <w:tc>
          <w:tcPr>
            <w:tcW w:w="1209" w:type="dxa"/>
            <w:tcBorders>
              <w:top w:val="single" w:sz="4" w:space="0" w:color="000000"/>
              <w:bottom w:val="single" w:sz="4" w:space="0" w:color="000000"/>
            </w:tcBorders>
          </w:tcPr>
          <w:p w14:paraId="2300252D" w14:textId="77777777" w:rsidR="008732DA" w:rsidRPr="006A428E" w:rsidRDefault="008732DA" w:rsidP="00F5456E">
            <w:pPr>
              <w:pStyle w:val="TableParagraph"/>
              <w:spacing w:line="240" w:lineRule="auto"/>
              <w:ind w:left="139"/>
            </w:pPr>
            <w:r w:rsidRPr="006A428E">
              <w:t>100.0</w:t>
            </w:r>
          </w:p>
        </w:tc>
        <w:tc>
          <w:tcPr>
            <w:tcW w:w="2060" w:type="dxa"/>
            <w:tcBorders>
              <w:top w:val="single" w:sz="4" w:space="0" w:color="000000"/>
              <w:bottom w:val="single" w:sz="4" w:space="0" w:color="000000"/>
            </w:tcBorders>
          </w:tcPr>
          <w:p w14:paraId="579EE8E5" w14:textId="77777777" w:rsidR="008732DA" w:rsidRPr="006A428E" w:rsidRDefault="008732DA" w:rsidP="00F5456E">
            <w:pPr>
              <w:pStyle w:val="TableParagraph"/>
              <w:spacing w:line="240" w:lineRule="auto"/>
              <w:ind w:left="0"/>
            </w:pPr>
          </w:p>
        </w:tc>
      </w:tr>
      <w:tr w:rsidR="008732DA" w:rsidRPr="006A428E" w14:paraId="39E58824" w14:textId="77777777" w:rsidTr="00E94DCB">
        <w:trPr>
          <w:trHeight w:val="316"/>
        </w:trPr>
        <w:tc>
          <w:tcPr>
            <w:tcW w:w="1777" w:type="dxa"/>
            <w:vMerge/>
            <w:tcBorders>
              <w:top w:val="nil"/>
              <w:bottom w:val="single" w:sz="4" w:space="0" w:color="000000"/>
            </w:tcBorders>
          </w:tcPr>
          <w:p w14:paraId="313164FC" w14:textId="77777777" w:rsidR="008732DA" w:rsidRPr="006A428E" w:rsidRDefault="008732DA" w:rsidP="00F5456E"/>
        </w:tc>
        <w:tc>
          <w:tcPr>
            <w:tcW w:w="654" w:type="dxa"/>
            <w:tcBorders>
              <w:top w:val="single" w:sz="4" w:space="0" w:color="000000"/>
              <w:bottom w:val="single" w:sz="4" w:space="0" w:color="000000"/>
            </w:tcBorders>
          </w:tcPr>
          <w:p w14:paraId="4EFBDE94" w14:textId="77777777" w:rsidR="008732DA" w:rsidRPr="006A428E" w:rsidRDefault="008732DA" w:rsidP="00F5456E">
            <w:pPr>
              <w:pStyle w:val="TableParagraph"/>
              <w:spacing w:line="240" w:lineRule="auto"/>
            </w:pPr>
            <w:r w:rsidRPr="006A428E">
              <w:t>32</w:t>
            </w:r>
          </w:p>
        </w:tc>
        <w:tc>
          <w:tcPr>
            <w:tcW w:w="959" w:type="dxa"/>
            <w:tcBorders>
              <w:top w:val="single" w:sz="4" w:space="0" w:color="000000"/>
              <w:bottom w:val="single" w:sz="4" w:space="0" w:color="000000"/>
            </w:tcBorders>
          </w:tcPr>
          <w:p w14:paraId="2F96B519" w14:textId="77777777" w:rsidR="008732DA" w:rsidRPr="006A428E" w:rsidRDefault="008732DA" w:rsidP="00F5456E">
            <w:pPr>
              <w:pStyle w:val="TableParagraph"/>
              <w:spacing w:line="240" w:lineRule="auto"/>
              <w:ind w:left="0"/>
            </w:pPr>
          </w:p>
        </w:tc>
        <w:tc>
          <w:tcPr>
            <w:tcW w:w="1268" w:type="dxa"/>
            <w:tcBorders>
              <w:top w:val="single" w:sz="4" w:space="0" w:color="000000"/>
              <w:bottom w:val="single" w:sz="4" w:space="0" w:color="000000"/>
            </w:tcBorders>
          </w:tcPr>
          <w:p w14:paraId="43AE580C" w14:textId="77777777" w:rsidR="008732DA" w:rsidRPr="006A428E" w:rsidRDefault="008732DA" w:rsidP="00F5456E">
            <w:pPr>
              <w:pStyle w:val="TableParagraph"/>
              <w:spacing w:line="240" w:lineRule="auto"/>
              <w:ind w:left="0"/>
            </w:pPr>
          </w:p>
        </w:tc>
        <w:tc>
          <w:tcPr>
            <w:tcW w:w="1209" w:type="dxa"/>
            <w:tcBorders>
              <w:top w:val="single" w:sz="4" w:space="0" w:color="000000"/>
              <w:bottom w:val="single" w:sz="4" w:space="0" w:color="000000"/>
            </w:tcBorders>
          </w:tcPr>
          <w:p w14:paraId="1274A7A4" w14:textId="77777777" w:rsidR="008732DA" w:rsidRPr="006A428E" w:rsidRDefault="008732DA" w:rsidP="00F5456E">
            <w:pPr>
              <w:pStyle w:val="TableParagraph"/>
              <w:spacing w:line="240" w:lineRule="auto"/>
              <w:ind w:left="0"/>
            </w:pPr>
          </w:p>
        </w:tc>
        <w:tc>
          <w:tcPr>
            <w:tcW w:w="2060" w:type="dxa"/>
            <w:tcBorders>
              <w:top w:val="single" w:sz="4" w:space="0" w:color="000000"/>
              <w:bottom w:val="single" w:sz="4" w:space="0" w:color="000000"/>
            </w:tcBorders>
          </w:tcPr>
          <w:p w14:paraId="20500BE8" w14:textId="77777777" w:rsidR="008732DA" w:rsidRPr="006A428E" w:rsidRDefault="008732DA" w:rsidP="00F5456E">
            <w:pPr>
              <w:pStyle w:val="TableParagraph"/>
              <w:spacing w:line="240" w:lineRule="auto"/>
              <w:ind w:left="0"/>
            </w:pPr>
          </w:p>
        </w:tc>
      </w:tr>
      <w:tr w:rsidR="008732DA" w:rsidRPr="006A428E" w14:paraId="629D7F7A" w14:textId="77777777" w:rsidTr="00E94DCB">
        <w:trPr>
          <w:trHeight w:val="316"/>
        </w:trPr>
        <w:tc>
          <w:tcPr>
            <w:tcW w:w="1777" w:type="dxa"/>
            <w:tcBorders>
              <w:top w:val="single" w:sz="4" w:space="0" w:color="000000"/>
              <w:bottom w:val="single" w:sz="4" w:space="0" w:color="000000"/>
            </w:tcBorders>
          </w:tcPr>
          <w:p w14:paraId="35A4A425" w14:textId="77777777" w:rsidR="008732DA" w:rsidRPr="006A428E" w:rsidRDefault="008732DA" w:rsidP="00F5456E">
            <w:pPr>
              <w:pStyle w:val="TableParagraph"/>
              <w:spacing w:line="240" w:lineRule="auto"/>
            </w:pPr>
            <w:r w:rsidRPr="006A428E">
              <w:rPr>
                <w:w w:val="95"/>
              </w:rPr>
              <w:t>Speaking</w:t>
            </w:r>
            <w:r w:rsidRPr="006A428E">
              <w:rPr>
                <w:spacing w:val="-2"/>
                <w:w w:val="95"/>
              </w:rPr>
              <w:t xml:space="preserve"> </w:t>
            </w:r>
            <w:r w:rsidRPr="006A428E">
              <w:rPr>
                <w:w w:val="95"/>
              </w:rPr>
              <w:t>Ach</w:t>
            </w:r>
          </w:p>
        </w:tc>
        <w:tc>
          <w:tcPr>
            <w:tcW w:w="654" w:type="dxa"/>
            <w:tcBorders>
              <w:top w:val="single" w:sz="4" w:space="0" w:color="000000"/>
              <w:bottom w:val="single" w:sz="4" w:space="0" w:color="000000"/>
            </w:tcBorders>
          </w:tcPr>
          <w:p w14:paraId="0839FBD5" w14:textId="77777777" w:rsidR="008732DA" w:rsidRPr="006A428E" w:rsidRDefault="008732DA" w:rsidP="00F5456E">
            <w:pPr>
              <w:pStyle w:val="TableParagraph"/>
              <w:spacing w:line="240" w:lineRule="auto"/>
              <w:ind w:left="0"/>
            </w:pPr>
          </w:p>
        </w:tc>
        <w:tc>
          <w:tcPr>
            <w:tcW w:w="959" w:type="dxa"/>
            <w:tcBorders>
              <w:top w:val="single" w:sz="4" w:space="0" w:color="000000"/>
              <w:bottom w:val="single" w:sz="4" w:space="0" w:color="000000"/>
            </w:tcBorders>
          </w:tcPr>
          <w:p w14:paraId="337ECC6F" w14:textId="77777777" w:rsidR="008732DA" w:rsidRPr="006A428E" w:rsidRDefault="008732DA" w:rsidP="00F5456E">
            <w:pPr>
              <w:pStyle w:val="TableParagraph"/>
              <w:spacing w:line="240" w:lineRule="auto"/>
              <w:ind w:left="0"/>
            </w:pPr>
          </w:p>
        </w:tc>
        <w:tc>
          <w:tcPr>
            <w:tcW w:w="1268" w:type="dxa"/>
            <w:tcBorders>
              <w:top w:val="single" w:sz="4" w:space="0" w:color="000000"/>
              <w:bottom w:val="single" w:sz="4" w:space="0" w:color="000000"/>
            </w:tcBorders>
          </w:tcPr>
          <w:p w14:paraId="22757EB1" w14:textId="77777777" w:rsidR="008732DA" w:rsidRPr="006A428E" w:rsidRDefault="008732DA" w:rsidP="00F5456E">
            <w:pPr>
              <w:pStyle w:val="TableParagraph"/>
              <w:spacing w:line="240" w:lineRule="auto"/>
              <w:ind w:left="0"/>
            </w:pPr>
          </w:p>
        </w:tc>
        <w:tc>
          <w:tcPr>
            <w:tcW w:w="1209" w:type="dxa"/>
            <w:tcBorders>
              <w:top w:val="single" w:sz="4" w:space="0" w:color="000000"/>
              <w:bottom w:val="single" w:sz="4" w:space="0" w:color="000000"/>
            </w:tcBorders>
          </w:tcPr>
          <w:p w14:paraId="108A00E7" w14:textId="77777777" w:rsidR="008732DA" w:rsidRPr="006A428E" w:rsidRDefault="008732DA" w:rsidP="00F5456E">
            <w:pPr>
              <w:pStyle w:val="TableParagraph"/>
              <w:spacing w:line="240" w:lineRule="auto"/>
              <w:ind w:left="0"/>
            </w:pPr>
          </w:p>
        </w:tc>
        <w:tc>
          <w:tcPr>
            <w:tcW w:w="2060" w:type="dxa"/>
            <w:tcBorders>
              <w:top w:val="single" w:sz="4" w:space="0" w:color="000000"/>
              <w:bottom w:val="single" w:sz="4" w:space="0" w:color="000000"/>
            </w:tcBorders>
          </w:tcPr>
          <w:p w14:paraId="19516507" w14:textId="77777777" w:rsidR="008732DA" w:rsidRPr="006A428E" w:rsidRDefault="008732DA" w:rsidP="00F5456E">
            <w:pPr>
              <w:pStyle w:val="TableParagraph"/>
              <w:spacing w:line="240" w:lineRule="auto"/>
              <w:ind w:left="0"/>
            </w:pPr>
          </w:p>
        </w:tc>
      </w:tr>
      <w:tr w:rsidR="008732DA" w:rsidRPr="006A428E" w14:paraId="0E370F4B" w14:textId="77777777" w:rsidTr="00E94DCB">
        <w:trPr>
          <w:trHeight w:val="321"/>
        </w:trPr>
        <w:tc>
          <w:tcPr>
            <w:tcW w:w="1777" w:type="dxa"/>
            <w:vMerge w:val="restart"/>
            <w:tcBorders>
              <w:top w:val="single" w:sz="4" w:space="0" w:color="000000"/>
            </w:tcBorders>
          </w:tcPr>
          <w:p w14:paraId="4F306587" w14:textId="77777777" w:rsidR="008732DA" w:rsidRPr="006A428E" w:rsidRDefault="008732DA" w:rsidP="00F5456E">
            <w:pPr>
              <w:pStyle w:val="TableParagraph"/>
              <w:spacing w:line="240" w:lineRule="auto"/>
            </w:pPr>
            <w:r w:rsidRPr="006A428E">
              <w:rPr>
                <w:spacing w:val="-1"/>
              </w:rPr>
              <w:t>Very</w:t>
            </w:r>
            <w:r w:rsidRPr="006A428E">
              <w:rPr>
                <w:spacing w:val="-13"/>
              </w:rPr>
              <w:t xml:space="preserve"> </w:t>
            </w:r>
            <w:r w:rsidRPr="006A428E">
              <w:rPr>
                <w:spacing w:val="-1"/>
              </w:rPr>
              <w:t>Poor</w:t>
            </w:r>
          </w:p>
          <w:p w14:paraId="0EB3CFB3" w14:textId="77777777" w:rsidR="008732DA" w:rsidRPr="006A428E" w:rsidRDefault="008732DA" w:rsidP="00F5456E">
            <w:pPr>
              <w:pStyle w:val="TableParagraph"/>
              <w:spacing w:line="240" w:lineRule="auto"/>
              <w:ind w:right="1165"/>
            </w:pPr>
            <w:r w:rsidRPr="006A428E">
              <w:t>Poor</w:t>
            </w:r>
            <w:r w:rsidRPr="006A428E">
              <w:rPr>
                <w:spacing w:val="-57"/>
              </w:rPr>
              <w:t xml:space="preserve"> </w:t>
            </w:r>
            <w:r w:rsidRPr="006A428E">
              <w:rPr>
                <w:w w:val="95"/>
              </w:rPr>
              <w:t>Total</w:t>
            </w:r>
          </w:p>
        </w:tc>
        <w:tc>
          <w:tcPr>
            <w:tcW w:w="654" w:type="dxa"/>
            <w:tcBorders>
              <w:top w:val="single" w:sz="4" w:space="0" w:color="000000"/>
              <w:bottom w:val="single" w:sz="4" w:space="0" w:color="000000"/>
            </w:tcBorders>
          </w:tcPr>
          <w:p w14:paraId="2333CFD5" w14:textId="77777777" w:rsidR="008732DA" w:rsidRPr="006A428E" w:rsidRDefault="008732DA" w:rsidP="00F5456E">
            <w:pPr>
              <w:pStyle w:val="TableParagraph"/>
              <w:spacing w:line="240" w:lineRule="auto"/>
            </w:pPr>
            <w:r w:rsidRPr="006A428E">
              <w:rPr>
                <w:w w:val="93"/>
              </w:rPr>
              <w:t>3</w:t>
            </w:r>
          </w:p>
        </w:tc>
        <w:tc>
          <w:tcPr>
            <w:tcW w:w="959" w:type="dxa"/>
            <w:tcBorders>
              <w:top w:val="single" w:sz="4" w:space="0" w:color="000000"/>
              <w:bottom w:val="single" w:sz="4" w:space="0" w:color="000000"/>
            </w:tcBorders>
          </w:tcPr>
          <w:p w14:paraId="15B8F500" w14:textId="77777777" w:rsidR="008732DA" w:rsidRPr="006A428E" w:rsidRDefault="008732DA" w:rsidP="00F5456E">
            <w:pPr>
              <w:pStyle w:val="TableParagraph"/>
              <w:spacing w:line="240" w:lineRule="auto"/>
              <w:ind w:left="109"/>
            </w:pPr>
            <w:r w:rsidRPr="006A428E">
              <w:t>9.4</w:t>
            </w:r>
          </w:p>
        </w:tc>
        <w:tc>
          <w:tcPr>
            <w:tcW w:w="1268" w:type="dxa"/>
            <w:tcBorders>
              <w:top w:val="single" w:sz="4" w:space="0" w:color="000000"/>
              <w:bottom w:val="single" w:sz="4" w:space="0" w:color="000000"/>
            </w:tcBorders>
          </w:tcPr>
          <w:p w14:paraId="739BB393" w14:textId="77777777" w:rsidR="008732DA" w:rsidRPr="006A428E" w:rsidRDefault="008732DA" w:rsidP="00F5456E">
            <w:pPr>
              <w:pStyle w:val="TableParagraph"/>
              <w:spacing w:line="240" w:lineRule="auto"/>
              <w:ind w:left="139"/>
            </w:pPr>
            <w:r w:rsidRPr="006A428E">
              <w:t>9.4</w:t>
            </w:r>
          </w:p>
        </w:tc>
        <w:tc>
          <w:tcPr>
            <w:tcW w:w="1209" w:type="dxa"/>
            <w:tcBorders>
              <w:top w:val="single" w:sz="4" w:space="0" w:color="000000"/>
              <w:bottom w:val="single" w:sz="4" w:space="0" w:color="000000"/>
            </w:tcBorders>
          </w:tcPr>
          <w:p w14:paraId="3744FF8C" w14:textId="77777777" w:rsidR="008732DA" w:rsidRPr="006A428E" w:rsidRDefault="008732DA" w:rsidP="00F5456E">
            <w:pPr>
              <w:pStyle w:val="TableParagraph"/>
              <w:spacing w:line="240" w:lineRule="auto"/>
              <w:ind w:left="139"/>
            </w:pPr>
            <w:r w:rsidRPr="006A428E">
              <w:t>9.4</w:t>
            </w:r>
          </w:p>
        </w:tc>
        <w:tc>
          <w:tcPr>
            <w:tcW w:w="2060" w:type="dxa"/>
            <w:tcBorders>
              <w:top w:val="single" w:sz="4" w:space="0" w:color="000000"/>
              <w:bottom w:val="single" w:sz="4" w:space="0" w:color="000000"/>
            </w:tcBorders>
          </w:tcPr>
          <w:p w14:paraId="6D0C5C1F" w14:textId="77777777" w:rsidR="008732DA" w:rsidRPr="006A428E" w:rsidRDefault="008732DA" w:rsidP="00F5456E">
            <w:pPr>
              <w:pStyle w:val="TableParagraph"/>
              <w:spacing w:line="240" w:lineRule="auto"/>
              <w:ind w:left="0"/>
            </w:pPr>
          </w:p>
        </w:tc>
      </w:tr>
      <w:tr w:rsidR="008732DA" w:rsidRPr="006A428E" w14:paraId="4FFCED72" w14:textId="77777777" w:rsidTr="00E94DCB">
        <w:trPr>
          <w:trHeight w:val="316"/>
        </w:trPr>
        <w:tc>
          <w:tcPr>
            <w:tcW w:w="1777" w:type="dxa"/>
            <w:vMerge/>
            <w:tcBorders>
              <w:top w:val="nil"/>
            </w:tcBorders>
          </w:tcPr>
          <w:p w14:paraId="715277CD" w14:textId="77777777" w:rsidR="008732DA" w:rsidRPr="006A428E" w:rsidRDefault="008732DA" w:rsidP="00F5456E"/>
        </w:tc>
        <w:tc>
          <w:tcPr>
            <w:tcW w:w="654" w:type="dxa"/>
            <w:tcBorders>
              <w:top w:val="single" w:sz="4" w:space="0" w:color="000000"/>
              <w:bottom w:val="single" w:sz="4" w:space="0" w:color="000000"/>
            </w:tcBorders>
          </w:tcPr>
          <w:p w14:paraId="03CADF39" w14:textId="77777777" w:rsidR="008732DA" w:rsidRPr="006A428E" w:rsidRDefault="008732DA" w:rsidP="00F5456E">
            <w:pPr>
              <w:pStyle w:val="TableParagraph"/>
              <w:spacing w:line="240" w:lineRule="auto"/>
            </w:pPr>
            <w:r w:rsidRPr="006A428E">
              <w:t>29</w:t>
            </w:r>
          </w:p>
        </w:tc>
        <w:tc>
          <w:tcPr>
            <w:tcW w:w="959" w:type="dxa"/>
            <w:tcBorders>
              <w:top w:val="single" w:sz="4" w:space="0" w:color="000000"/>
              <w:bottom w:val="single" w:sz="4" w:space="0" w:color="000000"/>
            </w:tcBorders>
          </w:tcPr>
          <w:p w14:paraId="18E248FA" w14:textId="77777777" w:rsidR="008732DA" w:rsidRPr="006A428E" w:rsidRDefault="008732DA" w:rsidP="00F5456E">
            <w:pPr>
              <w:pStyle w:val="TableParagraph"/>
              <w:spacing w:line="240" w:lineRule="auto"/>
              <w:ind w:left="109"/>
            </w:pPr>
            <w:r w:rsidRPr="006A428E">
              <w:t>90.6</w:t>
            </w:r>
          </w:p>
        </w:tc>
        <w:tc>
          <w:tcPr>
            <w:tcW w:w="1268" w:type="dxa"/>
            <w:tcBorders>
              <w:top w:val="single" w:sz="4" w:space="0" w:color="000000"/>
              <w:bottom w:val="single" w:sz="4" w:space="0" w:color="000000"/>
            </w:tcBorders>
          </w:tcPr>
          <w:p w14:paraId="3C166C4C" w14:textId="77777777" w:rsidR="008732DA" w:rsidRPr="006A428E" w:rsidRDefault="008732DA" w:rsidP="00F5456E">
            <w:pPr>
              <w:pStyle w:val="TableParagraph"/>
              <w:spacing w:line="240" w:lineRule="auto"/>
              <w:ind w:left="139"/>
            </w:pPr>
            <w:r w:rsidRPr="006A428E">
              <w:t>90.6</w:t>
            </w:r>
          </w:p>
        </w:tc>
        <w:tc>
          <w:tcPr>
            <w:tcW w:w="1209" w:type="dxa"/>
            <w:tcBorders>
              <w:top w:val="single" w:sz="4" w:space="0" w:color="000000"/>
              <w:bottom w:val="single" w:sz="4" w:space="0" w:color="000000"/>
            </w:tcBorders>
          </w:tcPr>
          <w:p w14:paraId="43457268" w14:textId="77777777" w:rsidR="008732DA" w:rsidRPr="006A428E" w:rsidRDefault="008732DA" w:rsidP="00F5456E">
            <w:pPr>
              <w:pStyle w:val="TableParagraph"/>
              <w:spacing w:line="240" w:lineRule="auto"/>
              <w:ind w:left="139"/>
            </w:pPr>
            <w:r w:rsidRPr="006A428E">
              <w:t>100.0</w:t>
            </w:r>
          </w:p>
        </w:tc>
        <w:tc>
          <w:tcPr>
            <w:tcW w:w="2060" w:type="dxa"/>
            <w:tcBorders>
              <w:top w:val="single" w:sz="4" w:space="0" w:color="000000"/>
              <w:bottom w:val="single" w:sz="4" w:space="0" w:color="000000"/>
            </w:tcBorders>
          </w:tcPr>
          <w:p w14:paraId="5A42CE9B" w14:textId="77777777" w:rsidR="008732DA" w:rsidRPr="006A428E" w:rsidRDefault="008732DA" w:rsidP="00F5456E">
            <w:pPr>
              <w:pStyle w:val="TableParagraph"/>
              <w:spacing w:line="240" w:lineRule="auto"/>
              <w:ind w:left="0"/>
            </w:pPr>
          </w:p>
        </w:tc>
      </w:tr>
      <w:tr w:rsidR="008732DA" w:rsidRPr="006A428E" w14:paraId="05A2D525" w14:textId="77777777" w:rsidTr="00E94DCB">
        <w:trPr>
          <w:trHeight w:val="269"/>
        </w:trPr>
        <w:tc>
          <w:tcPr>
            <w:tcW w:w="1777" w:type="dxa"/>
            <w:vMerge/>
            <w:tcBorders>
              <w:top w:val="nil"/>
            </w:tcBorders>
          </w:tcPr>
          <w:p w14:paraId="352DFFCA" w14:textId="77777777" w:rsidR="008732DA" w:rsidRPr="006A428E" w:rsidRDefault="008732DA" w:rsidP="00F5456E"/>
        </w:tc>
        <w:tc>
          <w:tcPr>
            <w:tcW w:w="654" w:type="dxa"/>
            <w:tcBorders>
              <w:top w:val="single" w:sz="4" w:space="0" w:color="000000"/>
            </w:tcBorders>
          </w:tcPr>
          <w:p w14:paraId="40BAA5E6" w14:textId="77777777" w:rsidR="008732DA" w:rsidRPr="006A428E" w:rsidRDefault="008732DA" w:rsidP="00F5456E">
            <w:pPr>
              <w:pStyle w:val="TableParagraph"/>
              <w:spacing w:line="240" w:lineRule="auto"/>
            </w:pPr>
            <w:r w:rsidRPr="006A428E">
              <w:t>32</w:t>
            </w:r>
          </w:p>
        </w:tc>
        <w:tc>
          <w:tcPr>
            <w:tcW w:w="959" w:type="dxa"/>
            <w:tcBorders>
              <w:top w:val="single" w:sz="4" w:space="0" w:color="000000"/>
            </w:tcBorders>
          </w:tcPr>
          <w:p w14:paraId="537B4743" w14:textId="77777777" w:rsidR="008732DA" w:rsidRPr="006A428E" w:rsidRDefault="008732DA" w:rsidP="00F5456E">
            <w:pPr>
              <w:pStyle w:val="TableParagraph"/>
              <w:spacing w:line="240" w:lineRule="auto"/>
              <w:ind w:left="109"/>
            </w:pPr>
            <w:r w:rsidRPr="006A428E">
              <w:t>100.0</w:t>
            </w:r>
          </w:p>
        </w:tc>
        <w:tc>
          <w:tcPr>
            <w:tcW w:w="1268" w:type="dxa"/>
            <w:tcBorders>
              <w:top w:val="single" w:sz="4" w:space="0" w:color="000000"/>
            </w:tcBorders>
          </w:tcPr>
          <w:p w14:paraId="3B69C5F5" w14:textId="77777777" w:rsidR="008732DA" w:rsidRPr="006A428E" w:rsidRDefault="008732DA" w:rsidP="00F5456E">
            <w:pPr>
              <w:pStyle w:val="TableParagraph"/>
              <w:spacing w:line="240" w:lineRule="auto"/>
              <w:ind w:left="139"/>
            </w:pPr>
            <w:r w:rsidRPr="006A428E">
              <w:t>100.0</w:t>
            </w:r>
          </w:p>
        </w:tc>
        <w:tc>
          <w:tcPr>
            <w:tcW w:w="1209" w:type="dxa"/>
            <w:tcBorders>
              <w:top w:val="single" w:sz="4" w:space="0" w:color="000000"/>
            </w:tcBorders>
          </w:tcPr>
          <w:p w14:paraId="63DC2211" w14:textId="77777777" w:rsidR="008732DA" w:rsidRPr="006A428E" w:rsidRDefault="008732DA" w:rsidP="00F5456E">
            <w:pPr>
              <w:pStyle w:val="TableParagraph"/>
              <w:spacing w:line="240" w:lineRule="auto"/>
              <w:ind w:left="0"/>
            </w:pPr>
          </w:p>
        </w:tc>
        <w:tc>
          <w:tcPr>
            <w:tcW w:w="2060" w:type="dxa"/>
            <w:tcBorders>
              <w:top w:val="single" w:sz="4" w:space="0" w:color="000000"/>
            </w:tcBorders>
          </w:tcPr>
          <w:p w14:paraId="0F13CCC2" w14:textId="77777777" w:rsidR="008732DA" w:rsidRPr="006A428E" w:rsidRDefault="008732DA" w:rsidP="00F5456E">
            <w:pPr>
              <w:pStyle w:val="TableParagraph"/>
              <w:spacing w:line="240" w:lineRule="auto"/>
              <w:ind w:left="0"/>
            </w:pPr>
          </w:p>
        </w:tc>
      </w:tr>
    </w:tbl>
    <w:p w14:paraId="47192317" w14:textId="3CFFAAA9" w:rsidR="008732DA" w:rsidRPr="006A428E" w:rsidRDefault="008732DA" w:rsidP="00F5456E">
      <w:pPr>
        <w:pStyle w:val="E-JOURNALBody"/>
        <w:ind w:firstLine="0"/>
        <w:contextualSpacing/>
        <w:rPr>
          <w:szCs w:val="22"/>
          <w:lang w:val="en-US"/>
        </w:rPr>
      </w:pPr>
    </w:p>
    <w:p w14:paraId="3742DFF3" w14:textId="625DA661" w:rsidR="00755209" w:rsidRPr="006A428E" w:rsidRDefault="00755209" w:rsidP="00F5456E">
      <w:pPr>
        <w:pStyle w:val="E-JOURNALBody"/>
        <w:ind w:firstLine="0"/>
        <w:contextualSpacing/>
        <w:rPr>
          <w:i/>
          <w:iCs/>
          <w:szCs w:val="22"/>
          <w:lang w:val="en-US"/>
        </w:rPr>
      </w:pPr>
      <w:r w:rsidRPr="006A428E">
        <w:rPr>
          <w:i/>
          <w:iCs/>
          <w:szCs w:val="22"/>
          <w:lang w:val="en-US"/>
        </w:rPr>
        <w:t>Students’ Speaking Anxiety</w:t>
      </w:r>
    </w:p>
    <w:p w14:paraId="478EE820" w14:textId="3BD08E0B" w:rsidR="008732DA" w:rsidRPr="006A428E" w:rsidRDefault="008732DA" w:rsidP="00F5456E">
      <w:pPr>
        <w:pStyle w:val="E-JOURNALBody"/>
        <w:ind w:firstLine="709"/>
        <w:contextualSpacing/>
        <w:rPr>
          <w:szCs w:val="22"/>
        </w:rPr>
      </w:pPr>
      <w:r w:rsidRPr="006A428E">
        <w:rPr>
          <w:szCs w:val="22"/>
        </w:rPr>
        <w:t xml:space="preserve">There were 32 students of eighth grade SMPN 1 Tanjung Raja who participated in this study. The 17 items of PSCAS questionnaire by Yaikhong and Usaha (2012) were used to investigate the students’ speaking anxiety. Each statement was assigned on five-point likert scale ranging from 5 “Strongly Agree” to 1 “Strongly Disagree”. Since the questionnaire data had been collected, the </w:t>
      </w:r>
      <w:r w:rsidR="00912964" w:rsidRPr="006A428E">
        <w:rPr>
          <w:szCs w:val="22"/>
        </w:rPr>
        <w:t>writers</w:t>
      </w:r>
      <w:r w:rsidRPr="006A428E">
        <w:rPr>
          <w:szCs w:val="22"/>
        </w:rPr>
        <w:t xml:space="preserve">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medium anxiety, 3 students (9.4%) were indicated having high anxiety. In short, moderate anxiety was the most felt by students.</w:t>
      </w:r>
    </w:p>
    <w:p w14:paraId="4EB19FCF" w14:textId="5A674119" w:rsidR="008732DA" w:rsidRPr="006A428E" w:rsidRDefault="008732DA" w:rsidP="00F5456E">
      <w:pPr>
        <w:pStyle w:val="E-JOURNALBody"/>
        <w:ind w:firstLine="0"/>
        <w:contextualSpacing/>
        <w:rPr>
          <w:szCs w:val="22"/>
        </w:rPr>
      </w:pPr>
    </w:p>
    <w:p w14:paraId="46394342" w14:textId="391C5AF8" w:rsidR="00755209" w:rsidRPr="006A428E" w:rsidRDefault="00755209" w:rsidP="00F5456E">
      <w:pPr>
        <w:pStyle w:val="E-JOURNALBody"/>
        <w:ind w:firstLine="0"/>
        <w:contextualSpacing/>
        <w:rPr>
          <w:i/>
          <w:iCs/>
          <w:szCs w:val="22"/>
          <w:lang w:val="en-US"/>
        </w:rPr>
      </w:pPr>
      <w:r w:rsidRPr="006A428E">
        <w:rPr>
          <w:i/>
          <w:iCs/>
          <w:szCs w:val="22"/>
          <w:lang w:val="en-US"/>
        </w:rPr>
        <w:t>Students’ Speaking Achievement</w:t>
      </w:r>
    </w:p>
    <w:p w14:paraId="44059D73" w14:textId="001241F5" w:rsidR="008732DA" w:rsidRPr="006A428E" w:rsidRDefault="008732DA" w:rsidP="00F5456E">
      <w:pPr>
        <w:pStyle w:val="E-JOURNALBody"/>
        <w:ind w:firstLine="709"/>
        <w:contextualSpacing/>
        <w:rPr>
          <w:szCs w:val="22"/>
        </w:rPr>
      </w:pPr>
      <w:r w:rsidRPr="006A428E">
        <w:rPr>
          <w:szCs w:val="22"/>
          <w:lang w:val="en-US"/>
        </w:rPr>
        <w:tab/>
      </w:r>
      <w:r w:rsidRPr="006A428E">
        <w:rPr>
          <w:szCs w:val="22"/>
        </w:rPr>
        <w:t>In</w:t>
      </w:r>
      <w:r w:rsidR="00755209" w:rsidRPr="006A428E">
        <w:rPr>
          <w:szCs w:val="22"/>
          <w:lang w:val="en-US"/>
        </w:rPr>
        <w:t xml:space="preserve"> </w:t>
      </w:r>
      <w:r w:rsidRPr="006A428E">
        <w:rPr>
          <w:szCs w:val="22"/>
        </w:rPr>
        <w:t xml:space="preserve">descriptive statistics of students’ speaking achievement, it was found that the maximum score was 9, and the lowest was 6. The mean of the speaking scores was 7.455. The standard deviation was 0.8215. On average the students had a poor category from the two rater category, which were 29 students. Only a few students had the very poor category, namely 3students. </w:t>
      </w:r>
      <w:r w:rsidR="00E94DCB">
        <w:rPr>
          <w:szCs w:val="22"/>
          <w:lang w:val="en-US"/>
        </w:rPr>
        <w:t xml:space="preserve"> </w:t>
      </w:r>
      <w:r w:rsidR="006A428E" w:rsidRPr="006A428E">
        <w:rPr>
          <w:szCs w:val="22"/>
          <w:lang w:val="en-US"/>
        </w:rPr>
        <w:t>In addition, it was also found</w:t>
      </w:r>
      <w:r w:rsidRPr="006A428E">
        <w:rPr>
          <w:szCs w:val="22"/>
        </w:rPr>
        <w:t xml:space="preserve">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16335EFD" w:rsidR="008732DA" w:rsidRDefault="008732DA" w:rsidP="00F5456E">
      <w:pPr>
        <w:pStyle w:val="E-JOURNALBody"/>
        <w:ind w:firstLine="0"/>
        <w:contextualSpacing/>
        <w:rPr>
          <w:szCs w:val="22"/>
        </w:rPr>
      </w:pPr>
    </w:p>
    <w:p w14:paraId="4BCFC782" w14:textId="77777777" w:rsidR="001C4F31" w:rsidRPr="006A428E" w:rsidRDefault="001C4F31" w:rsidP="00F5456E">
      <w:pPr>
        <w:pStyle w:val="E-JOURNALBody"/>
        <w:ind w:firstLine="0"/>
        <w:contextualSpacing/>
        <w:rPr>
          <w:szCs w:val="22"/>
        </w:rPr>
      </w:pPr>
    </w:p>
    <w:p w14:paraId="0FD694B0" w14:textId="0038F340" w:rsidR="00D2741F" w:rsidRPr="006A428E" w:rsidRDefault="009A5390" w:rsidP="00F5456E">
      <w:pPr>
        <w:pStyle w:val="E-JOURNALBody"/>
        <w:tabs>
          <w:tab w:val="left" w:pos="284"/>
        </w:tabs>
        <w:ind w:firstLine="0"/>
        <w:contextualSpacing/>
        <w:rPr>
          <w:i/>
          <w:iCs/>
          <w:szCs w:val="22"/>
          <w:lang w:val="en-US"/>
        </w:rPr>
      </w:pPr>
      <w:r w:rsidRPr="006A428E">
        <w:rPr>
          <w:i/>
          <w:iCs/>
          <w:szCs w:val="22"/>
          <w:lang w:val="en-US"/>
        </w:rPr>
        <w:lastRenderedPageBreak/>
        <w:t>The Correlation between Speaking Anxiety and Speaking Achievement</w:t>
      </w:r>
    </w:p>
    <w:p w14:paraId="0A4593F1" w14:textId="2BA0E66D" w:rsidR="009A5390" w:rsidRPr="006A428E" w:rsidRDefault="009A5390" w:rsidP="006A428E">
      <w:pPr>
        <w:pStyle w:val="E-JOURNALBody"/>
        <w:ind w:firstLine="709"/>
        <w:contextualSpacing/>
        <w:rPr>
          <w:szCs w:val="22"/>
        </w:rPr>
      </w:pPr>
      <w:r w:rsidRPr="006A428E">
        <w:rPr>
          <w:szCs w:val="22"/>
        </w:rPr>
        <w:t xml:space="preserve">The Pearson Product Moment Correlation Coefficient was utilized to address the first question in the research, which aimed to find a significant correlation between speaking anxiety and speaking achievement. The result </w:t>
      </w:r>
      <w:bookmarkStart w:id="0" w:name="Table_12_Correlation_between_Speaking_An"/>
      <w:bookmarkEnd w:id="0"/>
      <w:r w:rsidRPr="006A428E">
        <w:rPr>
          <w:szCs w:val="22"/>
        </w:rPr>
        <w:t xml:space="preserve">of Pearson Product Moment Correlation Coefficient is described in table </w:t>
      </w:r>
      <w:r w:rsidR="00E94DCB">
        <w:rPr>
          <w:szCs w:val="22"/>
          <w:lang w:val="en-US"/>
        </w:rPr>
        <w:t>7</w:t>
      </w:r>
      <w:r w:rsidRPr="006A428E">
        <w:rPr>
          <w:szCs w:val="22"/>
        </w:rPr>
        <w:t>.</w:t>
      </w:r>
    </w:p>
    <w:p w14:paraId="7A42E953" w14:textId="77777777" w:rsidR="009A5390" w:rsidRPr="006A428E" w:rsidRDefault="009A5390" w:rsidP="00F5456E">
      <w:pPr>
        <w:pStyle w:val="E-JOURNALBody"/>
        <w:ind w:left="709" w:firstLine="0"/>
        <w:contextualSpacing/>
        <w:rPr>
          <w:szCs w:val="22"/>
        </w:rPr>
      </w:pPr>
    </w:p>
    <w:p w14:paraId="0C730FB8" w14:textId="2CE31B8C" w:rsidR="009A5390" w:rsidRPr="006A428E" w:rsidRDefault="009A5390" w:rsidP="00E94DCB">
      <w:pPr>
        <w:rPr>
          <w:rFonts w:ascii="Times New Roman" w:hAnsi="Times New Roman"/>
          <w:lang w:val="en-US"/>
        </w:rPr>
      </w:pPr>
      <w:r w:rsidRPr="006A428E">
        <w:rPr>
          <w:rFonts w:ascii="Times New Roman" w:hAnsi="Times New Roman"/>
          <w:i/>
        </w:rPr>
        <w:t xml:space="preserve">Table </w:t>
      </w:r>
      <w:r w:rsidR="00E94DCB">
        <w:rPr>
          <w:rFonts w:ascii="Times New Roman" w:hAnsi="Times New Roman"/>
          <w:i/>
          <w:lang w:val="en-US"/>
        </w:rPr>
        <w:t>7</w:t>
      </w:r>
      <w:r w:rsidRPr="006A428E">
        <w:rPr>
          <w:rFonts w:ascii="Times New Roman" w:hAnsi="Times New Roman"/>
        </w:rPr>
        <w:t xml:space="preserve">. </w:t>
      </w:r>
      <w:r w:rsidRPr="006A428E">
        <w:rPr>
          <w:rFonts w:ascii="Times New Roman" w:hAnsi="Times New Roman"/>
          <w:lang w:val="en-US"/>
        </w:rPr>
        <w:t>Correlation between Speaking Anxiety and Speaking Achievement</w:t>
      </w:r>
    </w:p>
    <w:tbl>
      <w:tblPr>
        <w:tblpPr w:leftFromText="180" w:rightFromText="180" w:vertAnchor="text" w:horzAnchor="margin" w:tblpY="1427"/>
        <w:tblW w:w="8159" w:type="dxa"/>
        <w:tblLayout w:type="fixed"/>
        <w:tblCellMar>
          <w:left w:w="0" w:type="dxa"/>
          <w:right w:w="0" w:type="dxa"/>
        </w:tblCellMar>
        <w:tblLook w:val="01E0" w:firstRow="1" w:lastRow="1" w:firstColumn="1" w:lastColumn="1" w:noHBand="0" w:noVBand="0"/>
      </w:tblPr>
      <w:tblGrid>
        <w:gridCol w:w="1498"/>
        <w:gridCol w:w="2145"/>
        <w:gridCol w:w="1422"/>
        <w:gridCol w:w="3094"/>
      </w:tblGrid>
      <w:tr w:rsidR="00D32A7D" w:rsidRPr="006A428E" w14:paraId="4FB5E325" w14:textId="77777777" w:rsidTr="00E94DCB">
        <w:trPr>
          <w:trHeight w:val="321"/>
        </w:trPr>
        <w:tc>
          <w:tcPr>
            <w:tcW w:w="1498" w:type="dxa"/>
            <w:tcBorders>
              <w:bottom w:val="single" w:sz="4" w:space="0" w:color="000000"/>
            </w:tcBorders>
          </w:tcPr>
          <w:p w14:paraId="686905B1" w14:textId="77777777" w:rsidR="00D32A7D" w:rsidRPr="006A428E" w:rsidRDefault="00D32A7D" w:rsidP="004D47DE">
            <w:pPr>
              <w:pStyle w:val="TableParagraph"/>
              <w:spacing w:line="240" w:lineRule="auto"/>
              <w:ind w:left="0"/>
            </w:pPr>
          </w:p>
        </w:tc>
        <w:tc>
          <w:tcPr>
            <w:tcW w:w="2145" w:type="dxa"/>
            <w:tcBorders>
              <w:bottom w:val="single" w:sz="4" w:space="0" w:color="000000"/>
            </w:tcBorders>
          </w:tcPr>
          <w:p w14:paraId="200C37BC" w14:textId="77777777" w:rsidR="00D32A7D" w:rsidRPr="006A428E" w:rsidRDefault="00D32A7D" w:rsidP="004D47DE">
            <w:pPr>
              <w:pStyle w:val="TableParagraph"/>
              <w:spacing w:line="240" w:lineRule="auto"/>
            </w:pPr>
            <w:r w:rsidRPr="006A428E">
              <w:rPr>
                <w:w w:val="101"/>
              </w:rPr>
              <w:t>N</w:t>
            </w:r>
          </w:p>
        </w:tc>
        <w:tc>
          <w:tcPr>
            <w:tcW w:w="1422" w:type="dxa"/>
            <w:tcBorders>
              <w:bottom w:val="single" w:sz="4" w:space="0" w:color="000000"/>
            </w:tcBorders>
          </w:tcPr>
          <w:p w14:paraId="0FC2F85F" w14:textId="77777777" w:rsidR="00D32A7D" w:rsidRPr="006A428E" w:rsidRDefault="00D32A7D" w:rsidP="004D47DE">
            <w:pPr>
              <w:pStyle w:val="TableParagraph"/>
              <w:spacing w:line="240" w:lineRule="auto"/>
              <w:ind w:left="179"/>
            </w:pPr>
            <w:r w:rsidRPr="006A428E">
              <w:t>32</w:t>
            </w:r>
          </w:p>
        </w:tc>
        <w:tc>
          <w:tcPr>
            <w:tcW w:w="3094" w:type="dxa"/>
            <w:tcBorders>
              <w:bottom w:val="single" w:sz="4" w:space="0" w:color="000000"/>
            </w:tcBorders>
          </w:tcPr>
          <w:p w14:paraId="45BF1C85" w14:textId="77777777" w:rsidR="00D32A7D" w:rsidRPr="006A428E" w:rsidRDefault="00D32A7D" w:rsidP="004D47DE">
            <w:pPr>
              <w:pStyle w:val="TableParagraph"/>
              <w:spacing w:line="240" w:lineRule="auto"/>
              <w:ind w:left="740"/>
            </w:pPr>
            <w:r w:rsidRPr="006A428E">
              <w:t>32</w:t>
            </w:r>
          </w:p>
        </w:tc>
      </w:tr>
      <w:tr w:rsidR="00D32A7D" w:rsidRPr="006A428E" w14:paraId="309F0A46" w14:textId="77777777" w:rsidTr="00E94DCB">
        <w:trPr>
          <w:trHeight w:val="312"/>
        </w:trPr>
        <w:tc>
          <w:tcPr>
            <w:tcW w:w="1498" w:type="dxa"/>
            <w:vMerge w:val="restart"/>
            <w:tcBorders>
              <w:top w:val="single" w:sz="4" w:space="0" w:color="000000"/>
            </w:tcBorders>
          </w:tcPr>
          <w:p w14:paraId="0FD7F190" w14:textId="77777777" w:rsidR="00D32A7D" w:rsidRPr="006A428E" w:rsidRDefault="00D32A7D" w:rsidP="004D47DE">
            <w:pPr>
              <w:pStyle w:val="TableParagraph"/>
              <w:spacing w:line="240" w:lineRule="auto"/>
              <w:ind w:right="152" w:firstLine="196"/>
            </w:pPr>
            <w:r w:rsidRPr="006A428E">
              <w:t>Speaking</w:t>
            </w:r>
            <w:r w:rsidRPr="006A428E">
              <w:rPr>
                <w:spacing w:val="1"/>
              </w:rPr>
              <w:t xml:space="preserve"> </w:t>
            </w:r>
            <w:r w:rsidRPr="006A428E">
              <w:rPr>
                <w:w w:val="95"/>
              </w:rPr>
              <w:t>Achievement</w:t>
            </w:r>
          </w:p>
        </w:tc>
        <w:tc>
          <w:tcPr>
            <w:tcW w:w="2145" w:type="dxa"/>
            <w:tcBorders>
              <w:top w:val="single" w:sz="4" w:space="0" w:color="000000"/>
              <w:bottom w:val="single" w:sz="4" w:space="0" w:color="000000"/>
            </w:tcBorders>
          </w:tcPr>
          <w:p w14:paraId="6A5AE319" w14:textId="77777777" w:rsidR="00D32A7D" w:rsidRPr="006A428E" w:rsidRDefault="00D32A7D" w:rsidP="004D47DE">
            <w:pPr>
              <w:pStyle w:val="TableParagraph"/>
              <w:spacing w:line="240" w:lineRule="auto"/>
            </w:pPr>
            <w:r w:rsidRPr="006A428E">
              <w:rPr>
                <w:w w:val="95"/>
              </w:rPr>
              <w:t>Pearson</w:t>
            </w:r>
            <w:r w:rsidRPr="006A428E">
              <w:rPr>
                <w:spacing w:val="11"/>
                <w:w w:val="95"/>
              </w:rPr>
              <w:t xml:space="preserve"> </w:t>
            </w:r>
            <w:r w:rsidRPr="006A428E">
              <w:rPr>
                <w:w w:val="95"/>
              </w:rPr>
              <w:t>Correlation</w:t>
            </w:r>
          </w:p>
        </w:tc>
        <w:tc>
          <w:tcPr>
            <w:tcW w:w="1422" w:type="dxa"/>
            <w:tcBorders>
              <w:top w:val="single" w:sz="4" w:space="0" w:color="000000"/>
              <w:bottom w:val="single" w:sz="4" w:space="0" w:color="000000"/>
            </w:tcBorders>
          </w:tcPr>
          <w:p w14:paraId="3BC7225B" w14:textId="77777777" w:rsidR="00D32A7D" w:rsidRPr="006A428E" w:rsidRDefault="00D32A7D" w:rsidP="004D47DE">
            <w:pPr>
              <w:pStyle w:val="TableParagraph"/>
              <w:spacing w:line="240" w:lineRule="auto"/>
              <w:ind w:left="179"/>
            </w:pPr>
            <w:r w:rsidRPr="006A428E">
              <w:t>0.177</w:t>
            </w:r>
          </w:p>
        </w:tc>
        <w:tc>
          <w:tcPr>
            <w:tcW w:w="3094" w:type="dxa"/>
            <w:tcBorders>
              <w:top w:val="single" w:sz="4" w:space="0" w:color="000000"/>
              <w:bottom w:val="single" w:sz="4" w:space="0" w:color="000000"/>
            </w:tcBorders>
          </w:tcPr>
          <w:p w14:paraId="617DC297" w14:textId="77777777" w:rsidR="00D32A7D" w:rsidRPr="006A428E" w:rsidRDefault="00D32A7D" w:rsidP="004D47DE">
            <w:pPr>
              <w:pStyle w:val="TableParagraph"/>
              <w:spacing w:line="240" w:lineRule="auto"/>
              <w:ind w:left="740"/>
            </w:pPr>
            <w:r w:rsidRPr="006A428E">
              <w:rPr>
                <w:w w:val="93"/>
              </w:rPr>
              <w:t>1</w:t>
            </w:r>
          </w:p>
        </w:tc>
      </w:tr>
      <w:tr w:rsidR="00D32A7D" w:rsidRPr="006A428E" w14:paraId="123E7ADA" w14:textId="77777777" w:rsidTr="00E94DCB">
        <w:trPr>
          <w:trHeight w:val="333"/>
        </w:trPr>
        <w:tc>
          <w:tcPr>
            <w:tcW w:w="1498" w:type="dxa"/>
            <w:vMerge/>
            <w:tcBorders>
              <w:top w:val="nil"/>
            </w:tcBorders>
          </w:tcPr>
          <w:p w14:paraId="6059FD17" w14:textId="77777777" w:rsidR="00D32A7D" w:rsidRPr="006A428E" w:rsidRDefault="00D32A7D" w:rsidP="004D47DE"/>
        </w:tc>
        <w:tc>
          <w:tcPr>
            <w:tcW w:w="2145" w:type="dxa"/>
            <w:tcBorders>
              <w:top w:val="single" w:sz="4" w:space="0" w:color="000000"/>
              <w:bottom w:val="single" w:sz="4" w:space="0" w:color="000000"/>
            </w:tcBorders>
          </w:tcPr>
          <w:p w14:paraId="774F3724" w14:textId="77777777" w:rsidR="00D32A7D" w:rsidRPr="006A428E" w:rsidRDefault="00D32A7D" w:rsidP="004D47DE">
            <w:pPr>
              <w:pStyle w:val="TableParagraph"/>
              <w:spacing w:line="240" w:lineRule="auto"/>
            </w:pPr>
            <w:r w:rsidRPr="006A428E">
              <w:rPr>
                <w:w w:val="90"/>
              </w:rPr>
              <w:t>Sig.</w:t>
            </w:r>
            <w:r w:rsidRPr="006A428E">
              <w:rPr>
                <w:spacing w:val="1"/>
                <w:w w:val="90"/>
              </w:rPr>
              <w:t xml:space="preserve"> </w:t>
            </w:r>
            <w:r w:rsidRPr="006A428E">
              <w:rPr>
                <w:w w:val="90"/>
              </w:rPr>
              <w:t>(2tailed)</w:t>
            </w:r>
          </w:p>
        </w:tc>
        <w:tc>
          <w:tcPr>
            <w:tcW w:w="1422" w:type="dxa"/>
            <w:tcBorders>
              <w:top w:val="single" w:sz="4" w:space="0" w:color="000000"/>
              <w:bottom w:val="single" w:sz="4" w:space="0" w:color="000000"/>
            </w:tcBorders>
          </w:tcPr>
          <w:p w14:paraId="35034D79" w14:textId="77777777" w:rsidR="00D32A7D" w:rsidRPr="006A428E" w:rsidRDefault="00D32A7D" w:rsidP="004D47DE">
            <w:pPr>
              <w:pStyle w:val="TableParagraph"/>
              <w:spacing w:line="240" w:lineRule="auto"/>
              <w:ind w:left="179"/>
            </w:pPr>
            <w:r w:rsidRPr="006A428E">
              <w:t>0.332</w:t>
            </w:r>
          </w:p>
        </w:tc>
        <w:tc>
          <w:tcPr>
            <w:tcW w:w="3094" w:type="dxa"/>
            <w:tcBorders>
              <w:top w:val="single" w:sz="4" w:space="0" w:color="000000"/>
              <w:bottom w:val="single" w:sz="4" w:space="0" w:color="000000"/>
            </w:tcBorders>
          </w:tcPr>
          <w:p w14:paraId="5ABFFC4A" w14:textId="77777777" w:rsidR="00D32A7D" w:rsidRPr="006A428E" w:rsidRDefault="00D32A7D" w:rsidP="004D47DE">
            <w:pPr>
              <w:pStyle w:val="TableParagraph"/>
              <w:spacing w:line="240" w:lineRule="auto"/>
              <w:ind w:left="0"/>
            </w:pPr>
          </w:p>
        </w:tc>
      </w:tr>
      <w:tr w:rsidR="00D32A7D" w:rsidRPr="006A428E" w14:paraId="550137E9" w14:textId="77777777" w:rsidTr="00E94DCB">
        <w:trPr>
          <w:trHeight w:val="252"/>
        </w:trPr>
        <w:tc>
          <w:tcPr>
            <w:tcW w:w="1498" w:type="dxa"/>
          </w:tcPr>
          <w:p w14:paraId="01FBBA1E" w14:textId="77777777" w:rsidR="00D32A7D" w:rsidRPr="006A428E" w:rsidRDefault="00D32A7D" w:rsidP="004D47DE">
            <w:pPr>
              <w:pStyle w:val="TableParagraph"/>
              <w:spacing w:line="240" w:lineRule="auto"/>
              <w:ind w:left="0"/>
            </w:pPr>
          </w:p>
        </w:tc>
        <w:tc>
          <w:tcPr>
            <w:tcW w:w="2145" w:type="dxa"/>
            <w:tcBorders>
              <w:top w:val="single" w:sz="4" w:space="0" w:color="000000"/>
            </w:tcBorders>
          </w:tcPr>
          <w:p w14:paraId="311FB7DD" w14:textId="77777777" w:rsidR="00D32A7D" w:rsidRPr="006A428E" w:rsidRDefault="00D32A7D" w:rsidP="004D47DE">
            <w:pPr>
              <w:pStyle w:val="TableParagraph"/>
              <w:spacing w:line="240" w:lineRule="auto"/>
            </w:pPr>
            <w:r w:rsidRPr="006A428E">
              <w:rPr>
                <w:w w:val="101"/>
              </w:rPr>
              <w:t>N</w:t>
            </w:r>
          </w:p>
        </w:tc>
        <w:tc>
          <w:tcPr>
            <w:tcW w:w="1422" w:type="dxa"/>
            <w:tcBorders>
              <w:top w:val="single" w:sz="4" w:space="0" w:color="000000"/>
            </w:tcBorders>
          </w:tcPr>
          <w:p w14:paraId="28DD5E26" w14:textId="77777777" w:rsidR="00D32A7D" w:rsidRPr="006A428E" w:rsidRDefault="00D32A7D" w:rsidP="004D47DE">
            <w:pPr>
              <w:pStyle w:val="TableParagraph"/>
              <w:spacing w:line="240" w:lineRule="auto"/>
              <w:ind w:left="179"/>
            </w:pPr>
            <w:r w:rsidRPr="006A428E">
              <w:t>32</w:t>
            </w:r>
          </w:p>
        </w:tc>
        <w:tc>
          <w:tcPr>
            <w:tcW w:w="3094" w:type="dxa"/>
            <w:tcBorders>
              <w:top w:val="single" w:sz="4" w:space="0" w:color="000000"/>
            </w:tcBorders>
          </w:tcPr>
          <w:p w14:paraId="4F719F83" w14:textId="77777777" w:rsidR="00D32A7D" w:rsidRPr="006A428E" w:rsidRDefault="00D32A7D" w:rsidP="004D47DE">
            <w:pPr>
              <w:pStyle w:val="TableParagraph"/>
              <w:spacing w:line="240" w:lineRule="auto"/>
              <w:ind w:left="740"/>
            </w:pPr>
            <w:r w:rsidRPr="006A428E">
              <w:t>32</w:t>
            </w:r>
          </w:p>
        </w:tc>
      </w:tr>
    </w:tbl>
    <w:p w14:paraId="6FECA744" w14:textId="2B940A92" w:rsidR="009A5390" w:rsidRPr="006A428E" w:rsidRDefault="009A5390" w:rsidP="00F5456E">
      <w:pPr>
        <w:pStyle w:val="BodyText"/>
        <w:spacing w:line="240" w:lineRule="auto"/>
        <w:rPr>
          <w:b/>
          <w:sz w:val="22"/>
          <w:szCs w:val="22"/>
        </w:rPr>
      </w:pPr>
    </w:p>
    <w:tbl>
      <w:tblPr>
        <w:tblpPr w:leftFromText="180" w:rightFromText="180" w:vertAnchor="text" w:horzAnchor="margin" w:tblpY="-38"/>
        <w:tblW w:w="8159" w:type="dxa"/>
        <w:tblLayout w:type="fixed"/>
        <w:tblCellMar>
          <w:left w:w="0" w:type="dxa"/>
          <w:right w:w="0" w:type="dxa"/>
        </w:tblCellMar>
        <w:tblLook w:val="01E0" w:firstRow="1" w:lastRow="1" w:firstColumn="1" w:lastColumn="1" w:noHBand="0" w:noVBand="0"/>
      </w:tblPr>
      <w:tblGrid>
        <w:gridCol w:w="1498"/>
        <w:gridCol w:w="2145"/>
        <w:gridCol w:w="1977"/>
        <w:gridCol w:w="2539"/>
      </w:tblGrid>
      <w:tr w:rsidR="009A5390" w:rsidRPr="006A428E" w14:paraId="2077CC00" w14:textId="77777777" w:rsidTr="00E94DCB">
        <w:trPr>
          <w:trHeight w:val="312"/>
        </w:trPr>
        <w:tc>
          <w:tcPr>
            <w:tcW w:w="8159" w:type="dxa"/>
            <w:gridSpan w:val="4"/>
            <w:tcBorders>
              <w:bottom w:val="single" w:sz="4" w:space="0" w:color="000000"/>
            </w:tcBorders>
          </w:tcPr>
          <w:p w14:paraId="54B43591" w14:textId="77777777" w:rsidR="009A5390" w:rsidRPr="006A428E" w:rsidRDefault="009A5390" w:rsidP="00F5456E">
            <w:pPr>
              <w:pStyle w:val="TableParagraph"/>
              <w:spacing w:line="240" w:lineRule="auto"/>
              <w:ind w:left="3515" w:right="3510"/>
              <w:jc w:val="center"/>
            </w:pPr>
            <w:r w:rsidRPr="006A428E">
              <w:t>Correlation</w:t>
            </w:r>
          </w:p>
        </w:tc>
      </w:tr>
      <w:tr w:rsidR="009A5390" w:rsidRPr="006A428E" w14:paraId="26193EF6" w14:textId="77777777" w:rsidTr="00E94DCB">
        <w:trPr>
          <w:trHeight w:val="316"/>
        </w:trPr>
        <w:tc>
          <w:tcPr>
            <w:tcW w:w="1498" w:type="dxa"/>
            <w:tcBorders>
              <w:top w:val="single" w:sz="4" w:space="0" w:color="000000"/>
              <w:bottom w:val="single" w:sz="4" w:space="0" w:color="000000"/>
            </w:tcBorders>
          </w:tcPr>
          <w:p w14:paraId="2ED9EB0D" w14:textId="77777777" w:rsidR="009A5390" w:rsidRPr="006A428E" w:rsidRDefault="009A5390" w:rsidP="00F5456E">
            <w:pPr>
              <w:pStyle w:val="TableParagraph"/>
              <w:spacing w:line="240" w:lineRule="auto"/>
              <w:ind w:left="0"/>
            </w:pPr>
          </w:p>
        </w:tc>
        <w:tc>
          <w:tcPr>
            <w:tcW w:w="2145" w:type="dxa"/>
            <w:tcBorders>
              <w:top w:val="single" w:sz="4" w:space="0" w:color="000000"/>
              <w:bottom w:val="single" w:sz="4" w:space="0" w:color="000000"/>
            </w:tcBorders>
          </w:tcPr>
          <w:p w14:paraId="791B1D66" w14:textId="77777777" w:rsidR="009A5390" w:rsidRPr="006A428E" w:rsidRDefault="009A5390" w:rsidP="00F5456E">
            <w:pPr>
              <w:pStyle w:val="TableParagraph"/>
              <w:spacing w:line="240" w:lineRule="auto"/>
              <w:ind w:left="0"/>
            </w:pPr>
          </w:p>
        </w:tc>
        <w:tc>
          <w:tcPr>
            <w:tcW w:w="1977" w:type="dxa"/>
            <w:tcBorders>
              <w:top w:val="single" w:sz="4" w:space="0" w:color="000000"/>
              <w:bottom w:val="single" w:sz="4" w:space="0" w:color="000000"/>
            </w:tcBorders>
          </w:tcPr>
          <w:p w14:paraId="2043BD6E" w14:textId="77777777" w:rsidR="009A5390" w:rsidRPr="006A428E" w:rsidRDefault="009A5390" w:rsidP="00F5456E">
            <w:pPr>
              <w:pStyle w:val="TableParagraph"/>
              <w:spacing w:line="240" w:lineRule="auto"/>
              <w:ind w:left="179"/>
            </w:pPr>
            <w:r w:rsidRPr="006A428E">
              <w:rPr>
                <w:w w:val="95"/>
              </w:rPr>
              <w:t>Speaking</w:t>
            </w:r>
            <w:r w:rsidRPr="006A428E">
              <w:rPr>
                <w:spacing w:val="-9"/>
                <w:w w:val="95"/>
              </w:rPr>
              <w:t xml:space="preserve"> </w:t>
            </w:r>
            <w:r w:rsidRPr="006A428E">
              <w:rPr>
                <w:w w:val="95"/>
              </w:rPr>
              <w:t>Anxiety</w:t>
            </w:r>
          </w:p>
        </w:tc>
        <w:tc>
          <w:tcPr>
            <w:tcW w:w="2539" w:type="dxa"/>
            <w:tcBorders>
              <w:top w:val="single" w:sz="4" w:space="0" w:color="000000"/>
              <w:bottom w:val="single" w:sz="4" w:space="0" w:color="000000"/>
            </w:tcBorders>
          </w:tcPr>
          <w:p w14:paraId="61C6E3AD" w14:textId="77777777" w:rsidR="009A5390" w:rsidRPr="006A428E" w:rsidRDefault="009A5390" w:rsidP="00F5456E">
            <w:pPr>
              <w:pStyle w:val="TableParagraph"/>
              <w:spacing w:line="240" w:lineRule="auto"/>
              <w:ind w:left="180"/>
            </w:pPr>
            <w:r w:rsidRPr="006A428E">
              <w:rPr>
                <w:w w:val="95"/>
              </w:rPr>
              <w:t>Speaking</w:t>
            </w:r>
            <w:r w:rsidRPr="006A428E">
              <w:rPr>
                <w:spacing w:val="-4"/>
                <w:w w:val="95"/>
              </w:rPr>
              <w:t xml:space="preserve"> </w:t>
            </w:r>
            <w:r w:rsidRPr="006A428E">
              <w:rPr>
                <w:w w:val="95"/>
              </w:rPr>
              <w:t>Achievement</w:t>
            </w:r>
          </w:p>
        </w:tc>
      </w:tr>
      <w:tr w:rsidR="009A5390" w:rsidRPr="006A428E" w14:paraId="5F39D10F" w14:textId="77777777" w:rsidTr="00E94DCB">
        <w:trPr>
          <w:trHeight w:val="316"/>
        </w:trPr>
        <w:tc>
          <w:tcPr>
            <w:tcW w:w="1498" w:type="dxa"/>
            <w:vMerge w:val="restart"/>
            <w:tcBorders>
              <w:top w:val="single" w:sz="4" w:space="0" w:color="000000"/>
            </w:tcBorders>
          </w:tcPr>
          <w:p w14:paraId="31913869" w14:textId="77777777" w:rsidR="009A5390" w:rsidRPr="006A428E" w:rsidRDefault="009A5390" w:rsidP="00F5456E">
            <w:pPr>
              <w:pStyle w:val="TableParagraph"/>
              <w:spacing w:line="240" w:lineRule="auto"/>
              <w:ind w:left="307"/>
            </w:pPr>
            <w:r w:rsidRPr="006A428E">
              <w:t>Speaking</w:t>
            </w:r>
          </w:p>
          <w:p w14:paraId="2B2DF434" w14:textId="77777777" w:rsidR="009A5390" w:rsidRPr="006A428E" w:rsidRDefault="009A5390" w:rsidP="00F5456E">
            <w:pPr>
              <w:pStyle w:val="TableParagraph"/>
              <w:spacing w:line="240" w:lineRule="auto"/>
              <w:ind w:left="364"/>
            </w:pPr>
            <w:r w:rsidRPr="006A428E">
              <w:t>Anxiety</w:t>
            </w:r>
          </w:p>
        </w:tc>
        <w:tc>
          <w:tcPr>
            <w:tcW w:w="2145" w:type="dxa"/>
            <w:tcBorders>
              <w:top w:val="single" w:sz="4" w:space="0" w:color="000000"/>
              <w:bottom w:val="single" w:sz="4" w:space="0" w:color="000000"/>
            </w:tcBorders>
          </w:tcPr>
          <w:p w14:paraId="1CFE437D" w14:textId="77777777" w:rsidR="009A5390" w:rsidRPr="006A428E" w:rsidRDefault="009A5390" w:rsidP="00F5456E">
            <w:pPr>
              <w:pStyle w:val="TableParagraph"/>
              <w:spacing w:line="240" w:lineRule="auto"/>
            </w:pPr>
            <w:r w:rsidRPr="006A428E">
              <w:rPr>
                <w:w w:val="95"/>
              </w:rPr>
              <w:t>Pearson</w:t>
            </w:r>
            <w:r w:rsidRPr="006A428E">
              <w:rPr>
                <w:spacing w:val="11"/>
                <w:w w:val="95"/>
              </w:rPr>
              <w:t xml:space="preserve"> </w:t>
            </w:r>
            <w:r w:rsidRPr="006A428E">
              <w:rPr>
                <w:w w:val="95"/>
              </w:rPr>
              <w:t>Correlation</w:t>
            </w:r>
          </w:p>
        </w:tc>
        <w:tc>
          <w:tcPr>
            <w:tcW w:w="1977" w:type="dxa"/>
            <w:tcBorders>
              <w:top w:val="single" w:sz="4" w:space="0" w:color="000000"/>
              <w:bottom w:val="single" w:sz="4" w:space="0" w:color="000000"/>
            </w:tcBorders>
          </w:tcPr>
          <w:p w14:paraId="616FC8A8" w14:textId="77777777" w:rsidR="009A5390" w:rsidRPr="006A428E" w:rsidRDefault="009A5390" w:rsidP="00F5456E">
            <w:pPr>
              <w:pStyle w:val="TableParagraph"/>
              <w:spacing w:line="240" w:lineRule="auto"/>
              <w:ind w:left="179"/>
            </w:pPr>
            <w:r w:rsidRPr="006A428E">
              <w:rPr>
                <w:w w:val="93"/>
              </w:rPr>
              <w:t>1</w:t>
            </w:r>
          </w:p>
        </w:tc>
        <w:tc>
          <w:tcPr>
            <w:tcW w:w="2539" w:type="dxa"/>
            <w:tcBorders>
              <w:top w:val="single" w:sz="4" w:space="0" w:color="000000"/>
              <w:bottom w:val="single" w:sz="4" w:space="0" w:color="000000"/>
            </w:tcBorders>
          </w:tcPr>
          <w:p w14:paraId="1871C25B" w14:textId="77777777" w:rsidR="009A5390" w:rsidRPr="006A428E" w:rsidRDefault="009A5390" w:rsidP="00F5456E">
            <w:pPr>
              <w:pStyle w:val="TableParagraph"/>
              <w:spacing w:line="240" w:lineRule="auto"/>
              <w:ind w:left="180"/>
            </w:pPr>
            <w:r w:rsidRPr="006A428E">
              <w:t>0.177</w:t>
            </w:r>
          </w:p>
        </w:tc>
      </w:tr>
      <w:tr w:rsidR="009A5390" w:rsidRPr="006A428E" w14:paraId="7BF0742E" w14:textId="77777777" w:rsidTr="00E94DCB">
        <w:trPr>
          <w:trHeight w:val="269"/>
        </w:trPr>
        <w:tc>
          <w:tcPr>
            <w:tcW w:w="1498" w:type="dxa"/>
            <w:vMerge/>
            <w:tcBorders>
              <w:top w:val="nil"/>
            </w:tcBorders>
          </w:tcPr>
          <w:p w14:paraId="48160889" w14:textId="77777777" w:rsidR="009A5390" w:rsidRPr="006A428E" w:rsidRDefault="009A5390" w:rsidP="00F5456E"/>
        </w:tc>
        <w:tc>
          <w:tcPr>
            <w:tcW w:w="2145" w:type="dxa"/>
            <w:tcBorders>
              <w:top w:val="single" w:sz="4" w:space="0" w:color="000000"/>
            </w:tcBorders>
          </w:tcPr>
          <w:p w14:paraId="105252AE" w14:textId="77777777" w:rsidR="009A5390" w:rsidRPr="006A428E" w:rsidRDefault="009A5390" w:rsidP="00F5456E">
            <w:pPr>
              <w:pStyle w:val="TableParagraph"/>
              <w:spacing w:line="240" w:lineRule="auto"/>
            </w:pPr>
            <w:r w:rsidRPr="006A428E">
              <w:rPr>
                <w:w w:val="90"/>
              </w:rPr>
              <w:t>Sig.</w:t>
            </w:r>
            <w:r w:rsidRPr="006A428E">
              <w:rPr>
                <w:spacing w:val="1"/>
                <w:w w:val="90"/>
              </w:rPr>
              <w:t xml:space="preserve"> </w:t>
            </w:r>
            <w:r w:rsidRPr="006A428E">
              <w:rPr>
                <w:w w:val="90"/>
              </w:rPr>
              <w:t>(2tailed)</w:t>
            </w:r>
          </w:p>
        </w:tc>
        <w:tc>
          <w:tcPr>
            <w:tcW w:w="1977" w:type="dxa"/>
            <w:tcBorders>
              <w:top w:val="single" w:sz="4" w:space="0" w:color="000000"/>
            </w:tcBorders>
          </w:tcPr>
          <w:p w14:paraId="413A87B2" w14:textId="77777777" w:rsidR="009A5390" w:rsidRPr="006A428E" w:rsidRDefault="009A5390" w:rsidP="00F5456E">
            <w:pPr>
              <w:pStyle w:val="TableParagraph"/>
              <w:spacing w:line="240" w:lineRule="auto"/>
              <w:ind w:left="0"/>
            </w:pPr>
          </w:p>
        </w:tc>
        <w:tc>
          <w:tcPr>
            <w:tcW w:w="2539" w:type="dxa"/>
            <w:tcBorders>
              <w:top w:val="single" w:sz="4" w:space="0" w:color="000000"/>
            </w:tcBorders>
          </w:tcPr>
          <w:p w14:paraId="7D749120" w14:textId="77777777" w:rsidR="009A5390" w:rsidRPr="006A428E" w:rsidRDefault="009A5390" w:rsidP="00F5456E">
            <w:pPr>
              <w:pStyle w:val="TableParagraph"/>
              <w:spacing w:line="240" w:lineRule="auto"/>
              <w:ind w:left="180"/>
            </w:pPr>
            <w:r w:rsidRPr="006A428E">
              <w:t>0.332</w:t>
            </w:r>
          </w:p>
        </w:tc>
      </w:tr>
    </w:tbl>
    <w:p w14:paraId="2550C584" w14:textId="78CCBFE2" w:rsidR="009A5390" w:rsidRPr="006A428E" w:rsidRDefault="009A5390" w:rsidP="006A428E">
      <w:pPr>
        <w:pStyle w:val="E-JOURNALBody"/>
        <w:contextualSpacing/>
        <w:rPr>
          <w:szCs w:val="22"/>
        </w:rPr>
      </w:pPr>
      <w:r w:rsidRPr="006A428E">
        <w:rPr>
          <w:szCs w:val="22"/>
        </w:rPr>
        <w:t xml:space="preserve">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w:t>
      </w:r>
    </w:p>
    <w:p w14:paraId="2F081601" w14:textId="77777777" w:rsidR="006A428E" w:rsidRPr="006A428E" w:rsidRDefault="006A428E" w:rsidP="00F5456E">
      <w:pPr>
        <w:pStyle w:val="E-JOURNALBody"/>
        <w:tabs>
          <w:tab w:val="left" w:pos="284"/>
        </w:tabs>
        <w:ind w:firstLine="0"/>
        <w:contextualSpacing/>
        <w:rPr>
          <w:szCs w:val="22"/>
        </w:rPr>
      </w:pPr>
    </w:p>
    <w:p w14:paraId="7779094E" w14:textId="08869B7F" w:rsidR="009A5390" w:rsidRPr="006A428E" w:rsidRDefault="009A5390" w:rsidP="00F5456E">
      <w:pPr>
        <w:pStyle w:val="E-JOURNALBody"/>
        <w:tabs>
          <w:tab w:val="left" w:pos="284"/>
        </w:tabs>
        <w:ind w:firstLine="0"/>
        <w:contextualSpacing/>
        <w:rPr>
          <w:i/>
          <w:iCs/>
          <w:szCs w:val="22"/>
          <w:lang w:val="en-US"/>
        </w:rPr>
      </w:pPr>
      <w:r w:rsidRPr="006A428E">
        <w:rPr>
          <w:i/>
          <w:iCs/>
          <w:szCs w:val="22"/>
          <w:lang w:val="en-US"/>
        </w:rPr>
        <w:t>The Contribution of Speaking Anxiety to Speaking Achievement</w:t>
      </w:r>
    </w:p>
    <w:p w14:paraId="2A94B496" w14:textId="5EC848F7" w:rsidR="00427789" w:rsidRPr="006A428E" w:rsidRDefault="009A5390" w:rsidP="006A428E">
      <w:pPr>
        <w:pStyle w:val="E-JOURNALBody"/>
        <w:contextualSpacing/>
        <w:rPr>
          <w:szCs w:val="22"/>
        </w:rPr>
      </w:pPr>
      <w:r w:rsidRPr="006A428E">
        <w:rPr>
          <w:szCs w:val="22"/>
        </w:rPr>
        <w:t xml:space="preserve">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w:t>
      </w:r>
    </w:p>
    <w:p w14:paraId="1A8D5767" w14:textId="77777777" w:rsidR="00D32A7D" w:rsidRPr="006A428E" w:rsidRDefault="00D32A7D" w:rsidP="00F5456E">
      <w:pPr>
        <w:pStyle w:val="E-JOURNALBody"/>
        <w:ind w:left="709" w:firstLine="0"/>
        <w:contextualSpacing/>
        <w:rPr>
          <w:szCs w:val="22"/>
        </w:rPr>
      </w:pPr>
    </w:p>
    <w:p w14:paraId="53F73E54" w14:textId="1743D264" w:rsidR="009A5390" w:rsidRPr="006A428E" w:rsidRDefault="009A5390" w:rsidP="00F5456E">
      <w:pPr>
        <w:pStyle w:val="E-JOURNALBody"/>
        <w:tabs>
          <w:tab w:val="left" w:pos="284"/>
        </w:tabs>
        <w:ind w:firstLine="0"/>
        <w:contextualSpacing/>
        <w:rPr>
          <w:b/>
          <w:bCs/>
          <w:szCs w:val="22"/>
          <w:lang w:val="en-US"/>
        </w:rPr>
      </w:pPr>
      <w:r w:rsidRPr="006A428E">
        <w:rPr>
          <w:b/>
          <w:bCs/>
          <w:szCs w:val="22"/>
          <w:lang w:val="en-US"/>
        </w:rPr>
        <w:t>Interpretation</w:t>
      </w:r>
    </w:p>
    <w:p w14:paraId="0E3316CB" w14:textId="77AE085E" w:rsidR="009A5390" w:rsidRPr="006A428E" w:rsidRDefault="009A5390" w:rsidP="00F5456E">
      <w:pPr>
        <w:pStyle w:val="E-JOURNALBody"/>
        <w:ind w:firstLine="709"/>
        <w:contextualSpacing/>
        <w:rPr>
          <w:szCs w:val="22"/>
        </w:rPr>
      </w:pPr>
      <w:r w:rsidRPr="006A428E">
        <w:rPr>
          <w:szCs w:val="22"/>
        </w:rPr>
        <w:t xml:space="preserve">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questionnaire findings, five students were found having low anxiety, Twenty four students were indicated having medium anxiety, and the three students were indicated 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t>
      </w:r>
      <w:r w:rsidR="00912964" w:rsidRPr="006A428E">
        <w:rPr>
          <w:szCs w:val="22"/>
        </w:rPr>
        <w:t>writers</w:t>
      </w:r>
      <w:r w:rsidRPr="006A428E">
        <w:rPr>
          <w:szCs w:val="22"/>
        </w:rPr>
        <w:t xml:space="preserve">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w:t>
      </w:r>
      <w:r w:rsidRPr="006A428E">
        <w:rPr>
          <w:szCs w:val="22"/>
        </w:rPr>
        <w:lastRenderedPageBreak/>
        <w:t>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6A428E" w:rsidRDefault="009A5390" w:rsidP="00F5456E">
      <w:pPr>
        <w:pStyle w:val="E-JOURNALBody"/>
        <w:ind w:firstLine="709"/>
        <w:contextualSpacing/>
        <w:rPr>
          <w:szCs w:val="22"/>
        </w:rPr>
      </w:pPr>
    </w:p>
    <w:p w14:paraId="4D0C9DBF" w14:textId="77777777" w:rsidR="006A77E0" w:rsidRPr="006A428E" w:rsidRDefault="006A77E0" w:rsidP="00F5456E">
      <w:pPr>
        <w:jc w:val="both"/>
        <w:rPr>
          <w:rFonts w:ascii="Times New Roman" w:hAnsi="Times New Roman"/>
          <w:b/>
        </w:rPr>
      </w:pPr>
      <w:r w:rsidRPr="006A428E">
        <w:rPr>
          <w:rFonts w:ascii="Times New Roman" w:hAnsi="Times New Roman"/>
          <w:b/>
        </w:rPr>
        <w:t>CONCLUSION</w:t>
      </w:r>
    </w:p>
    <w:p w14:paraId="0C6FACE0" w14:textId="6281DEB9" w:rsidR="006A77E0" w:rsidRPr="006A428E" w:rsidRDefault="006A77E0" w:rsidP="00F5456E">
      <w:pPr>
        <w:pStyle w:val="E-JOURNALBody"/>
        <w:ind w:firstLine="709"/>
        <w:contextualSpacing/>
        <w:rPr>
          <w:szCs w:val="22"/>
        </w:rPr>
      </w:pPr>
      <w:r w:rsidRPr="006A428E">
        <w:rPr>
          <w:szCs w:val="22"/>
        </w:rPr>
        <w:t xml:space="preserve">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w:t>
      </w:r>
      <w:r w:rsidR="001C4F31">
        <w:rPr>
          <w:szCs w:val="22"/>
          <w:lang w:val="en-US"/>
        </w:rPr>
        <w:t>eighth-grade</w:t>
      </w:r>
      <w:r w:rsidRPr="006A428E">
        <w:rPr>
          <w:szCs w:val="22"/>
        </w:rPr>
        <w:t xml:space="preserve"> students of SMPN 1 Tanjung Raja. Second, the insignificant result occurred since speaking anxiety was not </w:t>
      </w:r>
      <w:r w:rsidR="001C4F31">
        <w:rPr>
          <w:szCs w:val="22"/>
          <w:lang w:val="en-US"/>
        </w:rPr>
        <w:t xml:space="preserve">the </w:t>
      </w:r>
      <w:r w:rsidRPr="006A428E">
        <w:rPr>
          <w:szCs w:val="22"/>
        </w:rPr>
        <w:t>only one factor that influenced the students‘</w:t>
      </w:r>
      <w:r w:rsidR="001C4F31">
        <w:rPr>
          <w:szCs w:val="22"/>
          <w:lang w:val="en-US"/>
        </w:rPr>
        <w:t xml:space="preserve"> </w:t>
      </w:r>
      <w:r w:rsidRPr="006A428E">
        <w:rPr>
          <w:szCs w:val="22"/>
        </w:rPr>
        <w:t>speaking achievement.</w:t>
      </w:r>
    </w:p>
    <w:p w14:paraId="71DD2CCD" w14:textId="2FCFEDAE" w:rsidR="006A77E0" w:rsidRPr="006A428E" w:rsidRDefault="006A77E0" w:rsidP="00F5456E">
      <w:pPr>
        <w:pStyle w:val="E-JOURNALBody"/>
        <w:ind w:firstLine="0"/>
        <w:contextualSpacing/>
        <w:rPr>
          <w:szCs w:val="22"/>
        </w:rPr>
      </w:pPr>
    </w:p>
    <w:p w14:paraId="1DBABC7C" w14:textId="77777777" w:rsidR="006A77E0" w:rsidRPr="006A428E" w:rsidRDefault="006A77E0" w:rsidP="00F5456E">
      <w:pPr>
        <w:jc w:val="both"/>
        <w:rPr>
          <w:rFonts w:ascii="Times New Roman" w:hAnsi="Times New Roman"/>
          <w:b/>
        </w:rPr>
      </w:pPr>
      <w:r w:rsidRPr="006A428E">
        <w:rPr>
          <w:rFonts w:ascii="Times New Roman" w:hAnsi="Times New Roman"/>
          <w:b/>
        </w:rPr>
        <w:t>REFERENCE</w:t>
      </w:r>
    </w:p>
    <w:p w14:paraId="6CDE46F9" w14:textId="738417B8" w:rsidR="006A77E0" w:rsidRPr="006A428E" w:rsidRDefault="006A77E0" w:rsidP="00F5456E">
      <w:pPr>
        <w:pStyle w:val="E-JOURNALBody"/>
        <w:ind w:left="851" w:hanging="851"/>
        <w:contextualSpacing/>
        <w:rPr>
          <w:szCs w:val="22"/>
        </w:rPr>
      </w:pPr>
      <w:r w:rsidRPr="006A428E">
        <w:rPr>
          <w:szCs w:val="22"/>
        </w:rPr>
        <w:t xml:space="preserve">Aida, Y. (1994). Examination of Horwitz , Horwitz , and Cope ’ s construct of foreign language anxiety: The case of students of Japanese. </w:t>
      </w:r>
      <w:r w:rsidRPr="001C4F31">
        <w:rPr>
          <w:i/>
          <w:iCs/>
          <w:szCs w:val="22"/>
        </w:rPr>
        <w:t>The Modern Language Journal, 78</w:t>
      </w:r>
      <w:r w:rsidRPr="006A428E">
        <w:rPr>
          <w:szCs w:val="22"/>
        </w:rPr>
        <w:t>(2), 155–168.</w:t>
      </w:r>
    </w:p>
    <w:p w14:paraId="2655B3DF" w14:textId="7D75CA3F" w:rsidR="006A77E0" w:rsidRPr="006A428E" w:rsidRDefault="006A77E0" w:rsidP="00F5456E">
      <w:pPr>
        <w:pStyle w:val="E-JOURNALBody"/>
        <w:ind w:left="851" w:hanging="851"/>
        <w:contextualSpacing/>
        <w:rPr>
          <w:szCs w:val="22"/>
        </w:rPr>
      </w:pPr>
      <w:r w:rsidRPr="006A428E">
        <w:rPr>
          <w:szCs w:val="22"/>
        </w:rPr>
        <w:t>Asih, Y., U. (2012). Anxiety of English learning and learning strategies influence to speaking ability. Unpublished undergraduate thesis. Universitas Mulawarman, Balikpapan, Indonesia.</w:t>
      </w:r>
    </w:p>
    <w:p w14:paraId="40E23DC4" w14:textId="42188F2A" w:rsidR="006A77E0" w:rsidRPr="006A428E" w:rsidRDefault="006A77E0" w:rsidP="00F5456E">
      <w:pPr>
        <w:pStyle w:val="E-JOURNALBody"/>
        <w:ind w:left="851" w:hanging="851"/>
        <w:contextualSpacing/>
        <w:rPr>
          <w:szCs w:val="22"/>
        </w:rPr>
      </w:pPr>
      <w:r w:rsidRPr="006A428E">
        <w:rPr>
          <w:szCs w:val="22"/>
        </w:rPr>
        <w:t>Aulia, F. S. (2019). The correlation between students’ anxiety and their speaking ability at darel hikmah vocational high school Pekanbaru. Unpublished undergraduate thesis. UIN Suska, Pekanbaru, Indonesia.</w:t>
      </w:r>
    </w:p>
    <w:p w14:paraId="4268542E" w14:textId="77777777" w:rsidR="006A77E0" w:rsidRPr="006A428E" w:rsidRDefault="006A77E0" w:rsidP="00F5456E">
      <w:pPr>
        <w:pStyle w:val="E-JOURNALBody"/>
        <w:ind w:left="851" w:hanging="851"/>
        <w:contextualSpacing/>
        <w:rPr>
          <w:szCs w:val="22"/>
        </w:rPr>
      </w:pPr>
      <w:r w:rsidRPr="006A428E">
        <w:rPr>
          <w:szCs w:val="22"/>
        </w:rPr>
        <w:t>Baker, J., &amp; Westrup, H. (2003). Essential speaking skills: A handbook for English language teachers. London, England: Continuum.</w:t>
      </w:r>
    </w:p>
    <w:p w14:paraId="37724998" w14:textId="03859BAD" w:rsidR="006A77E0" w:rsidRPr="006A428E" w:rsidRDefault="006A77E0" w:rsidP="00F5456E">
      <w:pPr>
        <w:pStyle w:val="E-JOURNALBody"/>
        <w:ind w:left="851" w:hanging="851"/>
        <w:contextualSpacing/>
        <w:rPr>
          <w:szCs w:val="22"/>
        </w:rPr>
      </w:pPr>
      <w:r w:rsidRPr="006A428E">
        <w:rPr>
          <w:szCs w:val="22"/>
        </w:rPr>
        <w:t xml:space="preserve">Bashir, M., Azeem, M., &amp; Dogar, A. H. (2011). Factor affecting students‘ speaking skills. </w:t>
      </w:r>
      <w:r w:rsidRPr="001C4F31">
        <w:rPr>
          <w:i/>
          <w:iCs/>
          <w:szCs w:val="22"/>
        </w:rPr>
        <w:t>British Journal Art and Social Sciences, 2</w:t>
      </w:r>
      <w:r w:rsidRPr="006A428E">
        <w:rPr>
          <w:szCs w:val="22"/>
        </w:rPr>
        <w:t>(1), 34-50.</w:t>
      </w:r>
    </w:p>
    <w:p w14:paraId="367E20BD" w14:textId="00C4717B" w:rsidR="006A77E0" w:rsidRPr="006A428E" w:rsidRDefault="006A77E0" w:rsidP="00F5456E">
      <w:pPr>
        <w:pStyle w:val="E-JOURNALBody"/>
        <w:ind w:left="851" w:hanging="851"/>
        <w:contextualSpacing/>
        <w:rPr>
          <w:szCs w:val="22"/>
        </w:rPr>
      </w:pPr>
      <w:r w:rsidRPr="006A428E">
        <w:rPr>
          <w:szCs w:val="22"/>
        </w:rPr>
        <w:t>Brown, H. D. (2004). Language assessment: Principle and classroom practices. Pearson Education, Inc.</w:t>
      </w:r>
    </w:p>
    <w:p w14:paraId="1FBAC84E" w14:textId="484020F0" w:rsidR="006A77E0" w:rsidRPr="006A428E" w:rsidRDefault="006A77E0" w:rsidP="00F5456E">
      <w:pPr>
        <w:pStyle w:val="E-JOURNALBody"/>
        <w:ind w:left="851" w:hanging="851"/>
        <w:contextualSpacing/>
        <w:rPr>
          <w:szCs w:val="22"/>
        </w:rPr>
      </w:pPr>
      <w:r w:rsidRPr="006A428E">
        <w:rPr>
          <w:szCs w:val="22"/>
        </w:rPr>
        <w:t>Cameron,</w:t>
      </w:r>
      <w:r w:rsidR="00F730C6" w:rsidRPr="006A428E">
        <w:rPr>
          <w:szCs w:val="22"/>
          <w:lang w:val="en-US"/>
        </w:rPr>
        <w:t xml:space="preserve"> </w:t>
      </w:r>
      <w:r w:rsidRPr="006A428E">
        <w:rPr>
          <w:szCs w:val="22"/>
        </w:rPr>
        <w:t>L.</w:t>
      </w:r>
      <w:r w:rsidR="00F730C6" w:rsidRPr="006A428E">
        <w:rPr>
          <w:szCs w:val="22"/>
          <w:lang w:val="en-US"/>
        </w:rPr>
        <w:t xml:space="preserve"> </w:t>
      </w:r>
      <w:r w:rsidRPr="006A428E">
        <w:rPr>
          <w:szCs w:val="22"/>
        </w:rPr>
        <w:t>(2001).</w:t>
      </w:r>
      <w:r w:rsidR="00F730C6" w:rsidRPr="006A428E">
        <w:rPr>
          <w:szCs w:val="22"/>
          <w:lang w:val="en-US"/>
        </w:rPr>
        <w:t xml:space="preserve"> </w:t>
      </w:r>
      <w:r w:rsidRPr="006A428E">
        <w:rPr>
          <w:szCs w:val="22"/>
        </w:rPr>
        <w:t>Teaching</w:t>
      </w:r>
      <w:r w:rsidR="00F730C6" w:rsidRPr="006A428E">
        <w:rPr>
          <w:szCs w:val="22"/>
          <w:lang w:val="en-US"/>
        </w:rPr>
        <w:t xml:space="preserve"> </w:t>
      </w:r>
      <w:r w:rsidRPr="006A428E">
        <w:rPr>
          <w:szCs w:val="22"/>
        </w:rPr>
        <w:t>languages</w:t>
      </w:r>
      <w:r w:rsidR="00F730C6" w:rsidRPr="006A428E">
        <w:rPr>
          <w:szCs w:val="22"/>
          <w:lang w:val="en-US"/>
        </w:rPr>
        <w:t xml:space="preserve"> </w:t>
      </w:r>
      <w:r w:rsidRPr="006A428E">
        <w:rPr>
          <w:szCs w:val="22"/>
        </w:rPr>
        <w:t>to</w:t>
      </w:r>
      <w:r w:rsidR="00F730C6" w:rsidRPr="006A428E">
        <w:rPr>
          <w:szCs w:val="22"/>
          <w:lang w:val="en-US"/>
        </w:rPr>
        <w:t xml:space="preserve"> </w:t>
      </w:r>
      <w:r w:rsidRPr="006A428E">
        <w:rPr>
          <w:szCs w:val="22"/>
        </w:rPr>
        <w:t>young</w:t>
      </w:r>
      <w:r w:rsidR="00F730C6" w:rsidRPr="006A428E">
        <w:rPr>
          <w:szCs w:val="22"/>
          <w:lang w:val="en-US"/>
        </w:rPr>
        <w:t xml:space="preserve"> </w:t>
      </w:r>
      <w:r w:rsidRPr="006A428E">
        <w:rPr>
          <w:szCs w:val="22"/>
        </w:rPr>
        <w:t>learners</w:t>
      </w:r>
      <w:r w:rsidR="00F730C6" w:rsidRPr="006A428E">
        <w:rPr>
          <w:szCs w:val="22"/>
          <w:lang w:val="en-US"/>
        </w:rPr>
        <w:t xml:space="preserve">. </w:t>
      </w:r>
      <w:r w:rsidRPr="006A428E">
        <w:rPr>
          <w:szCs w:val="22"/>
        </w:rPr>
        <w:t>Cambridge</w:t>
      </w:r>
      <w:r w:rsidR="00F730C6" w:rsidRPr="006A428E">
        <w:rPr>
          <w:szCs w:val="22"/>
          <w:lang w:val="en-US"/>
        </w:rPr>
        <w:t xml:space="preserve"> </w:t>
      </w:r>
      <w:r w:rsidRPr="006A428E">
        <w:rPr>
          <w:szCs w:val="22"/>
        </w:rPr>
        <w:t>University</w:t>
      </w:r>
      <w:r w:rsidR="00F730C6" w:rsidRPr="006A428E">
        <w:rPr>
          <w:szCs w:val="22"/>
          <w:lang w:val="en-US"/>
        </w:rPr>
        <w:t xml:space="preserve"> </w:t>
      </w:r>
      <w:r w:rsidRPr="006A428E">
        <w:rPr>
          <w:szCs w:val="22"/>
        </w:rPr>
        <w:t>Press.</w:t>
      </w:r>
      <w:r w:rsidRPr="006A428E">
        <w:rPr>
          <w:szCs w:val="22"/>
          <w:lang w:val="en-US"/>
        </w:rPr>
        <w:t xml:space="preserve"> </w:t>
      </w:r>
      <w:hyperlink r:id="rId13" w:history="1">
        <w:r w:rsidR="001A67B9" w:rsidRPr="006A428E">
          <w:rPr>
            <w:rStyle w:val="Hyperlink"/>
            <w:color w:val="auto"/>
            <w:szCs w:val="22"/>
            <w:u w:val="none"/>
          </w:rPr>
          <w:t>https://doi.org/10.1163/9789460912696_007</w:t>
        </w:r>
      </w:hyperlink>
    </w:p>
    <w:p w14:paraId="5BA3236A" w14:textId="627CEE05" w:rsidR="006A77E0" w:rsidRPr="006A428E" w:rsidRDefault="006A77E0" w:rsidP="00F5456E">
      <w:pPr>
        <w:pStyle w:val="E-JOURNALBody"/>
        <w:ind w:left="851" w:hanging="851"/>
        <w:contextualSpacing/>
        <w:rPr>
          <w:szCs w:val="22"/>
        </w:rPr>
      </w:pPr>
      <w:r w:rsidRPr="006A428E">
        <w:rPr>
          <w:szCs w:val="22"/>
        </w:rPr>
        <w:t>Carlson, W., &amp; Buskist, N. R. (1997). Psychology: The science of behavior. Viacom Company.</w:t>
      </w:r>
    </w:p>
    <w:p w14:paraId="1C927380" w14:textId="1DAB5DC2" w:rsidR="006A77E0" w:rsidRPr="006A428E" w:rsidRDefault="006A77E0" w:rsidP="00F5456E">
      <w:pPr>
        <w:pStyle w:val="E-JOURNALBody"/>
        <w:ind w:left="851" w:hanging="851"/>
        <w:contextualSpacing/>
        <w:rPr>
          <w:szCs w:val="22"/>
        </w:rPr>
      </w:pPr>
      <w:r w:rsidRPr="006A428E">
        <w:rPr>
          <w:szCs w:val="22"/>
        </w:rPr>
        <w:t>Cohen, L., Manion, L., &amp; Morrison, K. (2007). Research methods in education. Routledge Taylor &amp; Francis Group. Creswell, J. W. (2012). Educational research: Planning, conducting, andevaluating quantitative and qualitative research. (4th ed.). Pearson, Inc.</w:t>
      </w:r>
    </w:p>
    <w:p w14:paraId="3965AEBF" w14:textId="2B4A4722" w:rsidR="006A77E0" w:rsidRPr="006A428E" w:rsidRDefault="006A77E0" w:rsidP="00F5456E">
      <w:pPr>
        <w:pStyle w:val="E-JOURNALBody"/>
        <w:ind w:left="851" w:hanging="851"/>
        <w:contextualSpacing/>
        <w:rPr>
          <w:szCs w:val="22"/>
        </w:rPr>
      </w:pPr>
      <w:r w:rsidRPr="006A428E">
        <w:rPr>
          <w:szCs w:val="22"/>
        </w:rPr>
        <w:t>Ely, C. M. (1986). An analysis of discomfort, risktaking, sociability, and</w:t>
      </w:r>
      <w:r w:rsidR="001C4F31">
        <w:rPr>
          <w:szCs w:val="22"/>
          <w:lang w:val="en-US"/>
        </w:rPr>
        <w:t xml:space="preserve"> </w:t>
      </w:r>
      <w:r w:rsidRPr="006A428E">
        <w:rPr>
          <w:szCs w:val="22"/>
        </w:rPr>
        <w:t xml:space="preserve">motivation in the L2 classroom. </w:t>
      </w:r>
      <w:r w:rsidRPr="001C4F31">
        <w:rPr>
          <w:i/>
          <w:iCs/>
          <w:szCs w:val="22"/>
        </w:rPr>
        <w:t>Language learning, 36</w:t>
      </w:r>
      <w:r w:rsidRPr="006A428E">
        <w:rPr>
          <w:szCs w:val="22"/>
        </w:rPr>
        <w:t>(1), 1-23.</w:t>
      </w:r>
    </w:p>
    <w:p w14:paraId="0CEDA68A" w14:textId="459AA0DF" w:rsidR="006A77E0" w:rsidRPr="006A428E" w:rsidRDefault="006A77E0" w:rsidP="00F5456E">
      <w:pPr>
        <w:pStyle w:val="E-JOURNALBody"/>
        <w:ind w:left="851" w:hanging="851"/>
        <w:contextualSpacing/>
        <w:rPr>
          <w:szCs w:val="22"/>
          <w:lang w:val="en-US"/>
        </w:rPr>
      </w:pPr>
      <w:r w:rsidRPr="006A428E">
        <w:rPr>
          <w:szCs w:val="22"/>
        </w:rPr>
        <w:t>EPI. (2020). EF English proficiency index: A ranking of 100 countries andregions by English skills. Education first Ltd. 1-27. https:/</w:t>
      </w:r>
      <w:hyperlink r:id="rId14">
        <w:r w:rsidRPr="006A428E">
          <w:rPr>
            <w:szCs w:val="22"/>
          </w:rPr>
          <w:t>/www</w:t>
        </w:r>
      </w:hyperlink>
      <w:hyperlink r:id="rId15">
        <w:r w:rsidRPr="006A428E">
          <w:rPr>
            <w:szCs w:val="22"/>
          </w:rPr>
          <w:t>.ef.com/epi</w:t>
        </w:r>
      </w:hyperlink>
      <w:r w:rsidR="001A67B9" w:rsidRPr="006A428E">
        <w:rPr>
          <w:szCs w:val="22"/>
          <w:lang w:val="en-US"/>
        </w:rPr>
        <w:t>.</w:t>
      </w:r>
    </w:p>
    <w:p w14:paraId="141AA4BF" w14:textId="42C084A8" w:rsidR="006A77E0" w:rsidRPr="006A428E" w:rsidRDefault="006A77E0" w:rsidP="00F5456E">
      <w:pPr>
        <w:pStyle w:val="E-JOURNALBody"/>
        <w:ind w:left="851" w:hanging="851"/>
        <w:contextualSpacing/>
        <w:rPr>
          <w:szCs w:val="22"/>
        </w:rPr>
      </w:pPr>
      <w:r w:rsidRPr="006A428E">
        <w:rPr>
          <w:szCs w:val="22"/>
        </w:rPr>
        <w:t>Fraenkel, J.R., Wallen, N. E., &amp; Hyun, H. H. (2012). How to design and evaluation research in education. McGraw-Hill.</w:t>
      </w:r>
    </w:p>
    <w:p w14:paraId="5D2EF818" w14:textId="46B58812" w:rsidR="006A77E0" w:rsidRPr="006A428E" w:rsidRDefault="006A77E0" w:rsidP="00F5456E">
      <w:pPr>
        <w:pStyle w:val="E-JOURNALBody"/>
        <w:ind w:left="851" w:hanging="851"/>
        <w:contextualSpacing/>
        <w:rPr>
          <w:szCs w:val="22"/>
        </w:rPr>
      </w:pPr>
      <w:r w:rsidRPr="006A428E">
        <w:rPr>
          <w:szCs w:val="22"/>
        </w:rPr>
        <w:t>Halgin, R. P., &amp; Whitbourne, S. K. (2007). Abnormal psychology: Clinical perspectives on psychological disorders. McGraw-Hill. Harmer, J. (2007). The practice of English languag teaching. Pearson Longman.</w:t>
      </w:r>
    </w:p>
    <w:p w14:paraId="6DF0A036" w14:textId="3E34A5FB" w:rsidR="006A77E0" w:rsidRPr="006A428E" w:rsidRDefault="006A77E0" w:rsidP="00F5456E">
      <w:pPr>
        <w:pStyle w:val="E-JOURNALBody"/>
        <w:ind w:left="851" w:hanging="851"/>
        <w:contextualSpacing/>
        <w:rPr>
          <w:szCs w:val="22"/>
        </w:rPr>
      </w:pPr>
      <w:r w:rsidRPr="006A428E">
        <w:rPr>
          <w:szCs w:val="22"/>
        </w:rPr>
        <w:t xml:space="preserve">Hashemi, M., &amp; Abbasi, M. (2013). The role of the teacher in alleviating anxiety in language classes. </w:t>
      </w:r>
      <w:r w:rsidRPr="001C4F31">
        <w:rPr>
          <w:i/>
          <w:iCs/>
          <w:szCs w:val="22"/>
        </w:rPr>
        <w:t>International research journal of applied and basic sciences, 4</w:t>
      </w:r>
      <w:r w:rsidRPr="006A428E">
        <w:rPr>
          <w:szCs w:val="22"/>
        </w:rPr>
        <w:t>(3), 640–646.</w:t>
      </w:r>
    </w:p>
    <w:p w14:paraId="433F1C3F" w14:textId="19A48DB7" w:rsidR="006A77E0" w:rsidRPr="006A428E" w:rsidRDefault="006A77E0" w:rsidP="00F5456E">
      <w:pPr>
        <w:pStyle w:val="E-JOURNALBody"/>
        <w:ind w:left="851" w:hanging="851"/>
        <w:contextualSpacing/>
        <w:rPr>
          <w:szCs w:val="22"/>
        </w:rPr>
      </w:pPr>
      <w:r w:rsidRPr="006A428E">
        <w:rPr>
          <w:szCs w:val="22"/>
        </w:rPr>
        <w:t xml:space="preserve">Horwitz, E. K., Horwitz, M. B., &amp; Cope, J. (1986). Foreign language classroom anxiety. </w:t>
      </w:r>
      <w:r w:rsidRPr="001C4F31">
        <w:rPr>
          <w:i/>
          <w:iCs/>
          <w:szCs w:val="22"/>
        </w:rPr>
        <w:t>The modern language journal, 70</w:t>
      </w:r>
      <w:r w:rsidRPr="006A428E">
        <w:rPr>
          <w:szCs w:val="22"/>
        </w:rPr>
        <w:t>(2), 125-132.</w:t>
      </w:r>
    </w:p>
    <w:p w14:paraId="672B74A0" w14:textId="1A26ABCD" w:rsidR="006A77E0" w:rsidRPr="006A428E" w:rsidRDefault="006A77E0" w:rsidP="00F5456E">
      <w:pPr>
        <w:pStyle w:val="E-JOURNALBody"/>
        <w:ind w:left="851" w:hanging="851"/>
        <w:contextualSpacing/>
        <w:rPr>
          <w:szCs w:val="22"/>
          <w:lang w:val="en-US"/>
        </w:rPr>
      </w:pPr>
      <w:r w:rsidRPr="006A428E">
        <w:rPr>
          <w:szCs w:val="22"/>
        </w:rPr>
        <w:t xml:space="preserve">Huberty, T. J. (2012). Anxiety and depression in children and adolescents. Springer Science. </w:t>
      </w:r>
      <w:hyperlink r:id="rId16">
        <w:r w:rsidRPr="006A428E">
          <w:rPr>
            <w:szCs w:val="22"/>
          </w:rPr>
          <w:t xml:space="preserve">http://doi </w:t>
        </w:r>
      </w:hyperlink>
      <w:r w:rsidRPr="006A428E">
        <w:rPr>
          <w:szCs w:val="22"/>
        </w:rPr>
        <w:t>10.1007/978- 1-4614-3110-7</w:t>
      </w:r>
      <w:r w:rsidR="001A67B9" w:rsidRPr="006A428E">
        <w:rPr>
          <w:szCs w:val="22"/>
          <w:lang w:val="en-US"/>
        </w:rPr>
        <w:t>.</w:t>
      </w:r>
    </w:p>
    <w:p w14:paraId="092612DE" w14:textId="542D302C" w:rsidR="006A77E0" w:rsidRPr="006A428E" w:rsidRDefault="006A77E0" w:rsidP="00F5456E">
      <w:pPr>
        <w:pStyle w:val="E-JOURNALBody"/>
        <w:ind w:left="851" w:hanging="851"/>
        <w:contextualSpacing/>
        <w:rPr>
          <w:szCs w:val="22"/>
        </w:rPr>
      </w:pPr>
      <w:r w:rsidRPr="006A428E">
        <w:rPr>
          <w:szCs w:val="22"/>
        </w:rPr>
        <w:lastRenderedPageBreak/>
        <w:t>Istiqomah, M. (2019). A survey of foreign language speaking anxiety in conversation classes. Unpublished undergraduate thesis. Universitas Islam Indonesia, Yogyakarta, Indonesia.</w:t>
      </w:r>
    </w:p>
    <w:p w14:paraId="14AE81FA" w14:textId="2D50D594" w:rsidR="006A77E0" w:rsidRPr="006A428E" w:rsidRDefault="006A77E0" w:rsidP="00F5456E">
      <w:pPr>
        <w:pStyle w:val="E-JOURNALBody"/>
        <w:ind w:left="851" w:hanging="851"/>
        <w:contextualSpacing/>
        <w:rPr>
          <w:szCs w:val="22"/>
        </w:rPr>
      </w:pPr>
      <w:r w:rsidRPr="006A428E">
        <w:rPr>
          <w:szCs w:val="22"/>
        </w:rPr>
        <w:t xml:space="preserve">Johnson, R. B., &amp; Christensen, L. (2014). Educational research quantitative, qualitative, and mixed approaches. (5th ed.). Sage Publications, Inc. </w:t>
      </w:r>
    </w:p>
    <w:p w14:paraId="05BD178F" w14:textId="3A8C7CFB" w:rsidR="006A77E0" w:rsidRPr="006A428E" w:rsidRDefault="006A77E0" w:rsidP="00F5456E">
      <w:pPr>
        <w:pStyle w:val="E-JOURNALBody"/>
        <w:ind w:left="851" w:hanging="851"/>
        <w:contextualSpacing/>
        <w:rPr>
          <w:szCs w:val="22"/>
        </w:rPr>
      </w:pPr>
      <w:r w:rsidRPr="006A428E">
        <w:rPr>
          <w:szCs w:val="22"/>
        </w:rPr>
        <w:t>Landis, R. J., &amp; Koch, G. G. (1977) The Measurement of Observer Agreement for</w:t>
      </w:r>
      <w:r w:rsidRPr="006A428E">
        <w:rPr>
          <w:szCs w:val="22"/>
          <w:lang w:val="en-US"/>
        </w:rPr>
        <w:t xml:space="preserve"> </w:t>
      </w:r>
      <w:r w:rsidRPr="006A428E">
        <w:rPr>
          <w:szCs w:val="22"/>
        </w:rPr>
        <w:t xml:space="preserve">Categorical Data. </w:t>
      </w:r>
      <w:r w:rsidRPr="001C4F31">
        <w:rPr>
          <w:i/>
          <w:iCs/>
          <w:szCs w:val="22"/>
        </w:rPr>
        <w:t>International Biometric Society, 33</w:t>
      </w:r>
      <w:r w:rsidRPr="006A428E">
        <w:rPr>
          <w:szCs w:val="22"/>
        </w:rPr>
        <w:t>(1), 159-174.</w:t>
      </w:r>
    </w:p>
    <w:p w14:paraId="4D0625D2" w14:textId="5B97BAB7" w:rsidR="006A77E0" w:rsidRPr="006A428E" w:rsidRDefault="006A77E0" w:rsidP="00F5456E">
      <w:pPr>
        <w:pStyle w:val="E-JOURNALBody"/>
        <w:ind w:left="851" w:hanging="851"/>
        <w:contextualSpacing/>
        <w:rPr>
          <w:szCs w:val="22"/>
        </w:rPr>
      </w:pPr>
      <w:r w:rsidRPr="006A428E">
        <w:rPr>
          <w:szCs w:val="22"/>
        </w:rPr>
        <w:t>Leong, L. M., &amp; Ahmadi, S. M. (2017). An Analysis of Factors Influencing Learners’ English Speaking Skill.</w:t>
      </w:r>
      <w:r w:rsidRPr="006A428E">
        <w:rPr>
          <w:szCs w:val="22"/>
          <w:lang w:val="en-US"/>
        </w:rPr>
        <w:t xml:space="preserve"> </w:t>
      </w:r>
      <w:r w:rsidRPr="001C4F31">
        <w:rPr>
          <w:i/>
          <w:iCs/>
          <w:szCs w:val="22"/>
        </w:rPr>
        <w:t>International Journal of Research in English Education,</w:t>
      </w:r>
      <w:r w:rsidR="001C4F31" w:rsidRPr="001C4F31">
        <w:rPr>
          <w:i/>
          <w:iCs/>
          <w:szCs w:val="22"/>
          <w:lang w:val="en-US"/>
        </w:rPr>
        <w:t xml:space="preserve"> </w:t>
      </w:r>
      <w:r w:rsidRPr="001C4F31">
        <w:rPr>
          <w:i/>
          <w:iCs/>
          <w:szCs w:val="22"/>
        </w:rPr>
        <w:t>1</w:t>
      </w:r>
      <w:r w:rsidRPr="006A428E">
        <w:rPr>
          <w:szCs w:val="22"/>
        </w:rPr>
        <w:t>(1), 34-41.</w:t>
      </w:r>
    </w:p>
    <w:p w14:paraId="7FE5BC15" w14:textId="74699E03" w:rsidR="006A77E0" w:rsidRPr="006A428E" w:rsidRDefault="006A77E0" w:rsidP="00F5456E">
      <w:pPr>
        <w:pStyle w:val="E-JOURNALBody"/>
        <w:ind w:left="851" w:hanging="851"/>
        <w:contextualSpacing/>
        <w:rPr>
          <w:szCs w:val="22"/>
        </w:rPr>
      </w:pPr>
      <w:r w:rsidRPr="006A428E">
        <w:rPr>
          <w:szCs w:val="22"/>
        </w:rPr>
        <w:t xml:space="preserve">Liu, M., &amp; Jackson, J. (2008). An exploration of Chinese EFL learners’ unwillingness to communicate and foreign language anxiety. </w:t>
      </w:r>
      <w:r w:rsidRPr="001C4F31">
        <w:rPr>
          <w:i/>
          <w:iCs/>
          <w:szCs w:val="22"/>
        </w:rPr>
        <w:t xml:space="preserve">The </w:t>
      </w:r>
      <w:r w:rsidR="001C4F31" w:rsidRPr="001C4F31">
        <w:rPr>
          <w:i/>
          <w:iCs/>
          <w:szCs w:val="22"/>
        </w:rPr>
        <w:t>Modern Language Journal, 92(</w:t>
      </w:r>
      <w:r w:rsidRPr="006A428E">
        <w:rPr>
          <w:szCs w:val="22"/>
        </w:rPr>
        <w:t>1), 71-86.</w:t>
      </w:r>
    </w:p>
    <w:p w14:paraId="2B6D66D1" w14:textId="53B53E78" w:rsidR="006A77E0" w:rsidRPr="006A428E" w:rsidRDefault="006A77E0" w:rsidP="00F5456E">
      <w:pPr>
        <w:pStyle w:val="E-JOURNALBody"/>
        <w:ind w:left="851" w:hanging="851"/>
        <w:contextualSpacing/>
        <w:rPr>
          <w:szCs w:val="22"/>
        </w:rPr>
      </w:pPr>
      <w:r w:rsidRPr="006A428E">
        <w:rPr>
          <w:szCs w:val="22"/>
        </w:rPr>
        <w:t>Mauludiyah, Y. (2014). The correlation between students’ anxiety and their ability in speaking class. Unpublished undergraduate thesis. IAIN Tulungagung, Tulungagung, Indonesia.</w:t>
      </w:r>
    </w:p>
    <w:p w14:paraId="1F0E3D10" w14:textId="55E558C3" w:rsidR="006A77E0" w:rsidRPr="006A428E" w:rsidRDefault="006A77E0" w:rsidP="00F5456E">
      <w:pPr>
        <w:pStyle w:val="E-JOURNALBody"/>
        <w:ind w:left="851" w:hanging="851"/>
        <w:contextualSpacing/>
        <w:rPr>
          <w:szCs w:val="22"/>
        </w:rPr>
      </w:pPr>
      <w:r w:rsidRPr="006A428E">
        <w:rPr>
          <w:szCs w:val="22"/>
        </w:rPr>
        <w:t>Mayasari, S. P. (2013). Correlation between students’ language learning anxiety and their scores in speaking class. Unpublished undergraduate thesis. Universitas Kristen Satya Wacana, Salatiga, Indonesia.</w:t>
      </w:r>
    </w:p>
    <w:p w14:paraId="00496030" w14:textId="1493BB22" w:rsidR="006A77E0" w:rsidRPr="006A428E" w:rsidRDefault="006A77E0" w:rsidP="00F5456E">
      <w:pPr>
        <w:pStyle w:val="E-JOURNALBody"/>
        <w:ind w:left="851" w:hanging="851"/>
        <w:contextualSpacing/>
        <w:rPr>
          <w:szCs w:val="22"/>
        </w:rPr>
      </w:pPr>
      <w:r w:rsidRPr="006A428E">
        <w:rPr>
          <w:szCs w:val="22"/>
        </w:rPr>
        <w:t>Misti, A. (2018). The correlation between students’ speaking anxiety and their speaking performance at the junior high school 3 Tambang. Unpublished undergraduate thesis. UIN Suska, Pekanbaru, Indonesia.</w:t>
      </w:r>
    </w:p>
    <w:p w14:paraId="19FBCEF5" w14:textId="6B9A16CB" w:rsidR="006A77E0" w:rsidRPr="006A428E" w:rsidRDefault="006A77E0" w:rsidP="00F5456E">
      <w:pPr>
        <w:pStyle w:val="E-JOURNALBody"/>
        <w:ind w:left="851" w:hanging="851"/>
        <w:contextualSpacing/>
        <w:rPr>
          <w:szCs w:val="22"/>
        </w:rPr>
      </w:pPr>
      <w:r w:rsidRPr="006A428E">
        <w:rPr>
          <w:szCs w:val="22"/>
        </w:rPr>
        <w:t>Muhammad, F. (2019). An analysis of students’ speaking anxiety in an English as foreign language. Unpublished undergraduate thesis. UIN Banten, Banten, Indonesia.</w:t>
      </w:r>
    </w:p>
    <w:p w14:paraId="6C3F4559" w14:textId="694244EA" w:rsidR="006A77E0" w:rsidRPr="006A428E" w:rsidRDefault="006A77E0" w:rsidP="00F5456E">
      <w:pPr>
        <w:pStyle w:val="E-JOURNALBody"/>
        <w:ind w:left="851" w:hanging="851"/>
        <w:contextualSpacing/>
        <w:rPr>
          <w:szCs w:val="22"/>
        </w:rPr>
      </w:pPr>
      <w:r w:rsidRPr="006A428E">
        <w:rPr>
          <w:szCs w:val="22"/>
        </w:rPr>
        <w:t xml:space="preserve">Ormrod, J. E. (2011). Educational psychology: Developing learner. Pearson, Inc. </w:t>
      </w:r>
    </w:p>
    <w:p w14:paraId="52546651" w14:textId="4BC743D5" w:rsidR="006A77E0" w:rsidRPr="006A428E" w:rsidRDefault="006A77E0" w:rsidP="00F5456E">
      <w:pPr>
        <w:pStyle w:val="E-JOURNALBody"/>
        <w:ind w:left="851" w:hanging="851"/>
        <w:contextualSpacing/>
        <w:rPr>
          <w:szCs w:val="22"/>
        </w:rPr>
      </w:pPr>
      <w:r w:rsidRPr="006A428E">
        <w:rPr>
          <w:szCs w:val="22"/>
        </w:rPr>
        <w:t xml:space="preserve">Öztürk, G., &amp; Gürbüz, N. (2014). Speaking anxiety among Turkish EFL learners: The case at a state university. </w:t>
      </w:r>
      <w:r w:rsidRPr="001C4F31">
        <w:rPr>
          <w:i/>
          <w:iCs/>
          <w:szCs w:val="22"/>
        </w:rPr>
        <w:t xml:space="preserve">Journal </w:t>
      </w:r>
      <w:r w:rsidR="001C4F31" w:rsidRPr="001C4F31">
        <w:rPr>
          <w:i/>
          <w:iCs/>
          <w:szCs w:val="22"/>
        </w:rPr>
        <w:t>Of Language And Linguistic Studies, 10</w:t>
      </w:r>
      <w:r w:rsidRPr="006A428E">
        <w:rPr>
          <w:szCs w:val="22"/>
        </w:rPr>
        <w:t>(1), 1–17.</w:t>
      </w:r>
    </w:p>
    <w:p w14:paraId="0AE60E91" w14:textId="35873856" w:rsidR="006A77E0" w:rsidRPr="006A428E" w:rsidRDefault="006A77E0" w:rsidP="00F5456E">
      <w:pPr>
        <w:pStyle w:val="E-JOURNALBody"/>
        <w:ind w:left="851" w:hanging="851"/>
        <w:contextualSpacing/>
        <w:rPr>
          <w:szCs w:val="22"/>
        </w:rPr>
      </w:pPr>
      <w:r w:rsidRPr="006A428E">
        <w:rPr>
          <w:szCs w:val="22"/>
        </w:rPr>
        <w:t>Passer, M. W., &amp; Smith, R. E. (2009). Psychology the science of mind and behavior. McGraw-Hill. Petrus, I. (2019). Statistics in education course materials revised. NoerFikri Offset.</w:t>
      </w:r>
    </w:p>
    <w:p w14:paraId="4FA25CD9" w14:textId="75F6DB35" w:rsidR="006A77E0" w:rsidRPr="006A428E" w:rsidRDefault="006A77E0" w:rsidP="00F5456E">
      <w:pPr>
        <w:pStyle w:val="E-JOURNALBody"/>
        <w:ind w:left="851" w:hanging="851"/>
        <w:contextualSpacing/>
        <w:rPr>
          <w:szCs w:val="22"/>
        </w:rPr>
      </w:pPr>
      <w:r w:rsidRPr="006A428E">
        <w:rPr>
          <w:szCs w:val="22"/>
        </w:rPr>
        <w:t>Putra, J. U. (2018). An analysis of students’ anxiety in English speaking classroomat the third semester students of English department.</w:t>
      </w:r>
      <w:r w:rsidR="001A67B9" w:rsidRPr="006A428E">
        <w:rPr>
          <w:szCs w:val="22"/>
          <w:lang w:val="en-US"/>
        </w:rPr>
        <w:t xml:space="preserve"> </w:t>
      </w:r>
      <w:r w:rsidRPr="006A428E">
        <w:rPr>
          <w:szCs w:val="22"/>
        </w:rPr>
        <w:t>Unpublished undergraduate thesis. Universitas Muhammadiyah Makassar, Makassar, Indonesia. Richards, J. C. (2008). Teaching listening and speaking from theory to practice.</w:t>
      </w:r>
      <w:r w:rsidRPr="006A428E">
        <w:rPr>
          <w:szCs w:val="22"/>
          <w:lang w:val="en-US"/>
        </w:rPr>
        <w:t xml:space="preserve"> </w:t>
      </w:r>
      <w:r w:rsidRPr="006A428E">
        <w:rPr>
          <w:szCs w:val="22"/>
        </w:rPr>
        <w:t>Cambridge University Press.</w:t>
      </w:r>
    </w:p>
    <w:p w14:paraId="22D0E174" w14:textId="287D4C7F" w:rsidR="006A77E0" w:rsidRPr="006A428E" w:rsidRDefault="006A77E0" w:rsidP="00F5456E">
      <w:pPr>
        <w:pStyle w:val="E-JOURNALBody"/>
        <w:ind w:left="851" w:hanging="851"/>
        <w:contextualSpacing/>
        <w:rPr>
          <w:szCs w:val="22"/>
        </w:rPr>
      </w:pPr>
      <w:r w:rsidRPr="006A428E">
        <w:rPr>
          <w:szCs w:val="22"/>
        </w:rPr>
        <w:t xml:space="preserve">Rustini. (2017). The correlation between foreign language anxiety and speaking achievement of the eighth grade students of madrasah tsanawiyah paradigma Palembang. Unpublished undergraduate thesis. UIN Raden Fatah, Palembang, Indonesia. </w:t>
      </w:r>
    </w:p>
    <w:p w14:paraId="4265D2D7" w14:textId="6F7EAF80" w:rsidR="006A77E0" w:rsidRPr="006A428E" w:rsidRDefault="006A77E0" w:rsidP="00F5456E">
      <w:pPr>
        <w:pStyle w:val="E-JOURNALBody"/>
        <w:ind w:left="851" w:hanging="851"/>
        <w:contextualSpacing/>
        <w:rPr>
          <w:szCs w:val="22"/>
        </w:rPr>
      </w:pPr>
      <w:r w:rsidRPr="006A428E">
        <w:rPr>
          <w:szCs w:val="22"/>
        </w:rPr>
        <w:t xml:space="preserve">Schneider, A., Hommel, G., &amp; Blettner, M. (2010). Linear regression analysis: part 14 of a series on evaluation of scientific publication. </w:t>
      </w:r>
      <w:r w:rsidRPr="001C4F31">
        <w:rPr>
          <w:i/>
          <w:iCs/>
          <w:szCs w:val="22"/>
        </w:rPr>
        <w:t xml:space="preserve">Deutsches Arzteblatt </w:t>
      </w:r>
      <w:r w:rsidR="001C4F31" w:rsidRPr="001C4F31">
        <w:rPr>
          <w:i/>
          <w:iCs/>
          <w:szCs w:val="22"/>
        </w:rPr>
        <w:t>International, 107</w:t>
      </w:r>
      <w:r w:rsidRPr="006A428E">
        <w:rPr>
          <w:szCs w:val="22"/>
        </w:rPr>
        <w:t xml:space="preserve">(44), 776-782. </w:t>
      </w:r>
    </w:p>
    <w:p w14:paraId="575668AE" w14:textId="1A6BE027" w:rsidR="006A77E0" w:rsidRPr="006A428E" w:rsidRDefault="006A77E0" w:rsidP="00F5456E">
      <w:pPr>
        <w:pStyle w:val="E-JOURNALBody"/>
        <w:ind w:left="851" w:hanging="851"/>
        <w:contextualSpacing/>
        <w:rPr>
          <w:szCs w:val="22"/>
        </w:rPr>
      </w:pPr>
      <w:r w:rsidRPr="006A428E">
        <w:rPr>
          <w:szCs w:val="22"/>
        </w:rPr>
        <w:t xml:space="preserve">Sujarweni, W. (2014). SPSS for Research. Pustaka Baru Press. </w:t>
      </w:r>
    </w:p>
    <w:p w14:paraId="28FACE9A" w14:textId="14BA7A2D" w:rsidR="006A77E0" w:rsidRPr="006A428E" w:rsidRDefault="006A77E0" w:rsidP="00F5456E">
      <w:pPr>
        <w:pStyle w:val="E-JOURNALBody"/>
        <w:ind w:left="851" w:hanging="851"/>
        <w:contextualSpacing/>
        <w:rPr>
          <w:szCs w:val="22"/>
        </w:rPr>
      </w:pPr>
      <w:r w:rsidRPr="006A428E">
        <w:rPr>
          <w:szCs w:val="22"/>
        </w:rPr>
        <w:t>Tsui, A. (1996). Reti</w:t>
      </w:r>
      <w:r w:rsidR="001C4F31">
        <w:rPr>
          <w:szCs w:val="22"/>
          <w:lang w:val="en-US"/>
        </w:rPr>
        <w:t>c</w:t>
      </w:r>
      <w:r w:rsidRPr="006A428E">
        <w:rPr>
          <w:szCs w:val="22"/>
        </w:rPr>
        <w:t xml:space="preserve">ence and anxiety in second language learning. </w:t>
      </w:r>
      <w:r w:rsidRPr="001C4F31">
        <w:rPr>
          <w:i/>
          <w:iCs/>
          <w:szCs w:val="22"/>
        </w:rPr>
        <w:t xml:space="preserve">Voices </w:t>
      </w:r>
      <w:r w:rsidR="001C4F31" w:rsidRPr="001C4F31">
        <w:rPr>
          <w:i/>
          <w:iCs/>
          <w:szCs w:val="22"/>
        </w:rPr>
        <w:t>From The Language Classroom</w:t>
      </w:r>
      <w:r w:rsidR="001C4F31">
        <w:rPr>
          <w:i/>
          <w:iCs/>
          <w:szCs w:val="22"/>
          <w:lang w:val="en-US"/>
        </w:rPr>
        <w:t>,</w:t>
      </w:r>
      <w:r w:rsidR="001C4F31" w:rsidRPr="001C4F31">
        <w:rPr>
          <w:i/>
          <w:iCs/>
          <w:szCs w:val="22"/>
        </w:rPr>
        <w:t xml:space="preserve"> 1</w:t>
      </w:r>
      <w:r w:rsidRPr="006A428E">
        <w:rPr>
          <w:szCs w:val="22"/>
        </w:rPr>
        <w:t xml:space="preserve">(1), 145–167. </w:t>
      </w:r>
    </w:p>
    <w:p w14:paraId="38D4B94C" w14:textId="56837060" w:rsidR="006A77E0" w:rsidRPr="006A428E" w:rsidRDefault="006A77E0" w:rsidP="00F5456E">
      <w:pPr>
        <w:pStyle w:val="E-JOURNALBody"/>
        <w:ind w:left="851" w:hanging="851"/>
        <w:contextualSpacing/>
        <w:rPr>
          <w:szCs w:val="22"/>
        </w:rPr>
      </w:pPr>
      <w:r w:rsidRPr="006A428E">
        <w:rPr>
          <w:szCs w:val="22"/>
        </w:rPr>
        <w:t xml:space="preserve">Tuan, N. H., &amp; Mai, T. N. (2015). Factors affecting students‘ speaking 46 performance at Le Thanh Hien high school. </w:t>
      </w:r>
      <w:r w:rsidRPr="001C4F31">
        <w:rPr>
          <w:i/>
          <w:iCs/>
          <w:szCs w:val="22"/>
        </w:rPr>
        <w:t>Asian Journal of Education Research, 3</w:t>
      </w:r>
      <w:r w:rsidRPr="006A428E">
        <w:rPr>
          <w:szCs w:val="22"/>
        </w:rPr>
        <w:t xml:space="preserve">(2), 8-23. </w:t>
      </w:r>
    </w:p>
    <w:p w14:paraId="53D559CC" w14:textId="77777777" w:rsidR="006A77E0" w:rsidRPr="006A428E" w:rsidRDefault="006A77E0" w:rsidP="00F5456E">
      <w:pPr>
        <w:pStyle w:val="E-JOURNALBody"/>
        <w:ind w:left="851" w:hanging="851"/>
        <w:contextualSpacing/>
        <w:rPr>
          <w:szCs w:val="22"/>
        </w:rPr>
      </w:pPr>
      <w:r w:rsidRPr="006A428E">
        <w:rPr>
          <w:szCs w:val="22"/>
        </w:rPr>
        <w:t xml:space="preserve">Yaikhong, K., &amp; Usaha, S. (2012). A measure of EFL public speaking class anxiety: Scale development and preliminary validation and reliability. </w:t>
      </w:r>
      <w:r w:rsidRPr="001C4F31">
        <w:rPr>
          <w:i/>
          <w:iCs/>
          <w:szCs w:val="22"/>
        </w:rPr>
        <w:t>Canadian Center of Science and Education, 5</w:t>
      </w:r>
      <w:r w:rsidRPr="006A428E">
        <w:rPr>
          <w:szCs w:val="22"/>
        </w:rPr>
        <w:t>(12), 23–35. https://doi.org/10.5539/elt.v5n12p23</w:t>
      </w:r>
    </w:p>
    <w:p w14:paraId="56DE0034" w14:textId="77777777" w:rsidR="006A77E0" w:rsidRPr="006A428E" w:rsidRDefault="006A77E0" w:rsidP="00F5456E">
      <w:pPr>
        <w:pStyle w:val="E-JOURNALBody"/>
        <w:ind w:firstLine="0"/>
        <w:contextualSpacing/>
        <w:rPr>
          <w:szCs w:val="22"/>
        </w:rPr>
      </w:pPr>
    </w:p>
    <w:p w14:paraId="3391C579" w14:textId="05E73330" w:rsidR="009A5390" w:rsidRPr="006A428E" w:rsidRDefault="009A5390" w:rsidP="00F5456E">
      <w:pPr>
        <w:pStyle w:val="E-JOURNALBody"/>
        <w:tabs>
          <w:tab w:val="left" w:pos="284"/>
        </w:tabs>
        <w:ind w:firstLine="0"/>
        <w:contextualSpacing/>
        <w:rPr>
          <w:szCs w:val="22"/>
          <w:lang w:val="en-US"/>
        </w:rPr>
      </w:pPr>
    </w:p>
    <w:p w14:paraId="11A3695E" w14:textId="77777777" w:rsidR="006A77E0" w:rsidRPr="006A428E" w:rsidRDefault="006A77E0" w:rsidP="00F5456E">
      <w:pPr>
        <w:pStyle w:val="E-JOURNALBody"/>
        <w:tabs>
          <w:tab w:val="left" w:pos="284"/>
        </w:tabs>
        <w:ind w:firstLine="0"/>
        <w:contextualSpacing/>
        <w:rPr>
          <w:szCs w:val="22"/>
          <w:lang w:val="en-US"/>
        </w:rPr>
      </w:pPr>
    </w:p>
    <w:p w14:paraId="32CF55C5" w14:textId="77777777" w:rsidR="009A5390" w:rsidRPr="006A428E" w:rsidRDefault="009A5390" w:rsidP="00F5456E">
      <w:pPr>
        <w:pStyle w:val="BodyText"/>
        <w:spacing w:line="240" w:lineRule="auto"/>
        <w:rPr>
          <w:b/>
          <w:sz w:val="22"/>
          <w:szCs w:val="22"/>
        </w:rPr>
      </w:pPr>
    </w:p>
    <w:p w14:paraId="48C9F407" w14:textId="77777777" w:rsidR="009A5390" w:rsidRPr="006A428E" w:rsidRDefault="009A5390" w:rsidP="00F5456E">
      <w:pPr>
        <w:pStyle w:val="BodyText"/>
        <w:spacing w:line="240" w:lineRule="auto"/>
        <w:rPr>
          <w:b/>
          <w:sz w:val="22"/>
          <w:szCs w:val="22"/>
        </w:rPr>
      </w:pPr>
    </w:p>
    <w:sectPr w:rsidR="009A5390" w:rsidRPr="006A428E"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58BB" w14:textId="77777777" w:rsidR="003709E3" w:rsidRDefault="003709E3" w:rsidP="00821842">
      <w:r>
        <w:separator/>
      </w:r>
    </w:p>
  </w:endnote>
  <w:endnote w:type="continuationSeparator" w:id="0">
    <w:p w14:paraId="48D4DCE3" w14:textId="77777777" w:rsidR="003709E3" w:rsidRDefault="003709E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CBAA4" w14:textId="77777777" w:rsidR="003709E3" w:rsidRDefault="003709E3" w:rsidP="00821842">
      <w:r>
        <w:separator/>
      </w:r>
    </w:p>
  </w:footnote>
  <w:footnote w:type="continuationSeparator" w:id="0">
    <w:p w14:paraId="1DBA213D" w14:textId="77777777" w:rsidR="003709E3" w:rsidRDefault="003709E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2B0FB18B"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E94DCB">
      <w:rPr>
        <w:rFonts w:ascii="Garamond" w:hAnsi="Garamond"/>
        <w:sz w:val="24"/>
        <w:szCs w:val="24"/>
      </w:rPr>
      <w:t>March 2023</w:t>
    </w:r>
    <w:r w:rsidRPr="00594560">
      <w:rPr>
        <w:rFonts w:ascii="Garamond" w:hAnsi="Garamond"/>
        <w:sz w:val="24"/>
        <w:szCs w:val="24"/>
        <w:lang w:val="id-ID"/>
      </w:rPr>
      <w:t>, Vol.</w:t>
    </w:r>
    <w:r w:rsidR="00E94DCB">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67FC53F5" w:rsidR="00594560" w:rsidRPr="00DA11C1" w:rsidRDefault="00594560" w:rsidP="00755209">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1C4F31">
      <w:rPr>
        <w:rFonts w:ascii="Garamond" w:hAnsi="Garamond"/>
        <w:sz w:val="24"/>
        <w:szCs w:val="24"/>
      </w:rPr>
      <w:t xml:space="preserve">                             March </w:t>
    </w:r>
    <w:r w:rsidR="00F658B4">
      <w:rPr>
        <w:rFonts w:ascii="Garamond" w:hAnsi="Garamond"/>
        <w:sz w:val="24"/>
        <w:szCs w:val="24"/>
        <w:lang w:val="id-ID"/>
      </w:rPr>
      <w:t>202</w:t>
    </w:r>
    <w:r w:rsidR="00755209">
      <w:rPr>
        <w:rFonts w:ascii="Garamond" w:hAnsi="Garamond"/>
        <w:sz w:val="24"/>
        <w:szCs w:val="24"/>
      </w:rPr>
      <w:t>3</w:t>
    </w:r>
    <w:r w:rsidRPr="00594560">
      <w:rPr>
        <w:rFonts w:ascii="Garamond" w:hAnsi="Garamond"/>
        <w:sz w:val="24"/>
        <w:szCs w:val="24"/>
        <w:lang w:val="id-ID"/>
      </w:rPr>
      <w:t>,Vol.</w:t>
    </w:r>
    <w:r w:rsidR="00755209">
      <w:rPr>
        <w:rFonts w:ascii="Garamond" w:hAnsi="Garamond"/>
        <w:sz w:val="24"/>
        <w:szCs w:val="24"/>
      </w:rPr>
      <w:t>4,</w:t>
    </w:r>
    <w:r w:rsidRPr="00594560">
      <w:rPr>
        <w:rFonts w:ascii="Garamond" w:hAnsi="Garamond"/>
        <w:sz w:val="24"/>
        <w:szCs w:val="24"/>
        <w:lang w:val="id-ID"/>
      </w:rPr>
      <w:t>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0D26269"/>
    <w:multiLevelType w:val="hybridMultilevel"/>
    <w:tmpl w:val="BA1EC766"/>
    <w:lvl w:ilvl="0" w:tplc="B798CE7A">
      <w:start w:val="1"/>
      <w:numFmt w:val="decimal"/>
      <w:lvlText w:val="%1."/>
      <w:lvlJc w:val="left"/>
      <w:pPr>
        <w:ind w:left="360" w:hanging="360"/>
      </w:pPr>
      <w:rPr>
        <w:rFonts w:hint="default"/>
        <w:i w:val="0"/>
        <w:color w:val="000000" w:themeColor="text1"/>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79793266">
    <w:abstractNumId w:val="2"/>
  </w:num>
  <w:num w:numId="2" w16cid:durableId="579216177">
    <w:abstractNumId w:val="0"/>
  </w:num>
  <w:num w:numId="3" w16cid:durableId="503135147">
    <w:abstractNumId w:val="3"/>
  </w:num>
  <w:num w:numId="4" w16cid:durableId="868951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0449"/>
    <w:rsid w:val="00055654"/>
    <w:rsid w:val="000748E4"/>
    <w:rsid w:val="000D7C53"/>
    <w:rsid w:val="000F3E94"/>
    <w:rsid w:val="000F4D60"/>
    <w:rsid w:val="001174A6"/>
    <w:rsid w:val="001337AC"/>
    <w:rsid w:val="00143E0E"/>
    <w:rsid w:val="00146FDE"/>
    <w:rsid w:val="00161925"/>
    <w:rsid w:val="001A67B9"/>
    <w:rsid w:val="001A7D56"/>
    <w:rsid w:val="001C4F31"/>
    <w:rsid w:val="001F14CD"/>
    <w:rsid w:val="001F49FA"/>
    <w:rsid w:val="00214FF2"/>
    <w:rsid w:val="00235EFF"/>
    <w:rsid w:val="002476E3"/>
    <w:rsid w:val="002842B2"/>
    <w:rsid w:val="002845A3"/>
    <w:rsid w:val="002A0E1F"/>
    <w:rsid w:val="002E08D8"/>
    <w:rsid w:val="00362B06"/>
    <w:rsid w:val="003709E3"/>
    <w:rsid w:val="00397A52"/>
    <w:rsid w:val="003B7AB8"/>
    <w:rsid w:val="003F7A9E"/>
    <w:rsid w:val="00427789"/>
    <w:rsid w:val="00462988"/>
    <w:rsid w:val="00475E20"/>
    <w:rsid w:val="004A0A1D"/>
    <w:rsid w:val="004B50F8"/>
    <w:rsid w:val="004E24DE"/>
    <w:rsid w:val="004F428F"/>
    <w:rsid w:val="00502F05"/>
    <w:rsid w:val="00511342"/>
    <w:rsid w:val="00585E73"/>
    <w:rsid w:val="00594560"/>
    <w:rsid w:val="005E1B2B"/>
    <w:rsid w:val="0061042F"/>
    <w:rsid w:val="006251A3"/>
    <w:rsid w:val="00673E74"/>
    <w:rsid w:val="00683415"/>
    <w:rsid w:val="006A428E"/>
    <w:rsid w:val="006A77E0"/>
    <w:rsid w:val="0070516B"/>
    <w:rsid w:val="007077DF"/>
    <w:rsid w:val="00746406"/>
    <w:rsid w:val="007473B2"/>
    <w:rsid w:val="007526CD"/>
    <w:rsid w:val="00755209"/>
    <w:rsid w:val="00763467"/>
    <w:rsid w:val="007A092F"/>
    <w:rsid w:val="007A3AFF"/>
    <w:rsid w:val="007E0EAC"/>
    <w:rsid w:val="007E333D"/>
    <w:rsid w:val="008042D6"/>
    <w:rsid w:val="00821842"/>
    <w:rsid w:val="008732DA"/>
    <w:rsid w:val="00885B4C"/>
    <w:rsid w:val="008E1F35"/>
    <w:rsid w:val="00905905"/>
    <w:rsid w:val="00912964"/>
    <w:rsid w:val="009309B8"/>
    <w:rsid w:val="00993FED"/>
    <w:rsid w:val="00997CE4"/>
    <w:rsid w:val="009A2257"/>
    <w:rsid w:val="009A5390"/>
    <w:rsid w:val="009E6F2A"/>
    <w:rsid w:val="00A0331E"/>
    <w:rsid w:val="00A21B66"/>
    <w:rsid w:val="00A8321B"/>
    <w:rsid w:val="00AA7C24"/>
    <w:rsid w:val="00AE6684"/>
    <w:rsid w:val="00AE7E5C"/>
    <w:rsid w:val="00AF0FC7"/>
    <w:rsid w:val="00B0067A"/>
    <w:rsid w:val="00B8659F"/>
    <w:rsid w:val="00B943B7"/>
    <w:rsid w:val="00BF3A04"/>
    <w:rsid w:val="00C3506B"/>
    <w:rsid w:val="00CE64D6"/>
    <w:rsid w:val="00CF76AC"/>
    <w:rsid w:val="00D003BB"/>
    <w:rsid w:val="00D02066"/>
    <w:rsid w:val="00D2741F"/>
    <w:rsid w:val="00D32A7D"/>
    <w:rsid w:val="00D705A6"/>
    <w:rsid w:val="00DA11C1"/>
    <w:rsid w:val="00DD1135"/>
    <w:rsid w:val="00DF4413"/>
    <w:rsid w:val="00DF5A04"/>
    <w:rsid w:val="00E101D2"/>
    <w:rsid w:val="00E23CC4"/>
    <w:rsid w:val="00E351FF"/>
    <w:rsid w:val="00E43E26"/>
    <w:rsid w:val="00E644D3"/>
    <w:rsid w:val="00E94DCB"/>
    <w:rsid w:val="00F367FE"/>
    <w:rsid w:val="00F5456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itamaraputra27@gmail.com" TargetMode="External"/><Relationship Id="rId13" Type="http://schemas.openxmlformats.org/officeDocument/2006/relationships/hyperlink" Target="https://doi.org/10.1163/9789460912696_007"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do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ef.com/epi" TargetMode="External"/><Relationship Id="rId10" Type="http://schemas.openxmlformats.org/officeDocument/2006/relationships/hyperlink" Target="mailto:detadesvitasari_uin@radenfatah.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hyperlink" Target="http://www.ef.com/e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4135</Words>
  <Characters>21711</Characters>
  <Application>Microsoft Office Word</Application>
  <DocSecurity>0</DocSecurity>
  <Lines>1670</Lines>
  <Paragraphs>1123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Reviewer2</cp:lastModifiedBy>
  <cp:revision>3</cp:revision>
  <dcterms:created xsi:type="dcterms:W3CDTF">2023-03-30T06:48:00Z</dcterms:created>
  <dcterms:modified xsi:type="dcterms:W3CDTF">2023-03-30T06:48:00Z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