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461E7" w14:textId="6230EBE2" w:rsidR="00E01A39" w:rsidRPr="00E452B9" w:rsidRDefault="00E01A39" w:rsidP="00E01A39">
      <w:pPr>
        <w:spacing w:line="240" w:lineRule="auto"/>
        <w:jc w:val="center"/>
        <w:rPr>
          <w:b/>
        </w:rPr>
      </w:pPr>
      <w:r w:rsidRPr="00E452B9">
        <w:rPr>
          <w:b/>
        </w:rPr>
        <w:t xml:space="preserve">USING PARS STRATEGY TO IMPROVE </w:t>
      </w:r>
      <w:r w:rsidR="007C547F">
        <w:rPr>
          <w:b/>
          <w:lang w:val="en-US"/>
        </w:rPr>
        <w:t xml:space="preserve">SECONDARY SCHOOL STUDENTS’ </w:t>
      </w:r>
      <w:r w:rsidRPr="00E452B9">
        <w:rPr>
          <w:b/>
        </w:rPr>
        <w:t>READING COMPREHENSION</w:t>
      </w:r>
    </w:p>
    <w:p w14:paraId="43FCBD00" w14:textId="77777777" w:rsidR="00E01A39" w:rsidRPr="007C547F" w:rsidRDefault="00E01A39" w:rsidP="00E01A39">
      <w:pPr>
        <w:spacing w:after="0" w:line="240" w:lineRule="auto"/>
        <w:jc w:val="center"/>
        <w:rPr>
          <w:b/>
          <w:sz w:val="22"/>
        </w:rPr>
      </w:pPr>
      <w:r w:rsidRPr="007C547F">
        <w:rPr>
          <w:b/>
          <w:sz w:val="22"/>
        </w:rPr>
        <w:t>Bella Anggraini</w:t>
      </w:r>
    </w:p>
    <w:p w14:paraId="51EB79EC" w14:textId="77777777" w:rsidR="00E01A39" w:rsidRPr="007C547F" w:rsidRDefault="00E01A39" w:rsidP="00E01A39">
      <w:pPr>
        <w:spacing w:after="0" w:line="240" w:lineRule="auto"/>
        <w:jc w:val="center"/>
        <w:rPr>
          <w:b/>
          <w:sz w:val="22"/>
        </w:rPr>
      </w:pPr>
      <w:r w:rsidRPr="007C547F">
        <w:rPr>
          <w:b/>
          <w:sz w:val="22"/>
        </w:rPr>
        <w:t>Tridinanti University</w:t>
      </w:r>
    </w:p>
    <w:p w14:paraId="51B1332B" w14:textId="4919AF72" w:rsidR="00E01A39" w:rsidRPr="007C547F" w:rsidRDefault="007C547F" w:rsidP="00E01A39">
      <w:pPr>
        <w:spacing w:after="0" w:line="240" w:lineRule="auto"/>
        <w:jc w:val="center"/>
        <w:rPr>
          <w:b/>
          <w:sz w:val="22"/>
          <w:lang w:val="en-US"/>
        </w:rPr>
      </w:pPr>
      <w:r w:rsidRPr="007C547F">
        <w:rPr>
          <w:b/>
          <w:sz w:val="22"/>
          <w:lang w:val="en-US"/>
        </w:rPr>
        <w:t>(</w:t>
      </w:r>
      <w:hyperlink r:id="rId8" w:history="1">
        <w:r w:rsidRPr="007C547F">
          <w:rPr>
            <w:rStyle w:val="Hyperlink"/>
            <w:b/>
            <w:color w:val="auto"/>
            <w:sz w:val="22"/>
            <w:u w:val="none"/>
          </w:rPr>
          <w:t>bellaang25@gmail.com</w:t>
        </w:r>
      </w:hyperlink>
      <w:r w:rsidRPr="007C547F">
        <w:rPr>
          <w:b/>
          <w:sz w:val="22"/>
          <w:lang w:val="en-US"/>
        </w:rPr>
        <w:t>)</w:t>
      </w:r>
    </w:p>
    <w:p w14:paraId="1604C9B2" w14:textId="77777777" w:rsidR="00E01A39" w:rsidRPr="00E452B9" w:rsidRDefault="00E01A39" w:rsidP="00E01A39">
      <w:pPr>
        <w:spacing w:after="0" w:line="240" w:lineRule="auto"/>
        <w:jc w:val="center"/>
        <w:rPr>
          <w:b/>
        </w:rPr>
      </w:pPr>
    </w:p>
    <w:p w14:paraId="50BA79AB" w14:textId="6AAE2524" w:rsidR="00E01A39" w:rsidRPr="007C547F" w:rsidRDefault="00E01A39" w:rsidP="0080495E">
      <w:pPr>
        <w:spacing w:line="240" w:lineRule="auto"/>
        <w:ind w:left="567" w:right="424"/>
        <w:jc w:val="both"/>
        <w:rPr>
          <w:rFonts w:cs="Times New Roman"/>
          <w:sz w:val="22"/>
        </w:rPr>
      </w:pPr>
      <w:r w:rsidRPr="007C547F">
        <w:rPr>
          <w:b/>
          <w:sz w:val="22"/>
        </w:rPr>
        <w:t>ABSTRACT</w:t>
      </w:r>
      <w:r w:rsidRPr="007C547F">
        <w:rPr>
          <w:sz w:val="22"/>
        </w:rPr>
        <w:t xml:space="preserve"> : The </w:t>
      </w:r>
      <w:r w:rsidRPr="007C547F">
        <w:rPr>
          <w:sz w:val="22"/>
          <w:lang w:val="en-US"/>
        </w:rPr>
        <w:t xml:space="preserve">objectives </w:t>
      </w:r>
      <w:r w:rsidRPr="007C547F">
        <w:rPr>
          <w:sz w:val="22"/>
        </w:rPr>
        <w:t xml:space="preserve">of </w:t>
      </w:r>
      <w:r w:rsidRPr="007C547F">
        <w:rPr>
          <w:sz w:val="22"/>
          <w:lang w:val="en-US"/>
        </w:rPr>
        <w:t>th</w:t>
      </w:r>
      <w:r w:rsidR="007F3F29">
        <w:rPr>
          <w:sz w:val="22"/>
          <w:lang w:val="en-US"/>
        </w:rPr>
        <w:t>e</w:t>
      </w:r>
      <w:r w:rsidRPr="007C547F">
        <w:rPr>
          <w:sz w:val="22"/>
          <w:lang w:val="en-US"/>
        </w:rPr>
        <w:t xml:space="preserve"> </w:t>
      </w:r>
      <w:r w:rsidR="007F3F29">
        <w:rPr>
          <w:sz w:val="22"/>
        </w:rPr>
        <w:t>research</w:t>
      </w:r>
      <w:r w:rsidRPr="007C547F">
        <w:rPr>
          <w:sz w:val="22"/>
        </w:rPr>
        <w:t xml:space="preserve"> </w:t>
      </w:r>
      <w:r w:rsidRPr="007C547F">
        <w:rPr>
          <w:sz w:val="22"/>
          <w:lang w:val="en-US"/>
        </w:rPr>
        <w:t>were</w:t>
      </w:r>
      <w:r w:rsidRPr="007C547F">
        <w:rPr>
          <w:sz w:val="22"/>
        </w:rPr>
        <w:t xml:space="preserve"> to </w:t>
      </w:r>
      <w:r w:rsidRPr="007C547F">
        <w:rPr>
          <w:rFonts w:cs="Times New Roman"/>
          <w:sz w:val="22"/>
        </w:rPr>
        <w:t xml:space="preserve">find out whether or not there </w:t>
      </w:r>
      <w:r w:rsidRPr="007C547F">
        <w:rPr>
          <w:rFonts w:cs="Times New Roman"/>
          <w:sz w:val="22"/>
          <w:lang w:val="en-US"/>
        </w:rPr>
        <w:t>was</w:t>
      </w:r>
      <w:r w:rsidRPr="007C547F">
        <w:rPr>
          <w:rFonts w:cs="Times New Roman"/>
          <w:sz w:val="22"/>
        </w:rPr>
        <w:t xml:space="preserve"> any significant improvement on students’ reading comprehension of recount text by using PARS strategy and to find out whether or not there </w:t>
      </w:r>
      <w:r w:rsidRPr="007C547F">
        <w:rPr>
          <w:rFonts w:cs="Times New Roman"/>
          <w:sz w:val="22"/>
          <w:lang w:val="en-US"/>
        </w:rPr>
        <w:t>was</w:t>
      </w:r>
      <w:r w:rsidRPr="007C547F">
        <w:rPr>
          <w:rFonts w:cs="Times New Roman"/>
          <w:sz w:val="22"/>
        </w:rPr>
        <w:t xml:space="preserve"> any significant difference in students’ reading comprehension of recount text between those who </w:t>
      </w:r>
      <w:r w:rsidRPr="007C547F">
        <w:rPr>
          <w:rFonts w:cs="Times New Roman"/>
          <w:sz w:val="22"/>
          <w:lang w:val="en-US"/>
        </w:rPr>
        <w:t>were</w:t>
      </w:r>
      <w:r w:rsidRPr="007C547F">
        <w:rPr>
          <w:rFonts w:cs="Times New Roman"/>
          <w:sz w:val="22"/>
        </w:rPr>
        <w:t xml:space="preserve"> taught by using PARS strategy and those who </w:t>
      </w:r>
      <w:r w:rsidRPr="007C547F">
        <w:rPr>
          <w:rFonts w:cs="Times New Roman"/>
          <w:sz w:val="22"/>
          <w:lang w:val="en-US"/>
        </w:rPr>
        <w:t>were</w:t>
      </w:r>
      <w:r w:rsidRPr="007C547F">
        <w:rPr>
          <w:rFonts w:cs="Times New Roman"/>
          <w:sz w:val="22"/>
        </w:rPr>
        <w:t xml:space="preserve"> not. The population of this </w:t>
      </w:r>
      <w:r w:rsidR="007F3F29">
        <w:rPr>
          <w:rFonts w:cs="Times New Roman"/>
          <w:sz w:val="22"/>
        </w:rPr>
        <w:t>research</w:t>
      </w:r>
      <w:r w:rsidRPr="007C547F">
        <w:rPr>
          <w:rFonts w:cs="Times New Roman"/>
          <w:sz w:val="22"/>
        </w:rPr>
        <w:t xml:space="preserve"> was the tenth grade students of SMA 11 Palembang. </w:t>
      </w:r>
      <w:r w:rsidRPr="007C547F">
        <w:rPr>
          <w:rFonts w:cs="Times New Roman"/>
          <w:sz w:val="22"/>
          <w:lang w:val="en-US"/>
        </w:rPr>
        <w:t>The sample was taken by using purposive sampling</w:t>
      </w:r>
      <w:r w:rsidRPr="007C547F">
        <w:rPr>
          <w:rFonts w:cs="Times New Roman"/>
          <w:sz w:val="22"/>
        </w:rPr>
        <w:t xml:space="preserve">. The </w:t>
      </w:r>
      <w:r w:rsidRPr="007C547F">
        <w:rPr>
          <w:rFonts w:cs="Times New Roman"/>
          <w:sz w:val="22"/>
          <w:lang w:val="en-US"/>
        </w:rPr>
        <w:t xml:space="preserve">method of this </w:t>
      </w:r>
      <w:r w:rsidR="007F3F29">
        <w:rPr>
          <w:rFonts w:cs="Times New Roman"/>
          <w:sz w:val="22"/>
          <w:lang w:val="en-US"/>
        </w:rPr>
        <w:t>research</w:t>
      </w:r>
      <w:r w:rsidRPr="007C547F">
        <w:rPr>
          <w:rFonts w:cs="Times New Roman"/>
          <w:sz w:val="22"/>
          <w:lang w:val="en-US"/>
        </w:rPr>
        <w:t xml:space="preserve"> was quantitative</w:t>
      </w:r>
      <w:r w:rsidRPr="007C547F">
        <w:rPr>
          <w:rFonts w:cs="Times New Roman"/>
          <w:sz w:val="22"/>
        </w:rPr>
        <w:t xml:space="preserve"> research with quasi experimental design. Then, the data were colleted by using </w:t>
      </w:r>
      <w:r w:rsidRPr="007C547F">
        <w:rPr>
          <w:rFonts w:cs="Times New Roman"/>
          <w:sz w:val="22"/>
          <w:lang w:val="en-US"/>
        </w:rPr>
        <w:t xml:space="preserve">a reading comprehension </w:t>
      </w:r>
      <w:r w:rsidRPr="007C547F">
        <w:rPr>
          <w:rFonts w:cs="Times New Roman"/>
          <w:sz w:val="22"/>
        </w:rPr>
        <w:t>test. Paired Sample T-Test was revealed that PARS strategy could significantly improve students’ reading comprehension of recount text. Meanwhile, the result of independent sample t-test signified that there was no significant difference in students’ reading comprehension between those who were taught by using PARS strategy and those who were not.</w:t>
      </w:r>
    </w:p>
    <w:p w14:paraId="5BC11691" w14:textId="07A5F67F" w:rsidR="0080495E" w:rsidRDefault="00E01A39" w:rsidP="0080495E">
      <w:pPr>
        <w:spacing w:after="0" w:line="240" w:lineRule="auto"/>
        <w:ind w:left="567" w:right="709"/>
        <w:jc w:val="both"/>
        <w:rPr>
          <w:rFonts w:cs="Times New Roman"/>
          <w:b/>
          <w:iCs/>
          <w:sz w:val="22"/>
        </w:rPr>
      </w:pPr>
      <w:r w:rsidRPr="0080495E">
        <w:rPr>
          <w:rFonts w:cs="Times New Roman"/>
          <w:b/>
          <w:iCs/>
          <w:sz w:val="22"/>
        </w:rPr>
        <w:t xml:space="preserve">Keywords : </w:t>
      </w:r>
      <w:r w:rsidRPr="0080495E">
        <w:rPr>
          <w:rFonts w:cs="Times New Roman"/>
          <w:i/>
          <w:sz w:val="22"/>
        </w:rPr>
        <w:t xml:space="preserve">PARS Strategy, </w:t>
      </w:r>
      <w:r w:rsidR="0080495E" w:rsidRPr="0080495E">
        <w:rPr>
          <w:rFonts w:cs="Times New Roman"/>
          <w:i/>
          <w:sz w:val="22"/>
          <w:lang w:val="en-US"/>
        </w:rPr>
        <w:t>r</w:t>
      </w:r>
      <w:r w:rsidRPr="0080495E">
        <w:rPr>
          <w:rFonts w:cs="Times New Roman"/>
          <w:i/>
          <w:sz w:val="22"/>
        </w:rPr>
        <w:t xml:space="preserve">ecount </w:t>
      </w:r>
      <w:r w:rsidR="0080495E" w:rsidRPr="0080495E">
        <w:rPr>
          <w:rFonts w:cs="Times New Roman"/>
          <w:i/>
          <w:sz w:val="22"/>
          <w:lang w:val="en-US"/>
        </w:rPr>
        <w:t>t</w:t>
      </w:r>
      <w:r w:rsidRPr="0080495E">
        <w:rPr>
          <w:rFonts w:cs="Times New Roman"/>
          <w:i/>
          <w:sz w:val="22"/>
        </w:rPr>
        <w:t xml:space="preserve">ext, </w:t>
      </w:r>
      <w:r w:rsidR="0080495E" w:rsidRPr="0080495E">
        <w:rPr>
          <w:rFonts w:cs="Times New Roman"/>
          <w:i/>
          <w:sz w:val="22"/>
          <w:lang w:val="en-US"/>
        </w:rPr>
        <w:t>r</w:t>
      </w:r>
      <w:r w:rsidRPr="0080495E">
        <w:rPr>
          <w:rFonts w:cs="Times New Roman"/>
          <w:i/>
          <w:sz w:val="22"/>
        </w:rPr>
        <w:t xml:space="preserve">eading </w:t>
      </w:r>
      <w:r w:rsidR="0080495E" w:rsidRPr="0080495E">
        <w:rPr>
          <w:rFonts w:cs="Times New Roman"/>
          <w:i/>
          <w:sz w:val="22"/>
          <w:lang w:val="en-US"/>
        </w:rPr>
        <w:t>c</w:t>
      </w:r>
      <w:r w:rsidRPr="0080495E">
        <w:rPr>
          <w:rFonts w:cs="Times New Roman"/>
          <w:i/>
          <w:sz w:val="22"/>
        </w:rPr>
        <w:t>omprehension</w:t>
      </w:r>
    </w:p>
    <w:p w14:paraId="0612E02F" w14:textId="1F96156F" w:rsidR="005B3286" w:rsidRPr="0080495E" w:rsidRDefault="006F5D33" w:rsidP="0080495E">
      <w:pPr>
        <w:spacing w:after="0" w:line="240" w:lineRule="auto"/>
        <w:ind w:left="567" w:right="709"/>
        <w:jc w:val="both"/>
        <w:rPr>
          <w:rFonts w:cs="Times New Roman"/>
          <w:b/>
          <w:iCs/>
          <w:sz w:val="22"/>
        </w:rPr>
      </w:pPr>
      <w:r>
        <w:rPr>
          <w:rFonts w:cs="Times New Roman"/>
          <w:b/>
          <w:noProof/>
          <w:lang w:eastAsia="id-ID"/>
        </w:rPr>
        <mc:AlternateContent>
          <mc:Choice Requires="wps">
            <w:drawing>
              <wp:anchor distT="0" distB="0" distL="114300" distR="114300" simplePos="0" relativeHeight="251659776" behindDoc="0" locked="0" layoutInCell="1" allowOverlap="1" wp14:anchorId="63B29300" wp14:editId="54BE488E">
                <wp:simplePos x="0" y="0"/>
                <wp:positionH relativeFrom="column">
                  <wp:posOffset>25844</wp:posOffset>
                </wp:positionH>
                <wp:positionV relativeFrom="paragraph">
                  <wp:posOffset>236632</wp:posOffset>
                </wp:positionV>
                <wp:extent cx="5723907" cy="0"/>
                <wp:effectExtent l="0" t="19050" r="10160" b="38100"/>
                <wp:wrapNone/>
                <wp:docPr id="1" name="Straight Connector 1"/>
                <wp:cNvGraphicFramePr/>
                <a:graphic xmlns:a="http://schemas.openxmlformats.org/drawingml/2006/main">
                  <a:graphicData uri="http://schemas.microsoft.com/office/word/2010/wordprocessingShape">
                    <wps:wsp>
                      <wps:cNvCnPr/>
                      <wps:spPr>
                        <a:xfrm>
                          <a:off x="0" y="0"/>
                          <a:ext cx="5723907" cy="0"/>
                        </a:xfrm>
                        <a:prstGeom prst="line">
                          <a:avLst/>
                        </a:prstGeom>
                        <a:ln w="57150" cmpd="thinThick">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0FE4881" id="Straight Connector 1" o:spid="_x0000_s1026" style="position:absolute;z-index:251659776;visibility:visible;mso-wrap-style:square;mso-wrap-distance-left:9pt;mso-wrap-distance-top:0;mso-wrap-distance-right:9pt;mso-wrap-distance-bottom:0;mso-position-horizontal:absolute;mso-position-horizontal-relative:text;mso-position-vertical:absolute;mso-position-vertical-relative:text" from="2.05pt,18.65pt" to="452.75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" strokecolor="black [3213]" strokeweight="4.5pt">
                <v:stroke linestyle="thinThick"/>
              </v:line>
            </w:pict>
          </mc:Fallback>
        </mc:AlternateContent>
      </w:r>
    </w:p>
    <w:p w14:paraId="1D2F2CDD" w14:textId="77777777" w:rsidR="006F5D33" w:rsidRPr="00E452B9" w:rsidRDefault="006F5D33" w:rsidP="005B3286">
      <w:pPr>
        <w:tabs>
          <w:tab w:val="left" w:pos="709"/>
        </w:tabs>
        <w:spacing w:line="240" w:lineRule="auto"/>
        <w:jc w:val="both"/>
        <w:rPr>
          <w:rFonts w:cs="Times New Roman"/>
          <w:b/>
        </w:rPr>
      </w:pPr>
    </w:p>
    <w:p w14:paraId="35D8E032" w14:textId="12DC7A33" w:rsidR="00E06D06" w:rsidRDefault="005B3286" w:rsidP="005B3286">
      <w:pPr>
        <w:tabs>
          <w:tab w:val="left" w:pos="709"/>
        </w:tabs>
        <w:spacing w:line="240" w:lineRule="auto"/>
        <w:jc w:val="center"/>
        <w:rPr>
          <w:b/>
          <w:lang w:val="en-US"/>
        </w:rPr>
      </w:pPr>
      <w:r w:rsidRPr="00E452B9">
        <w:rPr>
          <w:b/>
        </w:rPr>
        <w:t xml:space="preserve">MENGGUNAKAN STRATEGI PARS UNTUK MENINGKATKAN KEMAMPUAN MEMABACA </w:t>
      </w:r>
      <w:r w:rsidR="0080495E">
        <w:rPr>
          <w:b/>
          <w:lang w:val="en-US"/>
        </w:rPr>
        <w:t>SISWA SMA</w:t>
      </w:r>
    </w:p>
    <w:p w14:paraId="2F48A06A" w14:textId="77777777" w:rsidR="0080495E" w:rsidRPr="0080495E" w:rsidRDefault="0080495E" w:rsidP="005B3286">
      <w:pPr>
        <w:tabs>
          <w:tab w:val="left" w:pos="709"/>
        </w:tabs>
        <w:spacing w:line="240" w:lineRule="auto"/>
        <w:jc w:val="center"/>
        <w:rPr>
          <w:b/>
          <w:lang w:val="en-US"/>
        </w:rPr>
      </w:pPr>
    </w:p>
    <w:p w14:paraId="5C1DA3B2" w14:textId="77777777" w:rsidR="003A2DC9" w:rsidRPr="0080495E" w:rsidRDefault="003A2DC9" w:rsidP="0080495E">
      <w:pPr>
        <w:spacing w:line="240" w:lineRule="auto"/>
        <w:ind w:left="567" w:right="424"/>
        <w:jc w:val="both"/>
        <w:rPr>
          <w:sz w:val="22"/>
        </w:rPr>
      </w:pPr>
      <w:r w:rsidRPr="0080495E">
        <w:rPr>
          <w:b/>
          <w:sz w:val="22"/>
        </w:rPr>
        <w:t>ABSTRAK</w:t>
      </w:r>
      <w:r w:rsidRPr="0080495E">
        <w:rPr>
          <w:sz w:val="22"/>
        </w:rPr>
        <w:t xml:space="preserve"> : Tujuan penelitian ini adalah untuk mengetahui ada atau tidaknya peningkatan yang signifikan pada pemahaman membaca siswa terhadap teks recount dengan menggunakan strategi PARS dan </w:t>
      </w:r>
      <w:r w:rsidRPr="0080495E">
        <w:rPr>
          <w:rFonts w:cs="Times New Roman"/>
          <w:sz w:val="22"/>
          <w:lang w:val="en-US"/>
        </w:rPr>
        <w:t>untuk</w:t>
      </w:r>
      <w:r w:rsidRPr="0080495E">
        <w:rPr>
          <w:sz w:val="22"/>
        </w:rPr>
        <w:t xml:space="preserve"> mengetahui ada atau tidaknya perbedaan yang signifikan dalam pemahaman membaca siswa terhadap  teks recount antara mereka yang diajar dengan menggunakan strategi PARS dan mereka yang tidak. Populasi penelitian ini adalah siswa kelas X SMA Negeri 11 Palembang. Sampel diambil dengan menggunakan purposive sampling. Metode penelitian ini adalah penelitian kuantitatif dengan quasi Experimental Design. Kemudian, data dikumpulkan dengan menggunakan tes membaca pemahaman. Paired Sample T-Test mengungkapkan bahwa strategi PARS dapat secara signifikan meningkatkan pemahaman membaca siswa tentang teks recount. Sementara itu, hasil uji-t sampel independen menunjukkan bahwa tidak ada perbedaan yang signifikan dalam pemahaman membaca siswa antara mereka yang diajar dengan menggunakan strategi PARS dan mereka yang tidak.</w:t>
      </w:r>
    </w:p>
    <w:p w14:paraId="337F0F59" w14:textId="581C5AC8" w:rsidR="0080495E" w:rsidRDefault="00827650" w:rsidP="0080495E">
      <w:pPr>
        <w:spacing w:line="240" w:lineRule="auto"/>
        <w:ind w:left="567" w:right="424"/>
        <w:jc w:val="both"/>
        <w:rPr>
          <w:i/>
          <w:iCs/>
          <w:sz w:val="22"/>
        </w:rPr>
      </w:pPr>
      <w:r w:rsidRPr="0080495E">
        <w:rPr>
          <w:b/>
          <w:sz w:val="22"/>
        </w:rPr>
        <w:t xml:space="preserve">Kata kunci : </w:t>
      </w:r>
      <w:r w:rsidRPr="0080495E">
        <w:rPr>
          <w:i/>
          <w:iCs/>
          <w:sz w:val="22"/>
        </w:rPr>
        <w:t xml:space="preserve">Strategi PARS, </w:t>
      </w:r>
      <w:r w:rsidR="0080495E">
        <w:rPr>
          <w:i/>
          <w:iCs/>
          <w:sz w:val="22"/>
          <w:lang w:val="en-US"/>
        </w:rPr>
        <w:t>t</w:t>
      </w:r>
      <w:r w:rsidRPr="0080495E">
        <w:rPr>
          <w:i/>
          <w:iCs/>
          <w:sz w:val="22"/>
        </w:rPr>
        <w:t xml:space="preserve">eks </w:t>
      </w:r>
      <w:r w:rsidR="0080495E">
        <w:rPr>
          <w:i/>
          <w:iCs/>
          <w:sz w:val="22"/>
          <w:lang w:val="en-US"/>
        </w:rPr>
        <w:t>r</w:t>
      </w:r>
      <w:r w:rsidRPr="0080495E">
        <w:rPr>
          <w:i/>
          <w:iCs/>
          <w:sz w:val="22"/>
        </w:rPr>
        <w:t xml:space="preserve">ecount, </w:t>
      </w:r>
      <w:r w:rsidR="0080495E">
        <w:rPr>
          <w:i/>
          <w:iCs/>
          <w:sz w:val="22"/>
          <w:lang w:val="en-US"/>
        </w:rPr>
        <w:t>p</w:t>
      </w:r>
      <w:r w:rsidRPr="0080495E">
        <w:rPr>
          <w:i/>
          <w:iCs/>
          <w:sz w:val="22"/>
        </w:rPr>
        <w:t xml:space="preserve">emahaman </w:t>
      </w:r>
      <w:r w:rsidR="0080495E">
        <w:rPr>
          <w:i/>
          <w:iCs/>
          <w:sz w:val="22"/>
          <w:lang w:val="en-US"/>
        </w:rPr>
        <w:t>m</w:t>
      </w:r>
      <w:r w:rsidRPr="0080495E">
        <w:rPr>
          <w:i/>
          <w:iCs/>
          <w:sz w:val="22"/>
        </w:rPr>
        <w:t>embaca</w:t>
      </w:r>
    </w:p>
    <w:p w14:paraId="2F602DD0" w14:textId="0D17069D" w:rsidR="0080495E" w:rsidRPr="00E452B9" w:rsidRDefault="0080495E" w:rsidP="0080495E">
      <w:pPr>
        <w:spacing w:line="240" w:lineRule="auto"/>
        <w:ind w:left="567" w:right="424"/>
        <w:jc w:val="both"/>
        <w:rPr>
          <w:b/>
        </w:rPr>
      </w:pPr>
      <w:r>
        <w:rPr>
          <w:rFonts w:cs="Times New Roman"/>
          <w:b/>
          <w:noProof/>
          <w:lang w:eastAsia="id-ID"/>
        </w:rPr>
        <mc:AlternateContent>
          <mc:Choice Requires="wps">
            <w:drawing>
              <wp:anchor distT="0" distB="0" distL="114300" distR="114300" simplePos="0" relativeHeight="251662336" behindDoc="0" locked="0" layoutInCell="1" allowOverlap="1" wp14:anchorId="47657DDE" wp14:editId="1B9A7668">
                <wp:simplePos x="0" y="0"/>
                <wp:positionH relativeFrom="column">
                  <wp:posOffset>0</wp:posOffset>
                </wp:positionH>
                <wp:positionV relativeFrom="paragraph">
                  <wp:posOffset>19050</wp:posOffset>
                </wp:positionV>
                <wp:extent cx="5723907" cy="0"/>
                <wp:effectExtent l="0" t="19050" r="10160" b="38100"/>
                <wp:wrapNone/>
                <wp:docPr id="2" name="Straight Connector 2"/>
                <wp:cNvGraphicFramePr/>
                <a:graphic xmlns:a="http://schemas.openxmlformats.org/drawingml/2006/main">
                  <a:graphicData uri="http://schemas.microsoft.com/office/word/2010/wordprocessingShape">
                    <wps:wsp>
                      <wps:cNvCnPr/>
                      <wps:spPr>
                        <a:xfrm>
                          <a:off x="0" y="0"/>
                          <a:ext cx="5723907" cy="0"/>
                        </a:xfrm>
                        <a:prstGeom prst="line">
                          <a:avLst/>
                        </a:prstGeom>
                        <a:noFill/>
                        <a:ln w="57150" cap="flat" cmpd="thinThick" algn="ctr">
                          <a:solidFill>
                            <a:sysClr val="windowText" lastClr="000000"/>
                          </a:solidFill>
                          <a:prstDash val="solid"/>
                        </a:ln>
                        <a:effectLst/>
                      </wps:spPr>
                      <wps:bodyPr/>
                    </wps:wsp>
                  </a:graphicData>
                </a:graphic>
              </wp:anchor>
            </w:drawing>
          </mc:Choice>
          <mc:Fallback>
            <w:pict>
              <v:line w14:anchorId="33A0A327"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1.5pt" to="450.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" strokecolor="windowText" strokeweight="4.5pt">
                <v:stroke linestyle="thinThick"/>
              </v:line>
            </w:pict>
          </mc:Fallback>
        </mc:AlternateContent>
      </w:r>
    </w:p>
    <w:p w14:paraId="2B37AA4A" w14:textId="77777777" w:rsidR="007507F3" w:rsidRPr="00E452B9" w:rsidRDefault="007507F3"/>
    <w:p w14:paraId="7824AE6D" w14:textId="77777777" w:rsidR="0080495E" w:rsidRDefault="0080495E" w:rsidP="0080495E">
      <w:pPr>
        <w:spacing w:after="0"/>
      </w:pPr>
    </w:p>
    <w:p w14:paraId="403C2C78" w14:textId="780BCF82" w:rsidR="0080495E" w:rsidRPr="00E452B9" w:rsidRDefault="0080495E" w:rsidP="0080495E">
      <w:pPr>
        <w:spacing w:after="0"/>
        <w:sectPr w:rsidR="0080495E" w:rsidRPr="00E452B9" w:rsidSect="0080495E">
          <w:headerReference w:type="default" r:id="rId9"/>
          <w:footerReference w:type="default" r:id="rId10"/>
          <w:pgSz w:w="11906" w:h="16838" w:code="9"/>
          <w:pgMar w:top="1701" w:right="1701" w:bottom="1701" w:left="1701" w:header="720" w:footer="709" w:gutter="0"/>
          <w:cols w:space="708"/>
          <w:docGrid w:linePitch="360"/>
        </w:sectPr>
      </w:pPr>
    </w:p>
    <w:p w14:paraId="5E01B142" w14:textId="64C9F23A" w:rsidR="00447579" w:rsidRPr="00E452B9" w:rsidRDefault="00611E9C" w:rsidP="0080495E">
      <w:pPr>
        <w:spacing w:after="0" w:line="240" w:lineRule="auto"/>
        <w:rPr>
          <w:b/>
          <w:spacing w:val="-6"/>
        </w:rPr>
      </w:pPr>
      <w:r w:rsidRPr="00E452B9">
        <w:rPr>
          <w:b/>
          <w:spacing w:val="-6"/>
        </w:rPr>
        <w:lastRenderedPageBreak/>
        <w:t>INTRODUCTION</w:t>
      </w:r>
    </w:p>
    <w:p w14:paraId="661E646F" w14:textId="60D40569" w:rsidR="0080495E" w:rsidRPr="0080495E" w:rsidRDefault="0080495E" w:rsidP="0080495E">
      <w:pPr>
        <w:pStyle w:val="ListParagraph"/>
        <w:keepNext/>
        <w:framePr w:dropCap="drop" w:lines="2" w:wrap="around" w:vAnchor="text" w:hAnchor="text"/>
        <w:tabs>
          <w:tab w:val="left" w:pos="0"/>
        </w:tabs>
        <w:spacing w:line="551" w:lineRule="exact"/>
        <w:ind w:left="0"/>
        <w:contextualSpacing w:val="0"/>
        <w:jc w:val="both"/>
        <w:textAlignment w:val="baseline"/>
        <w:rPr>
          <w:rFonts w:cs="Times New Roman"/>
          <w:spacing w:val="-6"/>
          <w:position w:val="-6"/>
          <w:sz w:val="70"/>
          <w:szCs w:val="24"/>
          <w:lang w:val="en-US"/>
        </w:rPr>
      </w:pPr>
      <w:r>
        <w:rPr>
          <w:rFonts w:cs="Times New Roman"/>
          <w:spacing w:val="-6"/>
          <w:position w:val="-6"/>
          <w:sz w:val="70"/>
          <w:szCs w:val="24"/>
          <w:lang w:val="en-US"/>
        </w:rPr>
        <w:tab/>
      </w:r>
      <w:r w:rsidRPr="0080495E">
        <w:rPr>
          <w:rFonts w:cs="Times New Roman"/>
          <w:spacing w:val="-6"/>
          <w:position w:val="-6"/>
          <w:sz w:val="70"/>
          <w:szCs w:val="24"/>
          <w:lang w:val="en-US"/>
        </w:rPr>
        <w:t>E</w:t>
      </w:r>
    </w:p>
    <w:p w14:paraId="01FA0A12" w14:textId="0FAB3DAE" w:rsidR="00EB6628" w:rsidRPr="00E452B9" w:rsidRDefault="00EB6628" w:rsidP="0080495E">
      <w:pPr>
        <w:pStyle w:val="ListParagraph"/>
        <w:tabs>
          <w:tab w:val="left" w:pos="0"/>
        </w:tabs>
        <w:spacing w:line="240" w:lineRule="auto"/>
        <w:ind w:left="0"/>
        <w:jc w:val="both"/>
        <w:rPr>
          <w:rFonts w:cs="Times New Roman"/>
          <w:spacing w:val="-6"/>
          <w:szCs w:val="24"/>
        </w:rPr>
      </w:pPr>
      <w:r w:rsidRPr="00E452B9">
        <w:rPr>
          <w:rFonts w:cs="Times New Roman"/>
          <w:spacing w:val="-6"/>
          <w:szCs w:val="24"/>
        </w:rPr>
        <w:t>nglish is one of the international languages used as a means of communication in the international relationship. Crystal (1997) states English is a global language. It means that English serves as a means of communication among people from a large number of countries in order to understand each other. Furthermore, Brown (2001) states that English has become a tool for international communication such as banking, tourism, politics, economics, arts, and education field</w:t>
      </w:r>
      <w:r w:rsidR="00B814B1">
        <w:rPr>
          <w:rFonts w:cs="Times New Roman"/>
          <w:spacing w:val="-6"/>
          <w:szCs w:val="24"/>
          <w:lang w:val="en-US"/>
        </w:rPr>
        <w:t xml:space="preserve"> </w:t>
      </w:r>
      <w:r w:rsidRPr="00E452B9">
        <w:rPr>
          <w:rFonts w:cs="Times New Roman"/>
          <w:spacing w:val="-6"/>
          <w:szCs w:val="24"/>
        </w:rPr>
        <w:t>(p.118).</w:t>
      </w:r>
    </w:p>
    <w:p w14:paraId="706106E3" w14:textId="77777777" w:rsidR="00611E9C" w:rsidRPr="00E452B9" w:rsidRDefault="00EB6628" w:rsidP="0080495E">
      <w:pPr>
        <w:pStyle w:val="ListParagraph"/>
        <w:tabs>
          <w:tab w:val="left" w:pos="0"/>
        </w:tabs>
        <w:spacing w:line="240" w:lineRule="auto"/>
        <w:ind w:left="0"/>
        <w:jc w:val="both"/>
        <w:rPr>
          <w:spacing w:val="-6"/>
        </w:rPr>
      </w:pPr>
      <w:r w:rsidRPr="00E452B9">
        <w:rPr>
          <w:spacing w:val="-6"/>
        </w:rPr>
        <w:tab/>
      </w:r>
      <w:r w:rsidR="00611E9C" w:rsidRPr="00E452B9">
        <w:rPr>
          <w:spacing w:val="-6"/>
        </w:rPr>
        <w:t>One of English language skills is reading. Reading is very important and has main role in our life. By reading, we can enrich our knowledge. Lane (2014) claims that reading is fundamental to many life activities and perhaps the most essential skill that children learn in school. In conclusion, without reading proficiency, students have problem to understand something. Reading is the main skill to reach successful study.</w:t>
      </w:r>
      <w:r w:rsidR="00611E9C" w:rsidRPr="00E452B9">
        <w:rPr>
          <w:spacing w:val="-6"/>
        </w:rPr>
        <w:tab/>
      </w:r>
    </w:p>
    <w:p w14:paraId="55523511" w14:textId="77777777" w:rsidR="00611E9C" w:rsidRPr="00E452B9" w:rsidRDefault="00611E9C" w:rsidP="0080495E">
      <w:pPr>
        <w:pStyle w:val="ListParagraph"/>
        <w:tabs>
          <w:tab w:val="left" w:pos="0"/>
        </w:tabs>
        <w:spacing w:line="240" w:lineRule="auto"/>
        <w:ind w:left="0"/>
        <w:jc w:val="both"/>
        <w:rPr>
          <w:spacing w:val="-6"/>
        </w:rPr>
      </w:pPr>
      <w:r w:rsidRPr="00E452B9">
        <w:rPr>
          <w:spacing w:val="-6"/>
        </w:rPr>
        <w:tab/>
        <w:t>However, reading is still a problem. Based on Organization for Economic Co-operation and Development (OECD) through Programme for International Language Assessment (PISA) survey, Indonesian students’ reading in international language is still below the average score. In 2012 Indonesia’s reading ranked in the 64th out of 65. In 2015  Indonesia ranked 62nd from 72 countries. Indonesia still ranked 64th out of 72 countries in 2018. Therefore it can be concluded that the students’ achievement in reading skill in Indonesia is still low.</w:t>
      </w:r>
    </w:p>
    <w:p w14:paraId="4DCAAEA8" w14:textId="44BD1B1B" w:rsidR="00611E9C" w:rsidRPr="00E452B9" w:rsidRDefault="00EB6628" w:rsidP="0080495E">
      <w:pPr>
        <w:pStyle w:val="ListParagraph"/>
        <w:tabs>
          <w:tab w:val="left" w:pos="0"/>
        </w:tabs>
        <w:spacing w:line="240" w:lineRule="auto"/>
        <w:ind w:left="0"/>
        <w:jc w:val="both"/>
        <w:rPr>
          <w:spacing w:val="-6"/>
        </w:rPr>
      </w:pPr>
      <w:r w:rsidRPr="00E452B9">
        <w:rPr>
          <w:spacing w:val="-6"/>
        </w:rPr>
        <w:tab/>
      </w:r>
      <w:r w:rsidR="00611E9C" w:rsidRPr="00E452B9">
        <w:rPr>
          <w:spacing w:val="-6"/>
        </w:rPr>
        <w:t xml:space="preserve">This </w:t>
      </w:r>
      <w:r w:rsidR="007F3F29">
        <w:rPr>
          <w:spacing w:val="-6"/>
        </w:rPr>
        <w:t>research</w:t>
      </w:r>
      <w:r w:rsidR="00611E9C" w:rsidRPr="00E452B9">
        <w:rPr>
          <w:spacing w:val="-6"/>
        </w:rPr>
        <w:t xml:space="preserve"> highlighted some objectives as follows</w:t>
      </w:r>
      <w:r w:rsidRPr="00E452B9">
        <w:rPr>
          <w:spacing w:val="-6"/>
        </w:rPr>
        <w:t xml:space="preserve"> </w:t>
      </w:r>
      <w:r w:rsidR="00611E9C" w:rsidRPr="00E452B9">
        <w:rPr>
          <w:spacing w:val="-6"/>
        </w:rPr>
        <w:t>:</w:t>
      </w:r>
      <w:r w:rsidRPr="00E452B9">
        <w:rPr>
          <w:spacing w:val="-6"/>
        </w:rPr>
        <w:t xml:space="preserve"> 1) To find out whether or not there was any significant improvement on students’ reading comprehension of recount text to the tenth grade students of SMA Negeri 11 Palembang by using PARS strategy. 2) To find out whether or not there was any significant difference in students’ reading comprehension of recount text to the tenth grade students of SMA Negeri 11 Palembang between those who were taught by using PARS strategy and those who were not.</w:t>
      </w:r>
    </w:p>
    <w:p w14:paraId="739B48EE" w14:textId="77777777" w:rsidR="005C3443" w:rsidRPr="00E452B9" w:rsidRDefault="005C3443" w:rsidP="0080495E">
      <w:pPr>
        <w:pStyle w:val="ListParagraph"/>
        <w:tabs>
          <w:tab w:val="left" w:pos="0"/>
        </w:tabs>
        <w:spacing w:line="240" w:lineRule="auto"/>
        <w:ind w:left="0"/>
        <w:jc w:val="both"/>
        <w:rPr>
          <w:spacing w:val="-6"/>
        </w:rPr>
      </w:pPr>
    </w:p>
    <w:p w14:paraId="2749D3DD" w14:textId="77777777" w:rsidR="00EB6628" w:rsidRPr="00E452B9" w:rsidRDefault="00EB6628" w:rsidP="0080495E">
      <w:pPr>
        <w:pStyle w:val="ListParagraph"/>
        <w:tabs>
          <w:tab w:val="left" w:pos="0"/>
        </w:tabs>
        <w:spacing w:line="240" w:lineRule="auto"/>
        <w:ind w:left="0"/>
        <w:jc w:val="both"/>
        <w:rPr>
          <w:b/>
          <w:spacing w:val="-6"/>
        </w:rPr>
      </w:pPr>
      <w:r w:rsidRPr="00E452B9">
        <w:rPr>
          <w:b/>
          <w:spacing w:val="-6"/>
        </w:rPr>
        <w:t>Reading Problems Encountered by the Students</w:t>
      </w:r>
    </w:p>
    <w:p w14:paraId="5651936F" w14:textId="77777777" w:rsidR="00EB6628" w:rsidRPr="00E452B9" w:rsidRDefault="00EB6628" w:rsidP="0080495E">
      <w:pPr>
        <w:pStyle w:val="ListParagraph"/>
        <w:tabs>
          <w:tab w:val="left" w:pos="0"/>
        </w:tabs>
        <w:spacing w:line="240" w:lineRule="auto"/>
        <w:ind w:left="0"/>
        <w:jc w:val="both"/>
        <w:rPr>
          <w:spacing w:val="-6"/>
        </w:rPr>
      </w:pPr>
      <w:r w:rsidRPr="00E452B9">
        <w:rPr>
          <w:spacing w:val="-6"/>
        </w:rPr>
        <w:tab/>
        <w:t>Amalia (2017) states that the students of MAS Al-Washliyah 21 Firdaus could not read well. The students had low ability in reading comprehension. The first problem was that the students had got less information from reading activity. The second problem was that the students could not identify the main idea from each paragraph. The third problem was that the students had difficulty to comprehend the text they read. There are many factors that cause the low ability in reading comprehension those are internal and external factors. The internal factors are motivation, IQ (Intelligence Quotient),  interest, talent etc. The external factors are teachers, friends, parents, facilities, including method of teaching reading. Teaching method can influence the students’ achievement in reading comprehension. The implementation of certain reading methods can lead a more effective teaching enviroment which can improve students’ reading comprehension.</w:t>
      </w:r>
    </w:p>
    <w:p w14:paraId="269C600E" w14:textId="1CAC8762" w:rsidR="00B814B1" w:rsidRDefault="00EB6628" w:rsidP="0080495E">
      <w:pPr>
        <w:pStyle w:val="ListParagraph"/>
        <w:tabs>
          <w:tab w:val="left" w:pos="0"/>
        </w:tabs>
        <w:spacing w:line="240" w:lineRule="auto"/>
        <w:ind w:left="0"/>
        <w:jc w:val="both"/>
        <w:rPr>
          <w:spacing w:val="-6"/>
        </w:rPr>
      </w:pPr>
      <w:r w:rsidRPr="00E452B9">
        <w:rPr>
          <w:rFonts w:cs="Times New Roman"/>
          <w:spacing w:val="-6"/>
          <w:szCs w:val="24"/>
        </w:rPr>
        <w:tab/>
        <w:t xml:space="preserve">The </w:t>
      </w:r>
      <w:r w:rsidR="007F3F29">
        <w:rPr>
          <w:rFonts w:cs="Times New Roman"/>
          <w:spacing w:val="-6"/>
          <w:szCs w:val="24"/>
        </w:rPr>
        <w:t>researcher</w:t>
      </w:r>
      <w:r w:rsidRPr="00E452B9">
        <w:rPr>
          <w:rFonts w:cs="Times New Roman"/>
          <w:spacing w:val="-6"/>
          <w:szCs w:val="24"/>
        </w:rPr>
        <w:t xml:space="preserve"> focused on reading skill. T</w:t>
      </w:r>
      <w:r w:rsidRPr="00E452B9">
        <w:rPr>
          <w:rFonts w:cs="Times New Roman"/>
          <w:spacing w:val="-6"/>
          <w:szCs w:val="24"/>
          <w:shd w:val="clear" w:color="auto" w:fill="FFFFFF"/>
        </w:rPr>
        <w:t xml:space="preserve">he problems face by Indonesian student are students have low motivation in reading, teacher-centered learning so that the students tend to be passive, and the conventional method which is used in teaching process. </w:t>
      </w:r>
      <w:r w:rsidRPr="00E452B9">
        <w:rPr>
          <w:spacing w:val="-6"/>
        </w:rPr>
        <w:t xml:space="preserve">Based on the English teacher’s explanation, students of SMA Negeri 11 Palembang was still far from good in reading. The students still had problem in comprehending English text especially recount text and the students still get low score in reading. In addition, the teacher argued actually students need a new thing in learning English. Because of that, the </w:t>
      </w:r>
      <w:r w:rsidR="007F3F29">
        <w:rPr>
          <w:spacing w:val="-6"/>
        </w:rPr>
        <w:t>researcher</w:t>
      </w:r>
      <w:r w:rsidRPr="00E452B9">
        <w:rPr>
          <w:spacing w:val="-6"/>
        </w:rPr>
        <w:t xml:space="preserve"> intended to use PARS strategy to improve students’ reading comprehension. Based on the background above, the </w:t>
      </w:r>
      <w:r w:rsidR="007F3F29">
        <w:rPr>
          <w:spacing w:val="-6"/>
        </w:rPr>
        <w:t>researcher</w:t>
      </w:r>
      <w:r w:rsidRPr="00E452B9">
        <w:rPr>
          <w:spacing w:val="-6"/>
        </w:rPr>
        <w:t xml:space="preserve"> would conduct a research entitled “Using PARS Strategy to Improve Reading Comprehension of Recount Text to the Tenth Grade Students at SMA Negeri 11 Palembang”. </w:t>
      </w:r>
    </w:p>
    <w:p w14:paraId="6EF57797" w14:textId="782B0CF1" w:rsidR="00EB6628" w:rsidRPr="00B814B1" w:rsidRDefault="00075DED" w:rsidP="0080495E">
      <w:pPr>
        <w:pStyle w:val="ListParagraph"/>
        <w:tabs>
          <w:tab w:val="left" w:pos="0"/>
        </w:tabs>
        <w:spacing w:line="240" w:lineRule="auto"/>
        <w:ind w:left="0"/>
        <w:jc w:val="both"/>
        <w:rPr>
          <w:spacing w:val="-6"/>
        </w:rPr>
      </w:pPr>
      <w:r w:rsidRPr="00E452B9">
        <w:rPr>
          <w:b/>
          <w:spacing w:val="-6"/>
        </w:rPr>
        <w:t>PARS Strategy</w:t>
      </w:r>
    </w:p>
    <w:p w14:paraId="4A5BDF41" w14:textId="77777777" w:rsidR="00B814B1" w:rsidRDefault="00075DED" w:rsidP="00B814B1">
      <w:pPr>
        <w:spacing w:after="0" w:line="240" w:lineRule="auto"/>
        <w:ind w:firstLine="567"/>
        <w:jc w:val="both"/>
        <w:rPr>
          <w:spacing w:val="-10"/>
          <w:lang w:val="en-US"/>
        </w:rPr>
      </w:pPr>
      <w:r w:rsidRPr="00E452B9">
        <w:rPr>
          <w:spacing w:val="-6"/>
        </w:rPr>
        <w:lastRenderedPageBreak/>
        <w:t>PARS strategy is one of the strategies that can be used by the students in teaching reading. PARS srategyy found by Cheek, E.H., &amp; Creek, M.C in 1983. This reading comprehension strategy is a simplified textbook-reading strategy without much experience using textbook.</w:t>
      </w:r>
      <w:r w:rsidR="00B814B1">
        <w:rPr>
          <w:spacing w:val="-6"/>
          <w:lang w:val="en-US"/>
        </w:rPr>
        <w:t xml:space="preserve"> </w:t>
      </w:r>
      <w:r w:rsidRPr="00E452B9">
        <w:rPr>
          <w:spacing w:val="-6"/>
        </w:rPr>
        <w:t>The advantages of PARS stategy are</w:t>
      </w:r>
      <w:r w:rsidR="00B814B1">
        <w:rPr>
          <w:spacing w:val="-6"/>
          <w:lang w:val="en-US"/>
        </w:rPr>
        <w:t>: 1) t</w:t>
      </w:r>
      <w:r w:rsidRPr="00B814B1">
        <w:rPr>
          <w:spacing w:val="-6"/>
        </w:rPr>
        <w:t>o help the student obtain the information</w:t>
      </w:r>
      <w:r w:rsidR="00B814B1">
        <w:rPr>
          <w:spacing w:val="-6"/>
          <w:lang w:val="en-US"/>
        </w:rPr>
        <w:t>, 2) t</w:t>
      </w:r>
      <w:r w:rsidRPr="00B814B1">
        <w:rPr>
          <w:spacing w:val="-6"/>
        </w:rPr>
        <w:t>o help student to acquir greater understanding</w:t>
      </w:r>
      <w:r w:rsidR="00B814B1">
        <w:rPr>
          <w:spacing w:val="-6"/>
          <w:lang w:val="en-US"/>
        </w:rPr>
        <w:t>, 3) t</w:t>
      </w:r>
      <w:r w:rsidRPr="00B814B1">
        <w:rPr>
          <w:spacing w:val="-6"/>
        </w:rPr>
        <w:t>his strategy can attract the students’ attention to be more enthusiastic in learning reading</w:t>
      </w:r>
      <w:r w:rsidR="00B814B1">
        <w:rPr>
          <w:spacing w:val="-6"/>
          <w:lang w:val="en-US"/>
        </w:rPr>
        <w:t xml:space="preserve">, 4) </w:t>
      </w:r>
      <w:proofErr w:type="spellStart"/>
      <w:r w:rsidR="00B814B1">
        <w:rPr>
          <w:spacing w:val="-6"/>
          <w:lang w:val="en-US"/>
        </w:rPr>
        <w:t>i</w:t>
      </w:r>
      <w:proofErr w:type="spellEnd"/>
      <w:r w:rsidRPr="00B814B1">
        <w:rPr>
          <w:spacing w:val="-6"/>
        </w:rPr>
        <w:t>t is good way to train student’s memory</w:t>
      </w:r>
      <w:r w:rsidR="00B814B1">
        <w:rPr>
          <w:spacing w:val="-6"/>
          <w:lang w:val="en-US"/>
        </w:rPr>
        <w:t xml:space="preserve">, and 5) </w:t>
      </w:r>
      <w:proofErr w:type="spellStart"/>
      <w:r w:rsidR="00B814B1">
        <w:rPr>
          <w:spacing w:val="-10"/>
          <w:lang w:val="en-US"/>
        </w:rPr>
        <w:t>i</w:t>
      </w:r>
      <w:proofErr w:type="spellEnd"/>
      <w:r w:rsidRPr="00B814B1">
        <w:rPr>
          <w:spacing w:val="-10"/>
        </w:rPr>
        <w:t>t can help the student more active in the classroom</w:t>
      </w:r>
      <w:r w:rsidR="00B814B1">
        <w:rPr>
          <w:spacing w:val="-10"/>
          <w:lang w:val="en-US"/>
        </w:rPr>
        <w:t xml:space="preserve">. </w:t>
      </w:r>
    </w:p>
    <w:p w14:paraId="36774582" w14:textId="5750C051" w:rsidR="00075DED" w:rsidRPr="00E452B9" w:rsidRDefault="00075DED" w:rsidP="00B814B1">
      <w:pPr>
        <w:spacing w:after="0" w:line="240" w:lineRule="auto"/>
        <w:ind w:firstLine="567"/>
        <w:jc w:val="both"/>
        <w:rPr>
          <w:spacing w:val="-6"/>
        </w:rPr>
      </w:pPr>
      <w:r w:rsidRPr="00E452B9">
        <w:rPr>
          <w:spacing w:val="-6"/>
        </w:rPr>
        <w:t xml:space="preserve">The </w:t>
      </w:r>
      <w:r w:rsidR="00B814B1">
        <w:rPr>
          <w:spacing w:val="-6"/>
          <w:lang w:val="en-US"/>
        </w:rPr>
        <w:t xml:space="preserve">followings are the </w:t>
      </w:r>
      <w:r w:rsidRPr="00E452B9">
        <w:rPr>
          <w:spacing w:val="-6"/>
        </w:rPr>
        <w:t xml:space="preserve">procedures in conducting </w:t>
      </w:r>
      <w:r w:rsidR="00B814B1">
        <w:rPr>
          <w:spacing w:val="-6"/>
          <w:lang w:val="en-US"/>
        </w:rPr>
        <w:t>PARS strategy</w:t>
      </w:r>
      <w:r w:rsidRPr="00E452B9">
        <w:rPr>
          <w:spacing w:val="-6"/>
        </w:rPr>
        <w:t xml:space="preserve"> in teaching </w:t>
      </w:r>
      <w:r w:rsidR="00B814B1">
        <w:rPr>
          <w:spacing w:val="-6"/>
          <w:lang w:val="en-US"/>
        </w:rPr>
        <w:t>reading</w:t>
      </w:r>
      <w:r w:rsidRPr="00E452B9">
        <w:rPr>
          <w:spacing w:val="-6"/>
        </w:rPr>
        <w:t>:</w:t>
      </w:r>
    </w:p>
    <w:p w14:paraId="18B25DAD" w14:textId="4F9BEA99" w:rsidR="00075DED" w:rsidRPr="00B814B1" w:rsidRDefault="00075DED" w:rsidP="00B814B1">
      <w:pPr>
        <w:pStyle w:val="ListParagraph"/>
        <w:numPr>
          <w:ilvl w:val="0"/>
          <w:numId w:val="3"/>
        </w:numPr>
        <w:spacing w:line="240" w:lineRule="auto"/>
        <w:ind w:left="426" w:hanging="426"/>
        <w:jc w:val="both"/>
        <w:rPr>
          <w:spacing w:val="-6"/>
        </w:rPr>
      </w:pPr>
      <w:r w:rsidRPr="00B814B1">
        <w:rPr>
          <w:spacing w:val="-6"/>
        </w:rPr>
        <w:t>Preview</w:t>
      </w:r>
    </w:p>
    <w:p w14:paraId="0DC07A56" w14:textId="77777777" w:rsidR="00075DED" w:rsidRPr="00E452B9" w:rsidRDefault="00075DED" w:rsidP="00B814B1">
      <w:pPr>
        <w:spacing w:after="0" w:line="240" w:lineRule="auto"/>
        <w:ind w:left="426" w:hanging="426"/>
        <w:jc w:val="both"/>
        <w:rPr>
          <w:spacing w:val="-6"/>
        </w:rPr>
      </w:pPr>
      <w:r w:rsidRPr="00E452B9">
        <w:rPr>
          <w:spacing w:val="-6"/>
        </w:rPr>
        <w:tab/>
        <w:t>In this phase, the survey is designed to give students an overview of the content in order to help them active schema and assess their background. In surveying a chapter, student attempt to discover its content, what they already know about the topic, how interest they are content, how difficult the concepts are, and how the information is presented.</w:t>
      </w:r>
    </w:p>
    <w:p w14:paraId="2C21E978" w14:textId="64BBABB2"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Ask</w:t>
      </w:r>
    </w:p>
    <w:p w14:paraId="2C066B39" w14:textId="77777777" w:rsidR="00075DED" w:rsidRPr="00E452B9" w:rsidRDefault="00075DED" w:rsidP="00B814B1">
      <w:pPr>
        <w:spacing w:after="0" w:line="240" w:lineRule="auto"/>
        <w:ind w:left="426" w:hanging="426"/>
        <w:jc w:val="both"/>
        <w:rPr>
          <w:spacing w:val="-6"/>
        </w:rPr>
      </w:pPr>
      <w:r w:rsidRPr="00E452B9">
        <w:rPr>
          <w:spacing w:val="-6"/>
        </w:rPr>
        <w:tab/>
        <w:t>The questions give students specific idea to look for while reading. Keeping a question in mind can help maintain concentration on the reading’s focus; greater concentration can then lead to improved comprehension and efficiency. Before formulating questions from the subheading,</w:t>
      </w:r>
      <w:r w:rsidR="000029F5" w:rsidRPr="00E452B9">
        <w:rPr>
          <w:spacing w:val="-6"/>
        </w:rPr>
        <w:t xml:space="preserve"> students should consider their </w:t>
      </w:r>
      <w:r w:rsidRPr="00E452B9">
        <w:rPr>
          <w:spacing w:val="-6"/>
        </w:rPr>
        <w:t>general purposes by answering question.</w:t>
      </w:r>
    </w:p>
    <w:p w14:paraId="0D4C4041" w14:textId="77777777"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Reading</w:t>
      </w:r>
    </w:p>
    <w:p w14:paraId="4149A939" w14:textId="77777777" w:rsidR="00075DED" w:rsidRPr="00E452B9" w:rsidRDefault="00075DED" w:rsidP="00B814B1">
      <w:pPr>
        <w:spacing w:after="0" w:line="240" w:lineRule="auto"/>
        <w:ind w:left="426" w:hanging="426"/>
        <w:jc w:val="both"/>
        <w:rPr>
          <w:spacing w:val="-6"/>
        </w:rPr>
      </w:pPr>
      <w:r w:rsidRPr="00E452B9">
        <w:rPr>
          <w:spacing w:val="-6"/>
        </w:rPr>
        <w:tab/>
        <w:t>Students read for answer to the question, they underline or take notes on information related to the question, as well as other information that seems important, relevant, and interesting. Read the easy bits faster and slow down for difficult new material. Stop when you need to think about what you have been reading. This activity is doing will help the readers receive the message from the text.</w:t>
      </w:r>
    </w:p>
    <w:p w14:paraId="41EDBE9B" w14:textId="77777777" w:rsidR="00075DED" w:rsidRPr="00E452B9" w:rsidRDefault="00075DED" w:rsidP="00B814B1">
      <w:pPr>
        <w:pStyle w:val="ListParagraph"/>
        <w:numPr>
          <w:ilvl w:val="0"/>
          <w:numId w:val="3"/>
        </w:numPr>
        <w:spacing w:line="240" w:lineRule="auto"/>
        <w:ind w:left="426" w:hanging="426"/>
        <w:jc w:val="both"/>
        <w:rPr>
          <w:spacing w:val="-6"/>
        </w:rPr>
      </w:pPr>
      <w:r w:rsidRPr="00E452B9">
        <w:rPr>
          <w:spacing w:val="-6"/>
        </w:rPr>
        <w:t>Summarize</w:t>
      </w:r>
    </w:p>
    <w:p w14:paraId="58B62469" w14:textId="77777777" w:rsidR="00075DED" w:rsidRPr="00E452B9" w:rsidRDefault="00075DED" w:rsidP="00B814B1">
      <w:pPr>
        <w:spacing w:after="0" w:line="240" w:lineRule="auto"/>
        <w:ind w:left="426" w:hanging="426"/>
        <w:jc w:val="both"/>
        <w:rPr>
          <w:spacing w:val="-6"/>
        </w:rPr>
      </w:pPr>
      <w:r w:rsidRPr="00E452B9">
        <w:rPr>
          <w:spacing w:val="-6"/>
        </w:rPr>
        <w:tab/>
        <w:t>Students are instructed to summarize by writing a paragraph that pulls together the key points of the information read. You may review once again to focusing on summarize the main points. This activity shows your understanding in reading the text.</w:t>
      </w:r>
    </w:p>
    <w:p w14:paraId="5E9FC3C2" w14:textId="77777777" w:rsidR="00E72517" w:rsidRPr="00E452B9" w:rsidRDefault="00E72517" w:rsidP="0080495E">
      <w:pPr>
        <w:spacing w:after="0" w:line="240" w:lineRule="auto"/>
        <w:ind w:left="284"/>
        <w:jc w:val="both"/>
        <w:rPr>
          <w:spacing w:val="-6"/>
        </w:rPr>
      </w:pPr>
    </w:p>
    <w:p w14:paraId="3225CDBB" w14:textId="77777777" w:rsidR="00F00925" w:rsidRPr="00E452B9" w:rsidRDefault="00F00925" w:rsidP="0080495E">
      <w:pPr>
        <w:spacing w:after="0" w:line="240" w:lineRule="auto"/>
        <w:jc w:val="both"/>
        <w:rPr>
          <w:b/>
          <w:spacing w:val="-6"/>
        </w:rPr>
      </w:pPr>
      <w:r w:rsidRPr="00E452B9">
        <w:rPr>
          <w:b/>
          <w:spacing w:val="-6"/>
        </w:rPr>
        <w:t>METHODOLOGY</w:t>
      </w:r>
    </w:p>
    <w:p w14:paraId="6F525A1E" w14:textId="454FCB31" w:rsidR="00F00925" w:rsidRPr="00E452B9" w:rsidRDefault="00F00925" w:rsidP="0080495E">
      <w:pPr>
        <w:spacing w:after="0" w:line="240" w:lineRule="auto"/>
        <w:jc w:val="both"/>
        <w:rPr>
          <w:spacing w:val="-6"/>
        </w:rPr>
      </w:pPr>
      <w:r w:rsidRPr="00E452B9">
        <w:rPr>
          <w:spacing w:val="-6"/>
        </w:rPr>
        <w:tab/>
        <w:t xml:space="preserve">A quasi experimental research design </w:t>
      </w:r>
      <w:r w:rsidR="00B814B1">
        <w:rPr>
          <w:spacing w:val="-6"/>
          <w:lang w:val="en-US"/>
        </w:rPr>
        <w:t xml:space="preserve">was carried out </w:t>
      </w:r>
      <w:r w:rsidRPr="00E452B9">
        <w:rPr>
          <w:spacing w:val="-6"/>
        </w:rPr>
        <w:t xml:space="preserve">as the framework to conduct this scientific </w:t>
      </w:r>
      <w:r w:rsidR="007F3F29">
        <w:rPr>
          <w:spacing w:val="-6"/>
        </w:rPr>
        <w:t>research</w:t>
      </w:r>
      <w:r w:rsidRPr="00E452B9">
        <w:rPr>
          <w:spacing w:val="-6"/>
        </w:rPr>
        <w:t xml:space="preserve">. This </w:t>
      </w:r>
      <w:r w:rsidR="007F3F29">
        <w:rPr>
          <w:spacing w:val="-6"/>
        </w:rPr>
        <w:t>research</w:t>
      </w:r>
      <w:r w:rsidRPr="00E452B9">
        <w:rPr>
          <w:spacing w:val="-6"/>
        </w:rPr>
        <w:t xml:space="preserve"> involved the tenth grade students of SMA Negeri 11 Palembang as the population in academic year 2017/2018. The design involved two groups, experimental and control group, as the sample</w:t>
      </w:r>
      <w:r w:rsidR="00B814B1">
        <w:rPr>
          <w:spacing w:val="-6"/>
          <w:lang w:val="en-US"/>
        </w:rPr>
        <w:t>. Those sample was</w:t>
      </w:r>
      <w:r w:rsidRPr="00E452B9">
        <w:rPr>
          <w:spacing w:val="-6"/>
        </w:rPr>
        <w:t xml:space="preserve"> chosen by using purposive sampling technique. The </w:t>
      </w:r>
      <w:r w:rsidR="00B814B1">
        <w:rPr>
          <w:spacing w:val="-6"/>
          <w:lang w:val="en-US"/>
        </w:rPr>
        <w:t xml:space="preserve">total numbers of the research </w:t>
      </w:r>
      <w:r w:rsidRPr="00E452B9">
        <w:rPr>
          <w:spacing w:val="-6"/>
        </w:rPr>
        <w:t xml:space="preserve">participants were 85 students, </w:t>
      </w:r>
      <w:r w:rsidR="00B814B1">
        <w:rPr>
          <w:spacing w:val="-6"/>
          <w:lang w:val="en-US"/>
        </w:rPr>
        <w:t xml:space="preserve">divided into </w:t>
      </w:r>
      <w:r w:rsidRPr="00E452B9">
        <w:rPr>
          <w:spacing w:val="-6"/>
        </w:rPr>
        <w:t xml:space="preserve">43 students for experimental group and 42 students for control group. The judgments for choosing the sample </w:t>
      </w:r>
      <w:r w:rsidR="00B814B1">
        <w:rPr>
          <w:spacing w:val="-6"/>
          <w:lang w:val="en-US"/>
        </w:rPr>
        <w:t>were</w:t>
      </w:r>
      <w:r w:rsidRPr="00E452B9">
        <w:rPr>
          <w:spacing w:val="-6"/>
        </w:rPr>
        <w:t xml:space="preserve"> as follows: (1) ) students had low achievement in reading comprehension, and (2) they were taught by the same teacher.</w:t>
      </w:r>
    </w:p>
    <w:p w14:paraId="45583346" w14:textId="753B773F" w:rsidR="00EB6628" w:rsidRPr="007F3F29" w:rsidRDefault="00F00925" w:rsidP="0080495E">
      <w:pPr>
        <w:pStyle w:val="ListParagraph"/>
        <w:spacing w:line="240" w:lineRule="auto"/>
        <w:ind w:left="0" w:firstLine="1"/>
        <w:jc w:val="both"/>
        <w:rPr>
          <w:spacing w:val="-6"/>
          <w:lang w:val="en-US"/>
        </w:rPr>
      </w:pPr>
      <w:r w:rsidRPr="00E452B9">
        <w:rPr>
          <w:spacing w:val="-6"/>
        </w:rPr>
        <w:tab/>
        <w:t>Furthermore, reading test was administered to gather the data of students’ reading comprehesion</w:t>
      </w:r>
      <w:r w:rsidR="00B814B1">
        <w:rPr>
          <w:spacing w:val="-6"/>
          <w:lang w:val="en-US"/>
        </w:rPr>
        <w:t xml:space="preserve">. The test was </w:t>
      </w:r>
      <w:r w:rsidRPr="00E452B9">
        <w:rPr>
          <w:spacing w:val="-6"/>
        </w:rPr>
        <w:t xml:space="preserve">given </w:t>
      </w:r>
      <w:r w:rsidR="00B814B1">
        <w:rPr>
          <w:spacing w:val="-6"/>
          <w:lang w:val="en-US"/>
        </w:rPr>
        <w:t xml:space="preserve">twice as pretest and posttest. Pretest was distributed </w:t>
      </w:r>
      <w:r w:rsidRPr="00E452B9">
        <w:rPr>
          <w:spacing w:val="-6"/>
        </w:rPr>
        <w:t xml:space="preserve">before </w:t>
      </w:r>
      <w:r w:rsidR="00B814B1">
        <w:rPr>
          <w:spacing w:val="-6"/>
          <w:lang w:val="en-US"/>
        </w:rPr>
        <w:t xml:space="preserve">the treatment was carried out and the posttest was administered after the treatment session completed. </w:t>
      </w:r>
      <w:r w:rsidRPr="00E452B9">
        <w:rPr>
          <w:spacing w:val="-6"/>
        </w:rPr>
        <w:t xml:space="preserve"> </w:t>
      </w:r>
      <w:r w:rsidR="00B814B1">
        <w:rPr>
          <w:spacing w:val="-6"/>
          <w:lang w:val="en-US"/>
        </w:rPr>
        <w:t>T</w:t>
      </w:r>
      <w:r w:rsidR="000222A8" w:rsidRPr="00E452B9">
        <w:rPr>
          <w:spacing w:val="-6"/>
        </w:rPr>
        <w:t xml:space="preserve">he reading test consisted of </w:t>
      </w:r>
      <w:r w:rsidR="00B814B1">
        <w:rPr>
          <w:spacing w:val="-6"/>
          <w:lang w:val="en-US"/>
        </w:rPr>
        <w:t>21</w:t>
      </w:r>
      <w:r w:rsidR="000222A8" w:rsidRPr="00E452B9">
        <w:rPr>
          <w:spacing w:val="-6"/>
        </w:rPr>
        <w:t xml:space="preserve"> items of multiple choice. </w:t>
      </w:r>
      <w:r w:rsidR="00B814B1">
        <w:rPr>
          <w:spacing w:val="-6"/>
          <w:lang w:val="en-US"/>
        </w:rPr>
        <w:t xml:space="preserve">It was </w:t>
      </w:r>
      <w:r w:rsidR="007F3F29">
        <w:rPr>
          <w:spacing w:val="-6"/>
          <w:lang w:val="en-US"/>
        </w:rPr>
        <w:t xml:space="preserve">tried out prior to the data collection session. Previously, the researcher devised 50 items for the test. After try-out test, it was examined for the item validity using the corrected-item total correlation. </w:t>
      </w:r>
      <w:r w:rsidR="000222A8" w:rsidRPr="00E452B9">
        <w:rPr>
          <w:spacing w:val="-6"/>
        </w:rPr>
        <w:t xml:space="preserve">The </w:t>
      </w:r>
      <w:r w:rsidR="007F3F29">
        <w:rPr>
          <w:spacing w:val="-6"/>
        </w:rPr>
        <w:t>researcher</w:t>
      </w:r>
      <w:r w:rsidR="000222A8" w:rsidRPr="00E452B9">
        <w:rPr>
          <w:spacing w:val="-6"/>
        </w:rPr>
        <w:t xml:space="preserve"> compared the value of r-obtained per item with the value of r-table. The coeficient of r-table was (0</w:t>
      </w:r>
      <w:r w:rsidR="00B814B1">
        <w:rPr>
          <w:spacing w:val="-6"/>
          <w:lang w:val="en-US"/>
        </w:rPr>
        <w:t>.</w:t>
      </w:r>
      <w:r w:rsidR="000222A8" w:rsidRPr="00E452B9">
        <w:rPr>
          <w:spacing w:val="-6"/>
        </w:rPr>
        <w:t>27). If the r-value is higher than or same with r-table, it means that the item is valid. If the r-value is lower than r-table, it means that the items is not valid. The invalid test items are deleted from the instrument. Based on the result of correcte</w:t>
      </w:r>
      <w:r w:rsidR="00B814B1">
        <w:rPr>
          <w:spacing w:val="-6"/>
          <w:lang w:val="en-US"/>
        </w:rPr>
        <w:t>d-</w:t>
      </w:r>
      <w:r w:rsidR="000222A8" w:rsidRPr="00E452B9">
        <w:rPr>
          <w:spacing w:val="-6"/>
        </w:rPr>
        <w:t xml:space="preserve">item total correlation </w:t>
      </w:r>
      <w:r w:rsidR="000222A8" w:rsidRPr="00E452B9">
        <w:rPr>
          <w:spacing w:val="-6"/>
        </w:rPr>
        <w:lastRenderedPageBreak/>
        <w:t>analysis. It was found that 29 items of the instrument were not val</w:t>
      </w:r>
      <w:r w:rsidR="00E72517" w:rsidRPr="00E452B9">
        <w:rPr>
          <w:spacing w:val="-6"/>
        </w:rPr>
        <w:t>id.</w:t>
      </w:r>
      <w:r w:rsidR="000222A8" w:rsidRPr="00E452B9">
        <w:rPr>
          <w:spacing w:val="-6"/>
        </w:rPr>
        <w:t xml:space="preserve"> While, the other 21 items of instrument were vali</w:t>
      </w:r>
      <w:r w:rsidR="007F3F29">
        <w:rPr>
          <w:spacing w:val="-6"/>
          <w:lang w:val="en-US"/>
        </w:rPr>
        <w:t>d and they were used as the reading test items.</w:t>
      </w:r>
    </w:p>
    <w:p w14:paraId="63B3E05D" w14:textId="10B97475" w:rsidR="000222A8" w:rsidRPr="00E452B9" w:rsidRDefault="000222A8" w:rsidP="0080495E">
      <w:pPr>
        <w:pStyle w:val="ListParagraph"/>
        <w:spacing w:line="240" w:lineRule="auto"/>
        <w:ind w:left="0" w:firstLine="1"/>
        <w:jc w:val="both"/>
        <w:rPr>
          <w:spacing w:val="-6"/>
        </w:rPr>
      </w:pPr>
      <w:r w:rsidRPr="00E452B9">
        <w:rPr>
          <w:spacing w:val="-6"/>
        </w:rPr>
        <w:tab/>
        <w:t xml:space="preserve">Next, the data gathered were </w:t>
      </w:r>
      <w:r w:rsidR="007F3F29">
        <w:rPr>
          <w:spacing w:val="-6"/>
          <w:lang w:val="en-US"/>
        </w:rPr>
        <w:t xml:space="preserve">then </w:t>
      </w:r>
      <w:r w:rsidRPr="00E452B9">
        <w:rPr>
          <w:spacing w:val="-6"/>
        </w:rPr>
        <w:t>analyzed by using paired sample t-test and independent sample t-test. These two analys</w:t>
      </w:r>
      <w:r w:rsidR="007F3F29">
        <w:rPr>
          <w:spacing w:val="-6"/>
          <w:lang w:val="en-US"/>
        </w:rPr>
        <w:t>is</w:t>
      </w:r>
      <w:r w:rsidRPr="00E452B9">
        <w:rPr>
          <w:spacing w:val="-6"/>
        </w:rPr>
        <w:t xml:space="preserve"> techniques were applied to verify the testing hypotheses of the </w:t>
      </w:r>
      <w:r w:rsidR="007F3F29">
        <w:rPr>
          <w:spacing w:val="-6"/>
        </w:rPr>
        <w:t>research</w:t>
      </w:r>
      <w:r w:rsidRPr="00E452B9">
        <w:rPr>
          <w:spacing w:val="-6"/>
        </w:rPr>
        <w:t>. Paired sample t-test was used to verify whether or not PARS straregy significantly imp</w:t>
      </w:r>
      <w:r w:rsidR="000974E8" w:rsidRPr="00E452B9">
        <w:rPr>
          <w:spacing w:val="-6"/>
        </w:rPr>
        <w:t>roved students’ reading comprehension of recount text</w:t>
      </w:r>
      <w:r w:rsidR="007F3F29">
        <w:rPr>
          <w:spacing w:val="-6"/>
          <w:lang w:val="en-US"/>
        </w:rPr>
        <w:t>, while Independent sample t-test was used to verify</w:t>
      </w:r>
      <w:r w:rsidRPr="00E452B9">
        <w:rPr>
          <w:spacing w:val="-6"/>
        </w:rPr>
        <w:t xml:space="preserve"> whether or not there was any significant di</w:t>
      </w:r>
      <w:r w:rsidR="000974E8" w:rsidRPr="00E452B9">
        <w:rPr>
          <w:spacing w:val="-6"/>
        </w:rPr>
        <w:t>fference in reading comprehension</w:t>
      </w:r>
      <w:r w:rsidRPr="00E452B9">
        <w:rPr>
          <w:spacing w:val="-6"/>
        </w:rPr>
        <w:t xml:space="preserve"> of</w:t>
      </w:r>
      <w:r w:rsidR="000974E8" w:rsidRPr="00E452B9">
        <w:rPr>
          <w:spacing w:val="-6"/>
        </w:rPr>
        <w:t xml:space="preserve"> recount text between</w:t>
      </w:r>
      <w:r w:rsidRPr="00E452B9">
        <w:rPr>
          <w:spacing w:val="-6"/>
        </w:rPr>
        <w:t xml:space="preserve"> studen</w:t>
      </w:r>
      <w:r w:rsidR="000974E8" w:rsidRPr="00E452B9">
        <w:rPr>
          <w:spacing w:val="-6"/>
        </w:rPr>
        <w:t xml:space="preserve">ts who were taught by using PARS </w:t>
      </w:r>
      <w:r w:rsidRPr="00E452B9">
        <w:rPr>
          <w:spacing w:val="-6"/>
        </w:rPr>
        <w:t>strategy and those who were not.</w:t>
      </w:r>
    </w:p>
    <w:p w14:paraId="06B34B1F" w14:textId="77777777" w:rsidR="000974E8" w:rsidRPr="00E452B9" w:rsidRDefault="000974E8" w:rsidP="005C3443">
      <w:pPr>
        <w:pStyle w:val="ListParagraph"/>
        <w:spacing w:line="240" w:lineRule="auto"/>
        <w:ind w:left="0" w:firstLine="1"/>
        <w:jc w:val="both"/>
        <w:rPr>
          <w:spacing w:val="-6"/>
        </w:rPr>
      </w:pPr>
    </w:p>
    <w:p w14:paraId="275596FD" w14:textId="77777777" w:rsidR="000974E8" w:rsidRPr="00E452B9" w:rsidRDefault="000974E8" w:rsidP="00607626">
      <w:pPr>
        <w:pStyle w:val="ListParagraph"/>
        <w:tabs>
          <w:tab w:val="left" w:pos="0"/>
        </w:tabs>
        <w:spacing w:line="240" w:lineRule="auto"/>
        <w:ind w:left="0"/>
        <w:jc w:val="both"/>
        <w:rPr>
          <w:b/>
          <w:spacing w:val="-6"/>
        </w:rPr>
      </w:pPr>
      <w:r w:rsidRPr="00E452B9">
        <w:rPr>
          <w:b/>
          <w:spacing w:val="-6"/>
        </w:rPr>
        <w:t>FINDING AND DISCUSSION</w:t>
      </w:r>
    </w:p>
    <w:p w14:paraId="6C7F1A81" w14:textId="6328C81D" w:rsidR="0080495E" w:rsidRDefault="007F3F29" w:rsidP="00607626">
      <w:pPr>
        <w:pStyle w:val="ListParagraph"/>
        <w:tabs>
          <w:tab w:val="left" w:pos="0"/>
        </w:tabs>
        <w:spacing w:line="240" w:lineRule="auto"/>
        <w:ind w:left="0"/>
        <w:jc w:val="both"/>
        <w:rPr>
          <w:spacing w:val="-6"/>
        </w:rPr>
      </w:pPr>
      <w:r>
        <w:rPr>
          <w:spacing w:val="-6"/>
        </w:rPr>
        <w:tab/>
      </w:r>
      <w:r w:rsidR="000974E8" w:rsidRPr="00E452B9">
        <w:rPr>
          <w:spacing w:val="-6"/>
        </w:rPr>
        <w:t>There were some findings revealed after the data were analyzed. The data collected were analyzed by percentage analysis and inferential analysis.</w:t>
      </w:r>
    </w:p>
    <w:p w14:paraId="5DC70E2C" w14:textId="409D4579" w:rsidR="007F3F29" w:rsidRDefault="007F3F29" w:rsidP="00607626">
      <w:pPr>
        <w:pStyle w:val="ListParagraph"/>
        <w:tabs>
          <w:tab w:val="left" w:pos="0"/>
        </w:tabs>
        <w:spacing w:line="240" w:lineRule="auto"/>
        <w:ind w:left="0"/>
        <w:jc w:val="both"/>
        <w:rPr>
          <w:spacing w:val="-6"/>
        </w:rPr>
        <w:sectPr w:rsidR="007F3F29" w:rsidSect="0080495E">
          <w:type w:val="continuous"/>
          <w:pgSz w:w="11906" w:h="16838" w:code="9"/>
          <w:pgMar w:top="1701" w:right="1701" w:bottom="1701" w:left="1701" w:header="709" w:footer="709" w:gutter="0"/>
          <w:cols w:space="566"/>
          <w:docGrid w:linePitch="360"/>
        </w:sectPr>
      </w:pPr>
    </w:p>
    <w:p w14:paraId="35B567C6" w14:textId="77777777" w:rsidR="007F3F29" w:rsidRDefault="007F3F29" w:rsidP="00607626">
      <w:pPr>
        <w:pStyle w:val="ListParagraph"/>
        <w:tabs>
          <w:tab w:val="left" w:pos="0"/>
        </w:tabs>
        <w:spacing w:line="240" w:lineRule="auto"/>
        <w:ind w:left="0"/>
        <w:jc w:val="both"/>
        <w:rPr>
          <w:b/>
          <w:spacing w:val="-6"/>
        </w:rPr>
        <w:sectPr w:rsidR="007F3F29" w:rsidSect="0080495E">
          <w:type w:val="continuous"/>
          <w:pgSz w:w="11906" w:h="16838" w:code="9"/>
          <w:pgMar w:top="1701" w:right="1701" w:bottom="1701" w:left="1701" w:header="709" w:footer="709" w:gutter="0"/>
          <w:cols w:num="2" w:space="566"/>
          <w:docGrid w:linePitch="360"/>
        </w:sectPr>
      </w:pPr>
    </w:p>
    <w:p w14:paraId="4530B844" w14:textId="77777777" w:rsidR="000974E8" w:rsidRPr="00E452B9" w:rsidRDefault="000974E8" w:rsidP="00607626">
      <w:pPr>
        <w:pStyle w:val="ListParagraph"/>
        <w:tabs>
          <w:tab w:val="left" w:pos="0"/>
        </w:tabs>
        <w:spacing w:line="240" w:lineRule="auto"/>
        <w:ind w:left="0"/>
        <w:jc w:val="both"/>
        <w:rPr>
          <w:b/>
          <w:spacing w:val="-6"/>
        </w:rPr>
      </w:pPr>
      <w:r w:rsidRPr="00E452B9">
        <w:rPr>
          <w:b/>
          <w:spacing w:val="-6"/>
        </w:rPr>
        <w:t>Reading Comprehension Level of Experimental Group</w:t>
      </w:r>
    </w:p>
    <w:p w14:paraId="7919D14F" w14:textId="2E91E71D" w:rsidR="000974E8" w:rsidRPr="00E452B9" w:rsidRDefault="000974E8" w:rsidP="00607626">
      <w:pPr>
        <w:spacing w:after="0" w:line="240" w:lineRule="auto"/>
        <w:ind w:firstLine="720"/>
        <w:jc w:val="both"/>
        <w:rPr>
          <w:spacing w:val="-6"/>
          <w:lang w:val="en-US"/>
        </w:rPr>
      </w:pPr>
      <w:r w:rsidRPr="00E452B9">
        <w:rPr>
          <w:spacing w:val="-6"/>
        </w:rPr>
        <w:t xml:space="preserve">This analysis was used to classify students’ achievement of reading skill </w:t>
      </w:r>
      <w:r w:rsidRPr="00E452B9">
        <w:rPr>
          <w:spacing w:val="-6"/>
          <w:lang w:val="en-US"/>
        </w:rPr>
        <w:t xml:space="preserve">for both </w:t>
      </w:r>
      <w:r w:rsidRPr="00E452B9">
        <w:rPr>
          <w:spacing w:val="-6"/>
        </w:rPr>
        <w:t xml:space="preserve">experimental </w:t>
      </w:r>
      <w:r w:rsidRPr="00E452B9">
        <w:rPr>
          <w:spacing w:val="-6"/>
          <w:lang w:val="en-US"/>
        </w:rPr>
        <w:t xml:space="preserve">and control </w:t>
      </w:r>
      <w:r w:rsidRPr="00E452B9">
        <w:rPr>
          <w:spacing w:val="-6"/>
        </w:rPr>
        <w:t xml:space="preserve">group before and after </w:t>
      </w:r>
      <w:r w:rsidRPr="00E452B9">
        <w:rPr>
          <w:spacing w:val="-6"/>
          <w:lang w:val="en-US"/>
        </w:rPr>
        <w:t>the treatment was admin</w:t>
      </w:r>
      <w:r w:rsidR="007F3F29">
        <w:rPr>
          <w:spacing w:val="-6"/>
          <w:lang w:val="en-US"/>
        </w:rPr>
        <w:t>i</w:t>
      </w:r>
      <w:r w:rsidRPr="00E452B9">
        <w:rPr>
          <w:spacing w:val="-6"/>
          <w:lang w:val="en-US"/>
        </w:rPr>
        <w:t>stered</w:t>
      </w:r>
      <w:r w:rsidRPr="00E452B9">
        <w:rPr>
          <w:spacing w:val="-6"/>
        </w:rPr>
        <w:t>. The summary of frequency analysis for experimental group is presented in Table 1</w:t>
      </w:r>
      <w:r w:rsidRPr="00E452B9">
        <w:rPr>
          <w:spacing w:val="-6"/>
          <w:lang w:val="en-US"/>
        </w:rPr>
        <w:t>.</w:t>
      </w:r>
    </w:p>
    <w:p w14:paraId="0B5AE469"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725643C1" w14:textId="77777777" w:rsidR="007F3F29" w:rsidRDefault="007F3F29" w:rsidP="00607626">
      <w:pPr>
        <w:spacing w:after="0" w:line="240" w:lineRule="auto"/>
        <w:rPr>
          <w:b/>
          <w:spacing w:val="-6"/>
        </w:rPr>
      </w:pPr>
    </w:p>
    <w:p w14:paraId="3291B472" w14:textId="48EE2034" w:rsidR="000974E8" w:rsidRPr="00607626" w:rsidRDefault="000974E8" w:rsidP="00607626">
      <w:pPr>
        <w:spacing w:after="0" w:line="240" w:lineRule="auto"/>
        <w:rPr>
          <w:b/>
          <w:spacing w:val="-6"/>
          <w:sz w:val="20"/>
          <w:szCs w:val="20"/>
        </w:rPr>
      </w:pPr>
      <w:r w:rsidRPr="00607626">
        <w:rPr>
          <w:b/>
          <w:spacing w:val="-6"/>
          <w:sz w:val="20"/>
          <w:szCs w:val="20"/>
        </w:rPr>
        <w:t>Table 1</w:t>
      </w:r>
      <w:r w:rsidR="007F3F29" w:rsidRPr="00607626">
        <w:rPr>
          <w:b/>
          <w:spacing w:val="-6"/>
          <w:sz w:val="20"/>
          <w:szCs w:val="20"/>
          <w:lang w:val="en-US"/>
        </w:rPr>
        <w:t xml:space="preserve">. </w:t>
      </w:r>
      <w:r w:rsidRPr="00607626">
        <w:rPr>
          <w:b/>
          <w:spacing w:val="-6"/>
          <w:sz w:val="20"/>
          <w:szCs w:val="20"/>
        </w:rPr>
        <w:t>The Score Distribution for Experimental Group</w:t>
      </w:r>
    </w:p>
    <w:tbl>
      <w:tblPr>
        <w:tblStyle w:val="TableGrid"/>
        <w:tblW w:w="7655" w:type="dxa"/>
        <w:tblInd w:w="108" w:type="dxa"/>
        <w:tblLayout w:type="fixed"/>
        <w:tblLook w:val="04A0" w:firstRow="1" w:lastRow="0" w:firstColumn="1" w:lastColumn="0" w:noHBand="0" w:noVBand="1"/>
      </w:tblPr>
      <w:tblGrid>
        <w:gridCol w:w="567"/>
        <w:gridCol w:w="1560"/>
        <w:gridCol w:w="1559"/>
        <w:gridCol w:w="1559"/>
        <w:gridCol w:w="851"/>
        <w:gridCol w:w="1559"/>
      </w:tblGrid>
      <w:tr w:rsidR="00E452B9" w:rsidRPr="00E452B9" w14:paraId="3CD41D46" w14:textId="77777777" w:rsidTr="007F3F29">
        <w:tc>
          <w:tcPr>
            <w:tcW w:w="567" w:type="dxa"/>
            <w:vMerge w:val="restart"/>
            <w:tcBorders>
              <w:left w:val="nil"/>
              <w:bottom w:val="single" w:sz="4" w:space="0" w:color="auto"/>
              <w:right w:val="nil"/>
            </w:tcBorders>
            <w:vAlign w:val="center"/>
          </w:tcPr>
          <w:p w14:paraId="1AC45AE6" w14:textId="77777777" w:rsidR="007E6467" w:rsidRPr="00607626" w:rsidRDefault="007E6467" w:rsidP="00607626">
            <w:pPr>
              <w:spacing w:after="0"/>
              <w:ind w:left="-142" w:right="-101"/>
              <w:jc w:val="center"/>
              <w:rPr>
                <w:spacing w:val="-10"/>
                <w:sz w:val="18"/>
                <w:szCs w:val="18"/>
              </w:rPr>
            </w:pPr>
            <w:r w:rsidRPr="00607626">
              <w:rPr>
                <w:spacing w:val="-10"/>
                <w:sz w:val="18"/>
                <w:szCs w:val="18"/>
              </w:rPr>
              <w:t>Score</w:t>
            </w:r>
          </w:p>
        </w:tc>
        <w:tc>
          <w:tcPr>
            <w:tcW w:w="1560" w:type="dxa"/>
            <w:vMerge w:val="restart"/>
            <w:tcBorders>
              <w:left w:val="nil"/>
              <w:bottom w:val="single" w:sz="4" w:space="0" w:color="auto"/>
              <w:right w:val="nil"/>
            </w:tcBorders>
            <w:vAlign w:val="center"/>
          </w:tcPr>
          <w:p w14:paraId="79DFE917" w14:textId="77777777" w:rsidR="007E6467" w:rsidRPr="00607626" w:rsidRDefault="007E6467" w:rsidP="00607626">
            <w:pPr>
              <w:spacing w:after="0"/>
              <w:ind w:left="-142" w:right="-101"/>
              <w:jc w:val="center"/>
              <w:rPr>
                <w:spacing w:val="-10"/>
                <w:sz w:val="18"/>
                <w:szCs w:val="18"/>
              </w:rPr>
            </w:pPr>
            <w:r w:rsidRPr="00607626">
              <w:rPr>
                <w:spacing w:val="-10"/>
                <w:sz w:val="18"/>
                <w:szCs w:val="18"/>
              </w:rPr>
              <w:t>Category</w:t>
            </w:r>
          </w:p>
        </w:tc>
        <w:tc>
          <w:tcPr>
            <w:tcW w:w="3118" w:type="dxa"/>
            <w:gridSpan w:val="2"/>
            <w:tcBorders>
              <w:left w:val="nil"/>
              <w:bottom w:val="single" w:sz="4" w:space="0" w:color="auto"/>
              <w:right w:val="nil"/>
            </w:tcBorders>
          </w:tcPr>
          <w:p w14:paraId="1DFE18C2" w14:textId="77777777" w:rsidR="007E6467" w:rsidRPr="00607626" w:rsidRDefault="007E6467" w:rsidP="00607626">
            <w:pPr>
              <w:spacing w:after="0"/>
              <w:ind w:left="-142" w:right="-101"/>
              <w:jc w:val="center"/>
              <w:rPr>
                <w:spacing w:val="-10"/>
                <w:sz w:val="18"/>
                <w:szCs w:val="18"/>
              </w:rPr>
            </w:pPr>
            <w:r w:rsidRPr="00607626">
              <w:rPr>
                <w:spacing w:val="-10"/>
                <w:sz w:val="18"/>
                <w:szCs w:val="18"/>
              </w:rPr>
              <w:t>Pretest</w:t>
            </w:r>
          </w:p>
        </w:tc>
        <w:tc>
          <w:tcPr>
            <w:tcW w:w="2410" w:type="dxa"/>
            <w:gridSpan w:val="2"/>
            <w:tcBorders>
              <w:left w:val="nil"/>
              <w:bottom w:val="single" w:sz="4" w:space="0" w:color="auto"/>
              <w:right w:val="nil"/>
            </w:tcBorders>
          </w:tcPr>
          <w:p w14:paraId="380898A1" w14:textId="77777777" w:rsidR="007E6467" w:rsidRPr="00607626" w:rsidRDefault="007E6467" w:rsidP="00607626">
            <w:pPr>
              <w:spacing w:after="0"/>
              <w:ind w:left="-142" w:right="-101"/>
              <w:jc w:val="center"/>
              <w:rPr>
                <w:spacing w:val="-10"/>
                <w:sz w:val="18"/>
                <w:szCs w:val="18"/>
              </w:rPr>
            </w:pPr>
            <w:r w:rsidRPr="00607626">
              <w:rPr>
                <w:spacing w:val="-10"/>
                <w:sz w:val="18"/>
                <w:szCs w:val="18"/>
              </w:rPr>
              <w:t>Post-test</w:t>
            </w:r>
          </w:p>
        </w:tc>
      </w:tr>
      <w:tr w:rsidR="00E452B9" w:rsidRPr="00E452B9" w14:paraId="0CAB6AE8" w14:textId="77777777" w:rsidTr="007F3F29">
        <w:tc>
          <w:tcPr>
            <w:tcW w:w="567" w:type="dxa"/>
            <w:vMerge/>
            <w:tcBorders>
              <w:top w:val="single" w:sz="4" w:space="0" w:color="auto"/>
              <w:left w:val="nil"/>
              <w:bottom w:val="single" w:sz="4" w:space="0" w:color="auto"/>
              <w:right w:val="nil"/>
            </w:tcBorders>
          </w:tcPr>
          <w:p w14:paraId="3073D688" w14:textId="77777777" w:rsidR="007E6467" w:rsidRPr="00607626" w:rsidRDefault="007E6467" w:rsidP="00607626">
            <w:pPr>
              <w:spacing w:after="0"/>
              <w:jc w:val="center"/>
              <w:rPr>
                <w:spacing w:val="-10"/>
                <w:sz w:val="18"/>
                <w:szCs w:val="18"/>
              </w:rPr>
            </w:pPr>
          </w:p>
        </w:tc>
        <w:tc>
          <w:tcPr>
            <w:tcW w:w="1560" w:type="dxa"/>
            <w:vMerge/>
            <w:tcBorders>
              <w:top w:val="single" w:sz="4" w:space="0" w:color="auto"/>
              <w:left w:val="nil"/>
              <w:bottom w:val="single" w:sz="4" w:space="0" w:color="auto"/>
              <w:right w:val="nil"/>
            </w:tcBorders>
          </w:tcPr>
          <w:p w14:paraId="66F9D98C" w14:textId="77777777" w:rsidR="007E6467" w:rsidRPr="00607626" w:rsidRDefault="007E6467" w:rsidP="00607626">
            <w:pPr>
              <w:spacing w:after="0"/>
              <w:ind w:left="-142" w:right="-101"/>
              <w:jc w:val="center"/>
              <w:rPr>
                <w:spacing w:val="-10"/>
                <w:sz w:val="18"/>
                <w:szCs w:val="18"/>
              </w:rPr>
            </w:pPr>
          </w:p>
        </w:tc>
        <w:tc>
          <w:tcPr>
            <w:tcW w:w="1559" w:type="dxa"/>
            <w:tcBorders>
              <w:top w:val="single" w:sz="4" w:space="0" w:color="auto"/>
              <w:left w:val="nil"/>
              <w:bottom w:val="single" w:sz="4" w:space="0" w:color="auto"/>
              <w:right w:val="nil"/>
            </w:tcBorders>
          </w:tcPr>
          <w:p w14:paraId="1A1BCE44" w14:textId="77777777" w:rsidR="007E6467" w:rsidRPr="00607626" w:rsidRDefault="007E6467" w:rsidP="00607626">
            <w:pPr>
              <w:spacing w:after="0"/>
              <w:ind w:left="-142" w:right="-101"/>
              <w:jc w:val="center"/>
              <w:rPr>
                <w:spacing w:val="-10"/>
                <w:sz w:val="18"/>
                <w:szCs w:val="18"/>
              </w:rPr>
            </w:pPr>
            <w:r w:rsidRPr="00607626">
              <w:rPr>
                <w:spacing w:val="-10"/>
                <w:sz w:val="18"/>
                <w:szCs w:val="18"/>
              </w:rPr>
              <w:t>Frequency</w:t>
            </w:r>
          </w:p>
        </w:tc>
        <w:tc>
          <w:tcPr>
            <w:tcW w:w="1559" w:type="dxa"/>
            <w:tcBorders>
              <w:top w:val="single" w:sz="4" w:space="0" w:color="auto"/>
              <w:left w:val="nil"/>
              <w:bottom w:val="single" w:sz="4" w:space="0" w:color="auto"/>
              <w:right w:val="nil"/>
            </w:tcBorders>
          </w:tcPr>
          <w:p w14:paraId="37C4CA97" w14:textId="77777777" w:rsidR="007E6467" w:rsidRPr="00607626" w:rsidRDefault="007E6467" w:rsidP="00607626">
            <w:pPr>
              <w:spacing w:after="0"/>
              <w:ind w:left="-142" w:right="-101"/>
              <w:jc w:val="center"/>
              <w:rPr>
                <w:spacing w:val="-10"/>
                <w:sz w:val="18"/>
                <w:szCs w:val="18"/>
              </w:rPr>
            </w:pPr>
            <w:r w:rsidRPr="00607626">
              <w:rPr>
                <w:spacing w:val="-10"/>
                <w:sz w:val="18"/>
                <w:szCs w:val="18"/>
              </w:rPr>
              <w:t>Percentage</w:t>
            </w:r>
          </w:p>
        </w:tc>
        <w:tc>
          <w:tcPr>
            <w:tcW w:w="851" w:type="dxa"/>
            <w:tcBorders>
              <w:top w:val="single" w:sz="4" w:space="0" w:color="auto"/>
              <w:left w:val="nil"/>
              <w:bottom w:val="single" w:sz="4" w:space="0" w:color="auto"/>
              <w:right w:val="nil"/>
            </w:tcBorders>
          </w:tcPr>
          <w:p w14:paraId="139CCC10" w14:textId="77777777" w:rsidR="007E6467" w:rsidRPr="00607626" w:rsidRDefault="007E6467" w:rsidP="00607626">
            <w:pPr>
              <w:spacing w:after="0"/>
              <w:ind w:left="-142" w:right="-101"/>
              <w:jc w:val="center"/>
              <w:rPr>
                <w:spacing w:val="-10"/>
                <w:sz w:val="18"/>
                <w:szCs w:val="18"/>
              </w:rPr>
            </w:pPr>
            <w:r w:rsidRPr="00607626">
              <w:rPr>
                <w:spacing w:val="-10"/>
                <w:sz w:val="18"/>
                <w:szCs w:val="18"/>
              </w:rPr>
              <w:t>Frequency</w:t>
            </w:r>
          </w:p>
        </w:tc>
        <w:tc>
          <w:tcPr>
            <w:tcW w:w="1559" w:type="dxa"/>
            <w:tcBorders>
              <w:top w:val="single" w:sz="4" w:space="0" w:color="auto"/>
              <w:left w:val="nil"/>
              <w:bottom w:val="single" w:sz="4" w:space="0" w:color="auto"/>
              <w:right w:val="nil"/>
            </w:tcBorders>
          </w:tcPr>
          <w:p w14:paraId="014D470D" w14:textId="77777777" w:rsidR="007E6467" w:rsidRPr="00607626" w:rsidRDefault="007E6467" w:rsidP="00607626">
            <w:pPr>
              <w:spacing w:after="0"/>
              <w:ind w:left="-142" w:right="-101"/>
              <w:jc w:val="center"/>
              <w:rPr>
                <w:spacing w:val="-10"/>
                <w:sz w:val="18"/>
                <w:szCs w:val="18"/>
              </w:rPr>
            </w:pPr>
            <w:r w:rsidRPr="00607626">
              <w:rPr>
                <w:spacing w:val="-10"/>
                <w:sz w:val="18"/>
                <w:szCs w:val="18"/>
              </w:rPr>
              <w:t>Percentage</w:t>
            </w:r>
          </w:p>
        </w:tc>
      </w:tr>
      <w:tr w:rsidR="00E452B9" w:rsidRPr="00E452B9" w14:paraId="589D041F" w14:textId="77777777" w:rsidTr="007F3F29">
        <w:tc>
          <w:tcPr>
            <w:tcW w:w="567" w:type="dxa"/>
            <w:tcBorders>
              <w:left w:val="nil"/>
              <w:bottom w:val="nil"/>
              <w:right w:val="nil"/>
            </w:tcBorders>
          </w:tcPr>
          <w:p w14:paraId="27310E11" w14:textId="77777777" w:rsidR="007E6467" w:rsidRPr="00607626" w:rsidRDefault="007E6467" w:rsidP="00607626">
            <w:pPr>
              <w:spacing w:after="0"/>
              <w:ind w:left="-142" w:right="-101"/>
              <w:jc w:val="center"/>
              <w:rPr>
                <w:spacing w:val="-10"/>
                <w:sz w:val="18"/>
                <w:szCs w:val="18"/>
              </w:rPr>
            </w:pPr>
            <w:r w:rsidRPr="00607626">
              <w:rPr>
                <w:spacing w:val="-10"/>
                <w:sz w:val="18"/>
                <w:szCs w:val="18"/>
              </w:rPr>
              <w:t>86-100</w:t>
            </w:r>
          </w:p>
        </w:tc>
        <w:tc>
          <w:tcPr>
            <w:tcW w:w="1560" w:type="dxa"/>
            <w:tcBorders>
              <w:left w:val="nil"/>
              <w:bottom w:val="nil"/>
              <w:right w:val="nil"/>
            </w:tcBorders>
          </w:tcPr>
          <w:p w14:paraId="1FF5619B" w14:textId="77777777" w:rsidR="007E6467" w:rsidRPr="00607626" w:rsidRDefault="007E6467" w:rsidP="00607626">
            <w:pPr>
              <w:spacing w:after="0"/>
              <w:ind w:left="-142" w:right="-101"/>
              <w:jc w:val="center"/>
              <w:rPr>
                <w:spacing w:val="-10"/>
                <w:sz w:val="18"/>
                <w:szCs w:val="18"/>
              </w:rPr>
            </w:pPr>
            <w:r w:rsidRPr="00607626">
              <w:rPr>
                <w:spacing w:val="-10"/>
                <w:sz w:val="18"/>
                <w:szCs w:val="18"/>
              </w:rPr>
              <w:t>Excellent</w:t>
            </w:r>
          </w:p>
        </w:tc>
        <w:tc>
          <w:tcPr>
            <w:tcW w:w="1559" w:type="dxa"/>
            <w:tcBorders>
              <w:left w:val="nil"/>
              <w:bottom w:val="nil"/>
              <w:right w:val="nil"/>
            </w:tcBorders>
          </w:tcPr>
          <w:p w14:paraId="23AE34B7" w14:textId="77777777" w:rsidR="007E6467" w:rsidRPr="00607626" w:rsidRDefault="007E6467" w:rsidP="00607626">
            <w:pPr>
              <w:spacing w:after="0"/>
              <w:ind w:left="-142" w:right="-101"/>
              <w:jc w:val="center"/>
              <w:rPr>
                <w:spacing w:val="-10"/>
                <w:sz w:val="18"/>
                <w:szCs w:val="18"/>
              </w:rPr>
            </w:pPr>
            <w:r w:rsidRPr="00607626">
              <w:rPr>
                <w:spacing w:val="-10"/>
                <w:sz w:val="18"/>
                <w:szCs w:val="18"/>
              </w:rPr>
              <w:t>1</w:t>
            </w:r>
          </w:p>
        </w:tc>
        <w:tc>
          <w:tcPr>
            <w:tcW w:w="1559" w:type="dxa"/>
            <w:tcBorders>
              <w:left w:val="nil"/>
              <w:bottom w:val="nil"/>
              <w:right w:val="nil"/>
            </w:tcBorders>
          </w:tcPr>
          <w:p w14:paraId="6D29118E" w14:textId="77777777" w:rsidR="007E6467" w:rsidRPr="00607626" w:rsidRDefault="007E6467" w:rsidP="00607626">
            <w:pPr>
              <w:spacing w:after="0"/>
              <w:ind w:left="-142" w:right="-101"/>
              <w:jc w:val="center"/>
              <w:rPr>
                <w:spacing w:val="-10"/>
                <w:sz w:val="18"/>
                <w:szCs w:val="18"/>
              </w:rPr>
            </w:pPr>
            <w:r w:rsidRPr="00607626">
              <w:rPr>
                <w:spacing w:val="-10"/>
                <w:sz w:val="18"/>
                <w:szCs w:val="18"/>
              </w:rPr>
              <w:t>2.3%</w:t>
            </w:r>
          </w:p>
        </w:tc>
        <w:tc>
          <w:tcPr>
            <w:tcW w:w="851" w:type="dxa"/>
            <w:tcBorders>
              <w:left w:val="nil"/>
              <w:bottom w:val="nil"/>
              <w:right w:val="nil"/>
            </w:tcBorders>
          </w:tcPr>
          <w:p w14:paraId="5B935834" w14:textId="77777777" w:rsidR="007E6467" w:rsidRPr="00607626" w:rsidRDefault="007E6467" w:rsidP="00607626">
            <w:pPr>
              <w:spacing w:after="0"/>
              <w:ind w:left="-142" w:right="-101"/>
              <w:jc w:val="center"/>
              <w:rPr>
                <w:spacing w:val="-10"/>
                <w:sz w:val="18"/>
                <w:szCs w:val="18"/>
              </w:rPr>
            </w:pPr>
            <w:r w:rsidRPr="00607626">
              <w:rPr>
                <w:spacing w:val="-10"/>
                <w:sz w:val="18"/>
                <w:szCs w:val="18"/>
              </w:rPr>
              <w:t>3</w:t>
            </w:r>
          </w:p>
        </w:tc>
        <w:tc>
          <w:tcPr>
            <w:tcW w:w="1559" w:type="dxa"/>
            <w:tcBorders>
              <w:left w:val="nil"/>
              <w:bottom w:val="nil"/>
              <w:right w:val="nil"/>
            </w:tcBorders>
          </w:tcPr>
          <w:p w14:paraId="3EAB9C6E" w14:textId="77777777" w:rsidR="007E6467" w:rsidRPr="00607626" w:rsidRDefault="007E6467" w:rsidP="00607626">
            <w:pPr>
              <w:spacing w:after="0"/>
              <w:ind w:left="-142" w:right="-101"/>
              <w:jc w:val="center"/>
              <w:rPr>
                <w:spacing w:val="-10"/>
                <w:sz w:val="18"/>
                <w:szCs w:val="18"/>
              </w:rPr>
            </w:pPr>
            <w:r w:rsidRPr="00607626">
              <w:rPr>
                <w:spacing w:val="-10"/>
                <w:sz w:val="18"/>
                <w:szCs w:val="18"/>
              </w:rPr>
              <w:t>6.9%</w:t>
            </w:r>
          </w:p>
        </w:tc>
      </w:tr>
      <w:tr w:rsidR="00E452B9" w:rsidRPr="00E452B9" w14:paraId="64C586D6" w14:textId="77777777" w:rsidTr="007F3F29">
        <w:tc>
          <w:tcPr>
            <w:tcW w:w="567" w:type="dxa"/>
            <w:tcBorders>
              <w:top w:val="nil"/>
              <w:left w:val="nil"/>
              <w:bottom w:val="nil"/>
              <w:right w:val="nil"/>
            </w:tcBorders>
          </w:tcPr>
          <w:p w14:paraId="1AB40323" w14:textId="77777777" w:rsidR="007E6467" w:rsidRPr="00607626" w:rsidRDefault="007E6467" w:rsidP="00607626">
            <w:pPr>
              <w:spacing w:after="0"/>
              <w:ind w:left="-142" w:right="-101"/>
              <w:jc w:val="center"/>
              <w:rPr>
                <w:spacing w:val="-10"/>
                <w:sz w:val="18"/>
                <w:szCs w:val="18"/>
              </w:rPr>
            </w:pPr>
            <w:r w:rsidRPr="00607626">
              <w:rPr>
                <w:spacing w:val="-10"/>
                <w:sz w:val="18"/>
                <w:szCs w:val="18"/>
              </w:rPr>
              <w:t>76-85</w:t>
            </w:r>
          </w:p>
        </w:tc>
        <w:tc>
          <w:tcPr>
            <w:tcW w:w="1560" w:type="dxa"/>
            <w:tcBorders>
              <w:top w:val="nil"/>
              <w:left w:val="nil"/>
              <w:bottom w:val="nil"/>
              <w:right w:val="nil"/>
            </w:tcBorders>
          </w:tcPr>
          <w:p w14:paraId="06E92272" w14:textId="77777777" w:rsidR="007E6467" w:rsidRPr="00607626" w:rsidRDefault="007E6467" w:rsidP="00607626">
            <w:pPr>
              <w:spacing w:after="0"/>
              <w:ind w:left="-142" w:right="-101"/>
              <w:jc w:val="center"/>
              <w:rPr>
                <w:spacing w:val="-10"/>
                <w:sz w:val="18"/>
                <w:szCs w:val="18"/>
              </w:rPr>
            </w:pPr>
            <w:r w:rsidRPr="00607626">
              <w:rPr>
                <w:spacing w:val="-10"/>
                <w:sz w:val="18"/>
                <w:szCs w:val="18"/>
              </w:rPr>
              <w:t>Good</w:t>
            </w:r>
          </w:p>
        </w:tc>
        <w:tc>
          <w:tcPr>
            <w:tcW w:w="1559" w:type="dxa"/>
            <w:tcBorders>
              <w:top w:val="nil"/>
              <w:left w:val="nil"/>
              <w:bottom w:val="nil"/>
              <w:right w:val="nil"/>
            </w:tcBorders>
          </w:tcPr>
          <w:p w14:paraId="38DB22E4" w14:textId="77777777" w:rsidR="007E6467" w:rsidRPr="00607626" w:rsidRDefault="007E6467" w:rsidP="00607626">
            <w:pPr>
              <w:spacing w:after="0"/>
              <w:ind w:left="-142" w:right="-101"/>
              <w:jc w:val="center"/>
              <w:rPr>
                <w:spacing w:val="-10"/>
                <w:sz w:val="18"/>
                <w:szCs w:val="18"/>
              </w:rPr>
            </w:pPr>
            <w:r w:rsidRPr="00607626">
              <w:rPr>
                <w:spacing w:val="-10"/>
                <w:sz w:val="18"/>
                <w:szCs w:val="18"/>
              </w:rPr>
              <w:t>15</w:t>
            </w:r>
          </w:p>
        </w:tc>
        <w:tc>
          <w:tcPr>
            <w:tcW w:w="1559" w:type="dxa"/>
            <w:tcBorders>
              <w:top w:val="nil"/>
              <w:left w:val="nil"/>
              <w:bottom w:val="nil"/>
              <w:right w:val="nil"/>
            </w:tcBorders>
          </w:tcPr>
          <w:p w14:paraId="49D65680" w14:textId="77777777" w:rsidR="007E6467" w:rsidRPr="00607626" w:rsidRDefault="007E6467" w:rsidP="00607626">
            <w:pPr>
              <w:spacing w:after="0"/>
              <w:ind w:left="-142" w:right="-101"/>
              <w:jc w:val="center"/>
              <w:rPr>
                <w:spacing w:val="-10"/>
                <w:sz w:val="18"/>
                <w:szCs w:val="18"/>
              </w:rPr>
            </w:pPr>
            <w:r w:rsidRPr="00607626">
              <w:rPr>
                <w:spacing w:val="-10"/>
                <w:sz w:val="18"/>
                <w:szCs w:val="18"/>
              </w:rPr>
              <w:t>34.8%</w:t>
            </w:r>
          </w:p>
        </w:tc>
        <w:tc>
          <w:tcPr>
            <w:tcW w:w="851" w:type="dxa"/>
            <w:tcBorders>
              <w:top w:val="nil"/>
              <w:left w:val="nil"/>
              <w:bottom w:val="nil"/>
              <w:right w:val="nil"/>
            </w:tcBorders>
          </w:tcPr>
          <w:p w14:paraId="3EC145E4" w14:textId="77777777" w:rsidR="007E6467" w:rsidRPr="00607626" w:rsidRDefault="007E6467" w:rsidP="00607626">
            <w:pPr>
              <w:spacing w:after="0"/>
              <w:ind w:left="-142" w:right="-101"/>
              <w:jc w:val="center"/>
              <w:rPr>
                <w:spacing w:val="-10"/>
                <w:sz w:val="18"/>
                <w:szCs w:val="18"/>
              </w:rPr>
            </w:pPr>
            <w:r w:rsidRPr="00607626">
              <w:rPr>
                <w:spacing w:val="-10"/>
                <w:sz w:val="18"/>
                <w:szCs w:val="18"/>
              </w:rPr>
              <w:t>22</w:t>
            </w:r>
          </w:p>
        </w:tc>
        <w:tc>
          <w:tcPr>
            <w:tcW w:w="1559" w:type="dxa"/>
            <w:tcBorders>
              <w:top w:val="nil"/>
              <w:left w:val="nil"/>
              <w:bottom w:val="nil"/>
              <w:right w:val="nil"/>
            </w:tcBorders>
          </w:tcPr>
          <w:p w14:paraId="17A30A0E" w14:textId="77777777" w:rsidR="007E6467" w:rsidRPr="00607626" w:rsidRDefault="007E6467" w:rsidP="00607626">
            <w:pPr>
              <w:spacing w:after="0"/>
              <w:ind w:left="-142" w:right="-101"/>
              <w:jc w:val="center"/>
              <w:rPr>
                <w:spacing w:val="-10"/>
                <w:sz w:val="18"/>
                <w:szCs w:val="18"/>
              </w:rPr>
            </w:pPr>
            <w:r w:rsidRPr="00607626">
              <w:rPr>
                <w:spacing w:val="-10"/>
                <w:sz w:val="18"/>
                <w:szCs w:val="18"/>
              </w:rPr>
              <w:t>51.2%</w:t>
            </w:r>
          </w:p>
        </w:tc>
      </w:tr>
      <w:tr w:rsidR="00E452B9" w:rsidRPr="00E452B9" w14:paraId="63178A60" w14:textId="77777777" w:rsidTr="007F3F29">
        <w:tc>
          <w:tcPr>
            <w:tcW w:w="567" w:type="dxa"/>
            <w:tcBorders>
              <w:top w:val="nil"/>
              <w:left w:val="nil"/>
              <w:bottom w:val="nil"/>
              <w:right w:val="nil"/>
            </w:tcBorders>
          </w:tcPr>
          <w:p w14:paraId="08D2B216" w14:textId="77777777" w:rsidR="007E6467" w:rsidRPr="00607626" w:rsidRDefault="007E6467" w:rsidP="00607626">
            <w:pPr>
              <w:spacing w:after="0"/>
              <w:ind w:left="-142" w:right="-101"/>
              <w:jc w:val="center"/>
              <w:rPr>
                <w:spacing w:val="-10"/>
                <w:sz w:val="18"/>
                <w:szCs w:val="18"/>
              </w:rPr>
            </w:pPr>
            <w:r w:rsidRPr="00607626">
              <w:rPr>
                <w:spacing w:val="-10"/>
                <w:sz w:val="18"/>
                <w:szCs w:val="18"/>
              </w:rPr>
              <w:t>56-75</w:t>
            </w:r>
          </w:p>
        </w:tc>
        <w:tc>
          <w:tcPr>
            <w:tcW w:w="1560" w:type="dxa"/>
            <w:tcBorders>
              <w:top w:val="nil"/>
              <w:left w:val="nil"/>
              <w:bottom w:val="nil"/>
              <w:right w:val="nil"/>
            </w:tcBorders>
          </w:tcPr>
          <w:p w14:paraId="1606B084" w14:textId="77777777" w:rsidR="007E6467" w:rsidRPr="00607626" w:rsidRDefault="007E6467" w:rsidP="00607626">
            <w:pPr>
              <w:spacing w:after="0"/>
              <w:ind w:left="-142" w:right="-101"/>
              <w:jc w:val="center"/>
              <w:rPr>
                <w:spacing w:val="-10"/>
                <w:sz w:val="18"/>
                <w:szCs w:val="18"/>
              </w:rPr>
            </w:pPr>
            <w:r w:rsidRPr="00607626">
              <w:rPr>
                <w:spacing w:val="-10"/>
                <w:sz w:val="18"/>
                <w:szCs w:val="18"/>
              </w:rPr>
              <w:t>Average</w:t>
            </w:r>
          </w:p>
        </w:tc>
        <w:tc>
          <w:tcPr>
            <w:tcW w:w="1559" w:type="dxa"/>
            <w:tcBorders>
              <w:top w:val="nil"/>
              <w:left w:val="nil"/>
              <w:bottom w:val="nil"/>
              <w:right w:val="nil"/>
            </w:tcBorders>
          </w:tcPr>
          <w:p w14:paraId="19AE661D" w14:textId="77777777" w:rsidR="007E6467" w:rsidRPr="00607626" w:rsidRDefault="007E6467" w:rsidP="00607626">
            <w:pPr>
              <w:spacing w:after="0"/>
              <w:ind w:left="-142" w:right="-101"/>
              <w:jc w:val="center"/>
              <w:rPr>
                <w:spacing w:val="-10"/>
                <w:sz w:val="18"/>
                <w:szCs w:val="18"/>
              </w:rPr>
            </w:pPr>
            <w:r w:rsidRPr="00607626">
              <w:rPr>
                <w:spacing w:val="-10"/>
                <w:sz w:val="18"/>
                <w:szCs w:val="18"/>
              </w:rPr>
              <w:t>17</w:t>
            </w:r>
          </w:p>
        </w:tc>
        <w:tc>
          <w:tcPr>
            <w:tcW w:w="1559" w:type="dxa"/>
            <w:tcBorders>
              <w:top w:val="nil"/>
              <w:left w:val="nil"/>
              <w:bottom w:val="nil"/>
              <w:right w:val="nil"/>
            </w:tcBorders>
          </w:tcPr>
          <w:p w14:paraId="529015D0" w14:textId="77777777" w:rsidR="007E6467" w:rsidRPr="00607626" w:rsidRDefault="007E6467" w:rsidP="00607626">
            <w:pPr>
              <w:spacing w:after="0"/>
              <w:ind w:left="-142" w:right="-101"/>
              <w:jc w:val="center"/>
              <w:rPr>
                <w:spacing w:val="-10"/>
                <w:sz w:val="18"/>
                <w:szCs w:val="18"/>
              </w:rPr>
            </w:pPr>
            <w:r w:rsidRPr="00607626">
              <w:rPr>
                <w:spacing w:val="-10"/>
                <w:sz w:val="18"/>
                <w:szCs w:val="18"/>
              </w:rPr>
              <w:t>39.5%</w:t>
            </w:r>
          </w:p>
        </w:tc>
        <w:tc>
          <w:tcPr>
            <w:tcW w:w="851" w:type="dxa"/>
            <w:tcBorders>
              <w:top w:val="nil"/>
              <w:left w:val="nil"/>
              <w:bottom w:val="nil"/>
              <w:right w:val="nil"/>
            </w:tcBorders>
          </w:tcPr>
          <w:p w14:paraId="7CA1BE00" w14:textId="77777777" w:rsidR="007E6467" w:rsidRPr="00607626" w:rsidRDefault="007E6467" w:rsidP="00607626">
            <w:pPr>
              <w:spacing w:after="0"/>
              <w:ind w:left="-142" w:right="-101"/>
              <w:jc w:val="center"/>
              <w:rPr>
                <w:spacing w:val="-10"/>
                <w:sz w:val="18"/>
                <w:szCs w:val="18"/>
              </w:rPr>
            </w:pPr>
            <w:r w:rsidRPr="00607626">
              <w:rPr>
                <w:spacing w:val="-10"/>
                <w:sz w:val="18"/>
                <w:szCs w:val="18"/>
              </w:rPr>
              <w:t>17</w:t>
            </w:r>
          </w:p>
        </w:tc>
        <w:tc>
          <w:tcPr>
            <w:tcW w:w="1559" w:type="dxa"/>
            <w:tcBorders>
              <w:top w:val="nil"/>
              <w:left w:val="nil"/>
              <w:bottom w:val="nil"/>
              <w:right w:val="nil"/>
            </w:tcBorders>
          </w:tcPr>
          <w:p w14:paraId="6403065A" w14:textId="77777777" w:rsidR="007E6467" w:rsidRPr="00607626" w:rsidRDefault="007E6467" w:rsidP="00607626">
            <w:pPr>
              <w:spacing w:after="0"/>
              <w:ind w:left="-142" w:right="-101"/>
              <w:jc w:val="center"/>
              <w:rPr>
                <w:spacing w:val="-10"/>
                <w:sz w:val="18"/>
                <w:szCs w:val="18"/>
              </w:rPr>
            </w:pPr>
            <w:r w:rsidRPr="00607626">
              <w:rPr>
                <w:spacing w:val="-10"/>
                <w:sz w:val="18"/>
                <w:szCs w:val="18"/>
              </w:rPr>
              <w:t>39.6%</w:t>
            </w:r>
          </w:p>
        </w:tc>
      </w:tr>
      <w:tr w:rsidR="00E452B9" w:rsidRPr="00E452B9" w14:paraId="510B03A5" w14:textId="77777777" w:rsidTr="007F3F29">
        <w:tc>
          <w:tcPr>
            <w:tcW w:w="567" w:type="dxa"/>
            <w:tcBorders>
              <w:top w:val="nil"/>
              <w:left w:val="nil"/>
              <w:bottom w:val="single" w:sz="4" w:space="0" w:color="auto"/>
              <w:right w:val="nil"/>
            </w:tcBorders>
          </w:tcPr>
          <w:p w14:paraId="1924835B" w14:textId="77777777" w:rsidR="007E6467" w:rsidRPr="00607626" w:rsidRDefault="007E6467" w:rsidP="00607626">
            <w:pPr>
              <w:spacing w:after="0"/>
              <w:ind w:left="-142" w:right="-101"/>
              <w:jc w:val="center"/>
              <w:rPr>
                <w:spacing w:val="-10"/>
                <w:sz w:val="18"/>
                <w:szCs w:val="18"/>
              </w:rPr>
            </w:pPr>
            <w:r w:rsidRPr="00607626">
              <w:rPr>
                <w:spacing w:val="-10"/>
                <w:sz w:val="18"/>
                <w:szCs w:val="18"/>
              </w:rPr>
              <w:t>&lt;55</w:t>
            </w:r>
          </w:p>
        </w:tc>
        <w:tc>
          <w:tcPr>
            <w:tcW w:w="1560" w:type="dxa"/>
            <w:tcBorders>
              <w:top w:val="nil"/>
              <w:left w:val="nil"/>
              <w:bottom w:val="single" w:sz="4" w:space="0" w:color="auto"/>
              <w:right w:val="nil"/>
            </w:tcBorders>
          </w:tcPr>
          <w:p w14:paraId="28D004EA" w14:textId="77777777" w:rsidR="007E6467" w:rsidRPr="00607626" w:rsidRDefault="007E6467" w:rsidP="00607626">
            <w:pPr>
              <w:spacing w:after="0"/>
              <w:ind w:left="-142" w:right="-101"/>
              <w:jc w:val="center"/>
              <w:rPr>
                <w:spacing w:val="-10"/>
                <w:sz w:val="18"/>
                <w:szCs w:val="18"/>
              </w:rPr>
            </w:pPr>
            <w:r w:rsidRPr="00607626">
              <w:rPr>
                <w:spacing w:val="-10"/>
                <w:sz w:val="18"/>
                <w:szCs w:val="18"/>
              </w:rPr>
              <w:t>Poor</w:t>
            </w:r>
          </w:p>
        </w:tc>
        <w:tc>
          <w:tcPr>
            <w:tcW w:w="1559" w:type="dxa"/>
            <w:tcBorders>
              <w:top w:val="nil"/>
              <w:left w:val="nil"/>
              <w:bottom w:val="single" w:sz="4" w:space="0" w:color="auto"/>
              <w:right w:val="nil"/>
            </w:tcBorders>
          </w:tcPr>
          <w:p w14:paraId="4F594A17" w14:textId="77777777" w:rsidR="007E6467" w:rsidRPr="00607626" w:rsidRDefault="007E6467" w:rsidP="00607626">
            <w:pPr>
              <w:spacing w:after="0"/>
              <w:ind w:left="-142" w:right="-101"/>
              <w:jc w:val="center"/>
              <w:rPr>
                <w:spacing w:val="-10"/>
                <w:sz w:val="18"/>
                <w:szCs w:val="18"/>
              </w:rPr>
            </w:pPr>
            <w:r w:rsidRPr="00607626">
              <w:rPr>
                <w:spacing w:val="-10"/>
                <w:sz w:val="18"/>
                <w:szCs w:val="18"/>
              </w:rPr>
              <w:t>10</w:t>
            </w:r>
          </w:p>
        </w:tc>
        <w:tc>
          <w:tcPr>
            <w:tcW w:w="1559" w:type="dxa"/>
            <w:tcBorders>
              <w:top w:val="nil"/>
              <w:left w:val="nil"/>
              <w:bottom w:val="single" w:sz="4" w:space="0" w:color="auto"/>
              <w:right w:val="nil"/>
            </w:tcBorders>
          </w:tcPr>
          <w:p w14:paraId="2F7C4054" w14:textId="77777777" w:rsidR="007E6467" w:rsidRPr="00607626" w:rsidRDefault="007E6467" w:rsidP="00607626">
            <w:pPr>
              <w:spacing w:after="0"/>
              <w:ind w:left="-142" w:right="-101"/>
              <w:jc w:val="center"/>
              <w:rPr>
                <w:spacing w:val="-10"/>
                <w:sz w:val="18"/>
                <w:szCs w:val="18"/>
              </w:rPr>
            </w:pPr>
            <w:r w:rsidRPr="00607626">
              <w:rPr>
                <w:spacing w:val="-10"/>
                <w:sz w:val="18"/>
                <w:szCs w:val="18"/>
              </w:rPr>
              <w:t>23.4%</w:t>
            </w:r>
          </w:p>
        </w:tc>
        <w:tc>
          <w:tcPr>
            <w:tcW w:w="851" w:type="dxa"/>
            <w:tcBorders>
              <w:top w:val="nil"/>
              <w:left w:val="nil"/>
              <w:bottom w:val="single" w:sz="4" w:space="0" w:color="auto"/>
              <w:right w:val="nil"/>
            </w:tcBorders>
          </w:tcPr>
          <w:p w14:paraId="4CBCA68A" w14:textId="77777777" w:rsidR="007E6467" w:rsidRPr="00607626" w:rsidRDefault="007E6467" w:rsidP="00607626">
            <w:pPr>
              <w:spacing w:after="0"/>
              <w:ind w:left="-142" w:right="-101"/>
              <w:jc w:val="center"/>
              <w:rPr>
                <w:spacing w:val="-10"/>
                <w:sz w:val="18"/>
                <w:szCs w:val="18"/>
              </w:rPr>
            </w:pPr>
            <w:r w:rsidRPr="00607626">
              <w:rPr>
                <w:spacing w:val="-10"/>
                <w:sz w:val="18"/>
                <w:szCs w:val="18"/>
              </w:rPr>
              <w:t>1</w:t>
            </w:r>
          </w:p>
        </w:tc>
        <w:tc>
          <w:tcPr>
            <w:tcW w:w="1559" w:type="dxa"/>
            <w:tcBorders>
              <w:top w:val="nil"/>
              <w:left w:val="nil"/>
              <w:bottom w:val="single" w:sz="4" w:space="0" w:color="auto"/>
              <w:right w:val="nil"/>
            </w:tcBorders>
          </w:tcPr>
          <w:p w14:paraId="7C4DD5AB" w14:textId="77777777" w:rsidR="007E6467" w:rsidRPr="00607626" w:rsidRDefault="007E6467" w:rsidP="00607626">
            <w:pPr>
              <w:spacing w:after="0"/>
              <w:ind w:left="-142" w:right="-101"/>
              <w:jc w:val="center"/>
              <w:rPr>
                <w:spacing w:val="-10"/>
                <w:sz w:val="18"/>
                <w:szCs w:val="18"/>
              </w:rPr>
            </w:pPr>
            <w:r w:rsidRPr="00607626">
              <w:rPr>
                <w:spacing w:val="-10"/>
                <w:sz w:val="18"/>
                <w:szCs w:val="18"/>
              </w:rPr>
              <w:t>2.3%</w:t>
            </w:r>
          </w:p>
        </w:tc>
      </w:tr>
      <w:tr w:rsidR="00E452B9" w:rsidRPr="00E452B9" w14:paraId="536863F4" w14:textId="77777777" w:rsidTr="007F3F29">
        <w:tc>
          <w:tcPr>
            <w:tcW w:w="2127" w:type="dxa"/>
            <w:gridSpan w:val="2"/>
            <w:tcBorders>
              <w:top w:val="single" w:sz="4" w:space="0" w:color="auto"/>
              <w:left w:val="nil"/>
              <w:right w:val="nil"/>
            </w:tcBorders>
          </w:tcPr>
          <w:p w14:paraId="2E97BAF7" w14:textId="77777777" w:rsidR="007E6467" w:rsidRPr="00607626" w:rsidRDefault="007E6467" w:rsidP="00607626">
            <w:pPr>
              <w:spacing w:after="0"/>
              <w:ind w:left="-142" w:right="-101"/>
              <w:jc w:val="center"/>
              <w:rPr>
                <w:spacing w:val="-10"/>
                <w:sz w:val="18"/>
                <w:szCs w:val="18"/>
              </w:rPr>
            </w:pPr>
            <w:r w:rsidRPr="00607626">
              <w:rPr>
                <w:spacing w:val="-10"/>
                <w:sz w:val="18"/>
                <w:szCs w:val="18"/>
              </w:rPr>
              <w:t>Total</w:t>
            </w:r>
          </w:p>
        </w:tc>
        <w:tc>
          <w:tcPr>
            <w:tcW w:w="1559" w:type="dxa"/>
            <w:tcBorders>
              <w:top w:val="single" w:sz="4" w:space="0" w:color="auto"/>
              <w:left w:val="nil"/>
              <w:right w:val="nil"/>
            </w:tcBorders>
          </w:tcPr>
          <w:p w14:paraId="0DEC7066" w14:textId="77777777" w:rsidR="007E6467" w:rsidRPr="00607626" w:rsidRDefault="007E6467" w:rsidP="00607626">
            <w:pPr>
              <w:spacing w:after="0"/>
              <w:ind w:left="-142" w:right="-101"/>
              <w:jc w:val="center"/>
              <w:rPr>
                <w:spacing w:val="-10"/>
                <w:sz w:val="18"/>
                <w:szCs w:val="18"/>
              </w:rPr>
            </w:pPr>
            <w:r w:rsidRPr="00607626">
              <w:rPr>
                <w:spacing w:val="-10"/>
                <w:sz w:val="18"/>
                <w:szCs w:val="18"/>
              </w:rPr>
              <w:t>43</w:t>
            </w:r>
          </w:p>
        </w:tc>
        <w:tc>
          <w:tcPr>
            <w:tcW w:w="1559" w:type="dxa"/>
            <w:tcBorders>
              <w:top w:val="single" w:sz="4" w:space="0" w:color="auto"/>
              <w:left w:val="nil"/>
              <w:right w:val="nil"/>
            </w:tcBorders>
          </w:tcPr>
          <w:p w14:paraId="42A0A44A" w14:textId="77777777" w:rsidR="007E6467" w:rsidRPr="00607626" w:rsidRDefault="007E6467" w:rsidP="00607626">
            <w:pPr>
              <w:spacing w:after="0"/>
              <w:ind w:left="-142" w:right="-101"/>
              <w:jc w:val="center"/>
              <w:rPr>
                <w:spacing w:val="-10"/>
                <w:sz w:val="18"/>
                <w:szCs w:val="18"/>
              </w:rPr>
            </w:pPr>
            <w:r w:rsidRPr="00607626">
              <w:rPr>
                <w:spacing w:val="-10"/>
                <w:sz w:val="18"/>
                <w:szCs w:val="18"/>
              </w:rPr>
              <w:t>100%</w:t>
            </w:r>
          </w:p>
        </w:tc>
        <w:tc>
          <w:tcPr>
            <w:tcW w:w="851" w:type="dxa"/>
            <w:tcBorders>
              <w:top w:val="single" w:sz="4" w:space="0" w:color="auto"/>
              <w:left w:val="nil"/>
              <w:right w:val="nil"/>
            </w:tcBorders>
          </w:tcPr>
          <w:p w14:paraId="27CB7D4E" w14:textId="77777777" w:rsidR="007E6467" w:rsidRPr="00607626" w:rsidRDefault="007E6467" w:rsidP="00607626">
            <w:pPr>
              <w:spacing w:after="0"/>
              <w:ind w:left="-142" w:right="-101"/>
              <w:jc w:val="center"/>
              <w:rPr>
                <w:spacing w:val="-10"/>
                <w:sz w:val="18"/>
                <w:szCs w:val="18"/>
              </w:rPr>
            </w:pPr>
            <w:r w:rsidRPr="00607626">
              <w:rPr>
                <w:spacing w:val="-10"/>
                <w:sz w:val="18"/>
                <w:szCs w:val="18"/>
              </w:rPr>
              <w:t>43</w:t>
            </w:r>
          </w:p>
        </w:tc>
        <w:tc>
          <w:tcPr>
            <w:tcW w:w="1559" w:type="dxa"/>
            <w:tcBorders>
              <w:top w:val="single" w:sz="4" w:space="0" w:color="auto"/>
              <w:left w:val="nil"/>
              <w:right w:val="nil"/>
            </w:tcBorders>
          </w:tcPr>
          <w:p w14:paraId="4492EBAF" w14:textId="77777777" w:rsidR="007E6467" w:rsidRPr="00607626" w:rsidRDefault="007E6467" w:rsidP="00607626">
            <w:pPr>
              <w:spacing w:after="0"/>
              <w:ind w:left="-142" w:right="-101"/>
              <w:jc w:val="center"/>
              <w:rPr>
                <w:spacing w:val="-10"/>
                <w:sz w:val="18"/>
                <w:szCs w:val="18"/>
              </w:rPr>
            </w:pPr>
            <w:r w:rsidRPr="00607626">
              <w:rPr>
                <w:spacing w:val="-10"/>
                <w:sz w:val="18"/>
                <w:szCs w:val="18"/>
              </w:rPr>
              <w:t>100%</w:t>
            </w:r>
          </w:p>
        </w:tc>
      </w:tr>
    </w:tbl>
    <w:p w14:paraId="10CDF9A0" w14:textId="77777777" w:rsidR="007F3F29" w:rsidRDefault="007F3F29" w:rsidP="00607626">
      <w:pPr>
        <w:spacing w:after="0" w:line="240" w:lineRule="auto"/>
        <w:jc w:val="both"/>
        <w:rPr>
          <w:spacing w:val="-6"/>
        </w:rPr>
      </w:pPr>
    </w:p>
    <w:p w14:paraId="66CF5723" w14:textId="44A88A49" w:rsidR="000974E8" w:rsidRPr="00E452B9" w:rsidRDefault="000974E8" w:rsidP="00607626">
      <w:pPr>
        <w:spacing w:after="0" w:line="240" w:lineRule="auto"/>
        <w:ind w:firstLine="720"/>
        <w:jc w:val="both"/>
        <w:rPr>
          <w:spacing w:val="-6"/>
        </w:rPr>
      </w:pPr>
      <w:r w:rsidRPr="00E452B9">
        <w:rPr>
          <w:spacing w:val="-6"/>
        </w:rPr>
        <w:t xml:space="preserve">Based on the table above, it could be seen that before </w:t>
      </w:r>
      <w:r w:rsidRPr="00E452B9">
        <w:rPr>
          <w:spacing w:val="-6"/>
          <w:lang w:val="en-US"/>
        </w:rPr>
        <w:t>the treatment phase</w:t>
      </w:r>
      <w:r w:rsidRPr="00E452B9">
        <w:rPr>
          <w:spacing w:val="-6"/>
        </w:rPr>
        <w:t>, 1 students (2.3%) were in excellent level</w:t>
      </w:r>
      <w:r w:rsidRPr="00E452B9">
        <w:rPr>
          <w:spacing w:val="-6"/>
          <w:lang w:val="en-US"/>
        </w:rPr>
        <w:t>;</w:t>
      </w:r>
      <w:r w:rsidRPr="00E452B9">
        <w:rPr>
          <w:spacing w:val="-6"/>
        </w:rPr>
        <w:t xml:space="preserve"> 15 students (34.8%) were in good level</w:t>
      </w:r>
      <w:r w:rsidRPr="00E452B9">
        <w:rPr>
          <w:spacing w:val="-6"/>
          <w:lang w:val="en-US"/>
        </w:rPr>
        <w:t xml:space="preserve">; </w:t>
      </w:r>
      <w:r w:rsidRPr="00E452B9">
        <w:rPr>
          <w:spacing w:val="-6"/>
        </w:rPr>
        <w:t>17 students (39.5%) were in average level</w:t>
      </w:r>
      <w:r w:rsidRPr="00E452B9">
        <w:rPr>
          <w:spacing w:val="-6"/>
          <w:lang w:val="en-US"/>
        </w:rPr>
        <w:t>;</w:t>
      </w:r>
      <w:r w:rsidRPr="00E452B9">
        <w:rPr>
          <w:spacing w:val="-6"/>
        </w:rPr>
        <w:t xml:space="preserve"> and 10 students (23.4%) were in poor level. Then, after the students got the treatment, it was found that 3 students (6.9%) were in excellent level</w:t>
      </w:r>
      <w:r w:rsidRPr="00E452B9">
        <w:rPr>
          <w:spacing w:val="-6"/>
          <w:lang w:val="en-US"/>
        </w:rPr>
        <w:t>;</w:t>
      </w:r>
      <w:r w:rsidRPr="00E452B9">
        <w:rPr>
          <w:spacing w:val="-6"/>
        </w:rPr>
        <w:t xml:space="preserve"> 22 students (51.2%) were in good level</w:t>
      </w:r>
      <w:r w:rsidRPr="00E452B9">
        <w:rPr>
          <w:spacing w:val="-6"/>
          <w:lang w:val="en-US"/>
        </w:rPr>
        <w:t>;</w:t>
      </w:r>
      <w:r w:rsidRPr="00E452B9">
        <w:rPr>
          <w:spacing w:val="-6"/>
        </w:rPr>
        <w:t xml:space="preserve"> 17 students (39,6%) were in average level</w:t>
      </w:r>
      <w:r w:rsidRPr="00E452B9">
        <w:rPr>
          <w:spacing w:val="-6"/>
          <w:lang w:val="en-US"/>
        </w:rPr>
        <w:t>;</w:t>
      </w:r>
      <w:r w:rsidRPr="00E452B9">
        <w:rPr>
          <w:spacing w:val="-6"/>
        </w:rPr>
        <w:t xml:space="preserve"> and 1 student (2.3%) were in poor level.</w:t>
      </w:r>
    </w:p>
    <w:p w14:paraId="3B4ECF34" w14:textId="77777777" w:rsidR="003D1E1F" w:rsidRPr="00E452B9" w:rsidRDefault="003D1E1F" w:rsidP="00607626">
      <w:pPr>
        <w:spacing w:after="0" w:line="240" w:lineRule="auto"/>
        <w:jc w:val="both"/>
        <w:rPr>
          <w:spacing w:val="-6"/>
        </w:rPr>
      </w:pPr>
    </w:p>
    <w:p w14:paraId="596FD089" w14:textId="77777777" w:rsidR="000974E8" w:rsidRPr="00E452B9" w:rsidRDefault="003D1E1F" w:rsidP="00607626">
      <w:pPr>
        <w:pStyle w:val="ListParagraph"/>
        <w:tabs>
          <w:tab w:val="left" w:pos="0"/>
        </w:tabs>
        <w:spacing w:line="240" w:lineRule="auto"/>
        <w:ind w:left="0"/>
        <w:jc w:val="both"/>
        <w:rPr>
          <w:b/>
          <w:spacing w:val="-6"/>
        </w:rPr>
      </w:pPr>
      <w:r w:rsidRPr="00E452B9">
        <w:rPr>
          <w:b/>
          <w:spacing w:val="-6"/>
        </w:rPr>
        <w:t>Reading</w:t>
      </w:r>
      <w:r w:rsidR="000974E8" w:rsidRPr="00E452B9">
        <w:rPr>
          <w:b/>
          <w:spacing w:val="-6"/>
        </w:rPr>
        <w:t xml:space="preserve"> Achievement Level of Control Group</w:t>
      </w:r>
    </w:p>
    <w:p w14:paraId="319FFF06" w14:textId="77777777" w:rsidR="003D1E1F" w:rsidRPr="00E452B9" w:rsidRDefault="003D1E1F" w:rsidP="00607626">
      <w:pPr>
        <w:spacing w:after="0" w:line="240" w:lineRule="auto"/>
        <w:ind w:firstLine="720"/>
        <w:jc w:val="both"/>
        <w:rPr>
          <w:spacing w:val="-6"/>
        </w:rPr>
      </w:pPr>
      <w:r w:rsidRPr="00E452B9">
        <w:rPr>
          <w:spacing w:val="-6"/>
        </w:rPr>
        <w:t xml:space="preserve">Meanwhile, the frequency analysis for control group in the pretest result revealed that </w:t>
      </w:r>
      <w:r w:rsidRPr="00E452B9">
        <w:rPr>
          <w:spacing w:val="-6"/>
          <w:lang w:val="en-US"/>
        </w:rPr>
        <w:t xml:space="preserve">10 students </w:t>
      </w:r>
      <w:r w:rsidRPr="00E452B9">
        <w:rPr>
          <w:spacing w:val="-6"/>
        </w:rPr>
        <w:t>(</w:t>
      </w:r>
      <w:r w:rsidRPr="00E452B9">
        <w:rPr>
          <w:spacing w:val="-6"/>
          <w:lang w:val="en-US"/>
        </w:rPr>
        <w:t>23.8%</w:t>
      </w:r>
      <w:r w:rsidRPr="00E452B9">
        <w:rPr>
          <w:spacing w:val="-6"/>
        </w:rPr>
        <w:t>) were in good level</w:t>
      </w:r>
      <w:r w:rsidRPr="00E452B9">
        <w:rPr>
          <w:spacing w:val="-6"/>
          <w:lang w:val="en-US"/>
        </w:rPr>
        <w:t>;</w:t>
      </w:r>
      <w:r w:rsidRPr="00E452B9">
        <w:rPr>
          <w:spacing w:val="-6"/>
        </w:rPr>
        <w:t xml:space="preserve"> 23 students</w:t>
      </w:r>
      <w:r w:rsidRPr="00E452B9">
        <w:rPr>
          <w:spacing w:val="-6"/>
          <w:lang w:val="en-US"/>
        </w:rPr>
        <w:t xml:space="preserve"> </w:t>
      </w:r>
      <w:r w:rsidRPr="00E452B9">
        <w:rPr>
          <w:spacing w:val="-6"/>
        </w:rPr>
        <w:t xml:space="preserve"> (54.8%) were in average level</w:t>
      </w:r>
      <w:r w:rsidRPr="00E452B9">
        <w:rPr>
          <w:spacing w:val="-6"/>
          <w:lang w:val="en-US"/>
        </w:rPr>
        <w:t>;</w:t>
      </w:r>
      <w:r w:rsidRPr="00E452B9">
        <w:rPr>
          <w:spacing w:val="-6"/>
        </w:rPr>
        <w:t xml:space="preserve"> and 9 students</w:t>
      </w:r>
      <w:r w:rsidRPr="00E452B9">
        <w:rPr>
          <w:spacing w:val="-6"/>
          <w:lang w:val="en-US"/>
        </w:rPr>
        <w:t xml:space="preserve"> </w:t>
      </w:r>
      <w:r w:rsidRPr="00E452B9">
        <w:rPr>
          <w:spacing w:val="-6"/>
        </w:rPr>
        <w:t xml:space="preserve">(21.4%) were in poor level. Then, </w:t>
      </w:r>
      <w:r w:rsidRPr="00E452B9">
        <w:rPr>
          <w:spacing w:val="-6"/>
          <w:lang w:val="en-US"/>
        </w:rPr>
        <w:t>in</w:t>
      </w:r>
      <w:r w:rsidRPr="00E452B9">
        <w:rPr>
          <w:spacing w:val="-6"/>
        </w:rPr>
        <w:t xml:space="preserve"> the post test, it was found that 21 students</w:t>
      </w:r>
      <w:r w:rsidRPr="00E452B9">
        <w:rPr>
          <w:spacing w:val="-6"/>
          <w:lang w:val="en-US"/>
        </w:rPr>
        <w:t xml:space="preserve"> </w:t>
      </w:r>
      <w:r w:rsidRPr="00E452B9">
        <w:rPr>
          <w:spacing w:val="-6"/>
        </w:rPr>
        <w:t>(50.0%) were in good leve</w:t>
      </w:r>
      <w:r w:rsidRPr="00E452B9">
        <w:rPr>
          <w:spacing w:val="-6"/>
          <w:lang w:val="en-US"/>
        </w:rPr>
        <w:t>l;</w:t>
      </w:r>
      <w:r w:rsidRPr="00E452B9">
        <w:rPr>
          <w:spacing w:val="-6"/>
        </w:rPr>
        <w:t xml:space="preserve"> 15 students (35.7%) were in average level</w:t>
      </w:r>
      <w:r w:rsidRPr="00E452B9">
        <w:rPr>
          <w:spacing w:val="-6"/>
          <w:lang w:val="en-US"/>
        </w:rPr>
        <w:t xml:space="preserve">; </w:t>
      </w:r>
      <w:r w:rsidRPr="00E452B9">
        <w:rPr>
          <w:spacing w:val="-6"/>
        </w:rPr>
        <w:t>and  6 students</w:t>
      </w:r>
      <w:r w:rsidRPr="00E452B9">
        <w:rPr>
          <w:spacing w:val="-6"/>
          <w:lang w:val="en-US"/>
        </w:rPr>
        <w:t xml:space="preserve"> </w:t>
      </w:r>
      <w:r w:rsidRPr="00E452B9">
        <w:rPr>
          <w:spacing w:val="-6"/>
        </w:rPr>
        <w:t>(14.3%) were in poor level. The summary of frequency analysis for control group is presented in Table 2</w:t>
      </w:r>
      <w:r w:rsidRPr="00E452B9">
        <w:rPr>
          <w:spacing w:val="-6"/>
          <w:lang w:val="en-US"/>
        </w:rPr>
        <w:t>.</w:t>
      </w:r>
    </w:p>
    <w:p w14:paraId="2E5C1090" w14:textId="77777777" w:rsidR="007F3F29" w:rsidRDefault="007F3F29" w:rsidP="00607626">
      <w:pPr>
        <w:spacing w:after="0" w:line="240" w:lineRule="auto"/>
        <w:jc w:val="center"/>
        <w:rPr>
          <w:b/>
          <w:spacing w:val="-6"/>
        </w:rPr>
        <w:sectPr w:rsidR="007F3F29" w:rsidSect="007F3F29">
          <w:type w:val="continuous"/>
          <w:pgSz w:w="11906" w:h="16838" w:code="9"/>
          <w:pgMar w:top="1701" w:right="1701" w:bottom="1701" w:left="1701" w:header="709" w:footer="709" w:gutter="0"/>
          <w:cols w:space="566"/>
          <w:docGrid w:linePitch="360"/>
        </w:sectPr>
      </w:pPr>
    </w:p>
    <w:p w14:paraId="196E9FA3" w14:textId="77777777" w:rsidR="00607626" w:rsidRDefault="00607626" w:rsidP="00607626">
      <w:pPr>
        <w:spacing w:after="0" w:line="240" w:lineRule="auto"/>
        <w:rPr>
          <w:b/>
          <w:spacing w:val="-6"/>
        </w:rPr>
      </w:pPr>
    </w:p>
    <w:p w14:paraId="4C6976C9" w14:textId="26B8C51D" w:rsidR="003D1E1F" w:rsidRPr="00607626" w:rsidRDefault="003D1E1F" w:rsidP="00607626">
      <w:pPr>
        <w:spacing w:after="0" w:line="240" w:lineRule="auto"/>
        <w:rPr>
          <w:b/>
          <w:spacing w:val="-6"/>
          <w:sz w:val="20"/>
          <w:szCs w:val="20"/>
        </w:rPr>
      </w:pPr>
      <w:r w:rsidRPr="00607626">
        <w:rPr>
          <w:b/>
          <w:spacing w:val="-6"/>
          <w:sz w:val="20"/>
          <w:szCs w:val="20"/>
        </w:rPr>
        <w:t>Table 2</w:t>
      </w:r>
      <w:r w:rsidR="00607626" w:rsidRPr="00607626">
        <w:rPr>
          <w:b/>
          <w:spacing w:val="-6"/>
          <w:sz w:val="20"/>
          <w:szCs w:val="20"/>
          <w:lang w:val="en-US"/>
        </w:rPr>
        <w:t xml:space="preserve">. </w:t>
      </w:r>
      <w:r w:rsidRPr="00607626">
        <w:rPr>
          <w:b/>
          <w:spacing w:val="-6"/>
          <w:sz w:val="20"/>
          <w:szCs w:val="20"/>
        </w:rPr>
        <w:t>The Score Distribution for Control Group</w:t>
      </w:r>
    </w:p>
    <w:tbl>
      <w:tblPr>
        <w:tblStyle w:val="TableGrid"/>
        <w:tblW w:w="7656" w:type="dxa"/>
        <w:tblInd w:w="108" w:type="dxa"/>
        <w:tblLayout w:type="fixed"/>
        <w:tblLook w:val="04A0" w:firstRow="1" w:lastRow="0" w:firstColumn="1" w:lastColumn="0" w:noHBand="0" w:noVBand="1"/>
      </w:tblPr>
      <w:tblGrid>
        <w:gridCol w:w="709"/>
        <w:gridCol w:w="1559"/>
        <w:gridCol w:w="1418"/>
        <w:gridCol w:w="1417"/>
        <w:gridCol w:w="1701"/>
        <w:gridCol w:w="852"/>
      </w:tblGrid>
      <w:tr w:rsidR="00E452B9" w:rsidRPr="00E452B9" w14:paraId="0D940C71" w14:textId="77777777" w:rsidTr="00607626">
        <w:tc>
          <w:tcPr>
            <w:tcW w:w="709" w:type="dxa"/>
            <w:vMerge w:val="restart"/>
            <w:tcBorders>
              <w:left w:val="nil"/>
              <w:bottom w:val="single" w:sz="4" w:space="0" w:color="auto"/>
              <w:right w:val="nil"/>
            </w:tcBorders>
            <w:vAlign w:val="center"/>
          </w:tcPr>
          <w:p w14:paraId="04FEE7F2" w14:textId="77777777" w:rsidR="00DC335F" w:rsidRPr="00607626" w:rsidRDefault="00DC335F" w:rsidP="00607626">
            <w:pPr>
              <w:spacing w:after="0"/>
              <w:ind w:left="-142" w:right="-102"/>
              <w:jc w:val="center"/>
              <w:rPr>
                <w:spacing w:val="-10"/>
                <w:sz w:val="18"/>
                <w:szCs w:val="18"/>
              </w:rPr>
            </w:pPr>
            <w:r w:rsidRPr="00607626">
              <w:rPr>
                <w:spacing w:val="-10"/>
                <w:sz w:val="18"/>
                <w:szCs w:val="18"/>
              </w:rPr>
              <w:t>Score</w:t>
            </w:r>
          </w:p>
        </w:tc>
        <w:tc>
          <w:tcPr>
            <w:tcW w:w="1559" w:type="dxa"/>
            <w:vMerge w:val="restart"/>
            <w:tcBorders>
              <w:left w:val="nil"/>
              <w:bottom w:val="single" w:sz="4" w:space="0" w:color="auto"/>
              <w:right w:val="nil"/>
            </w:tcBorders>
            <w:vAlign w:val="center"/>
          </w:tcPr>
          <w:p w14:paraId="4214EA1C" w14:textId="77777777" w:rsidR="00DC335F" w:rsidRPr="00607626" w:rsidRDefault="00DC335F" w:rsidP="00607626">
            <w:pPr>
              <w:spacing w:after="0"/>
              <w:ind w:left="-142" w:right="-102"/>
              <w:jc w:val="center"/>
              <w:rPr>
                <w:spacing w:val="-10"/>
                <w:sz w:val="18"/>
                <w:szCs w:val="18"/>
              </w:rPr>
            </w:pPr>
            <w:r w:rsidRPr="00607626">
              <w:rPr>
                <w:spacing w:val="-10"/>
                <w:sz w:val="18"/>
                <w:szCs w:val="18"/>
              </w:rPr>
              <w:t>Category</w:t>
            </w:r>
          </w:p>
        </w:tc>
        <w:tc>
          <w:tcPr>
            <w:tcW w:w="2835" w:type="dxa"/>
            <w:gridSpan w:val="2"/>
            <w:tcBorders>
              <w:left w:val="nil"/>
              <w:bottom w:val="single" w:sz="4" w:space="0" w:color="auto"/>
              <w:right w:val="nil"/>
            </w:tcBorders>
          </w:tcPr>
          <w:p w14:paraId="3765FAAE" w14:textId="77777777" w:rsidR="00DC335F" w:rsidRPr="00607626" w:rsidRDefault="00DC335F" w:rsidP="00607626">
            <w:pPr>
              <w:spacing w:after="0"/>
              <w:ind w:left="-142" w:right="-102"/>
              <w:jc w:val="center"/>
              <w:rPr>
                <w:spacing w:val="-10"/>
                <w:sz w:val="18"/>
                <w:szCs w:val="18"/>
              </w:rPr>
            </w:pPr>
            <w:r w:rsidRPr="00607626">
              <w:rPr>
                <w:spacing w:val="-10"/>
                <w:sz w:val="18"/>
                <w:szCs w:val="18"/>
              </w:rPr>
              <w:t>Pretest</w:t>
            </w:r>
          </w:p>
        </w:tc>
        <w:tc>
          <w:tcPr>
            <w:tcW w:w="2553" w:type="dxa"/>
            <w:gridSpan w:val="2"/>
            <w:tcBorders>
              <w:left w:val="nil"/>
              <w:bottom w:val="single" w:sz="4" w:space="0" w:color="auto"/>
              <w:right w:val="nil"/>
            </w:tcBorders>
          </w:tcPr>
          <w:p w14:paraId="5E4EBC20" w14:textId="77777777" w:rsidR="00DC335F" w:rsidRPr="00607626" w:rsidRDefault="00DC335F" w:rsidP="00607626">
            <w:pPr>
              <w:spacing w:after="0"/>
              <w:ind w:left="-142" w:right="-102"/>
              <w:jc w:val="center"/>
              <w:rPr>
                <w:spacing w:val="-10"/>
                <w:sz w:val="18"/>
                <w:szCs w:val="18"/>
              </w:rPr>
            </w:pPr>
            <w:r w:rsidRPr="00607626">
              <w:rPr>
                <w:spacing w:val="-10"/>
                <w:sz w:val="18"/>
                <w:szCs w:val="18"/>
              </w:rPr>
              <w:t>Post-test</w:t>
            </w:r>
          </w:p>
        </w:tc>
      </w:tr>
      <w:tr w:rsidR="00E452B9" w:rsidRPr="00E452B9" w14:paraId="65684B60" w14:textId="77777777" w:rsidTr="00607626">
        <w:tc>
          <w:tcPr>
            <w:tcW w:w="709" w:type="dxa"/>
            <w:vMerge/>
            <w:tcBorders>
              <w:top w:val="single" w:sz="4" w:space="0" w:color="auto"/>
              <w:left w:val="nil"/>
              <w:bottom w:val="single" w:sz="4" w:space="0" w:color="auto"/>
              <w:right w:val="nil"/>
            </w:tcBorders>
          </w:tcPr>
          <w:p w14:paraId="03AE0559" w14:textId="77777777" w:rsidR="00DC335F" w:rsidRPr="00607626" w:rsidRDefault="00DC335F" w:rsidP="00607626">
            <w:pPr>
              <w:spacing w:after="0"/>
              <w:ind w:left="-142" w:right="-102"/>
              <w:jc w:val="center"/>
              <w:rPr>
                <w:spacing w:val="-10"/>
                <w:sz w:val="18"/>
                <w:szCs w:val="18"/>
              </w:rPr>
            </w:pPr>
          </w:p>
        </w:tc>
        <w:tc>
          <w:tcPr>
            <w:tcW w:w="1559" w:type="dxa"/>
            <w:vMerge/>
            <w:tcBorders>
              <w:top w:val="single" w:sz="4" w:space="0" w:color="auto"/>
              <w:left w:val="nil"/>
              <w:bottom w:val="single" w:sz="4" w:space="0" w:color="auto"/>
              <w:right w:val="nil"/>
            </w:tcBorders>
          </w:tcPr>
          <w:p w14:paraId="460FE6F2" w14:textId="77777777" w:rsidR="00DC335F" w:rsidRPr="00607626" w:rsidRDefault="00DC335F" w:rsidP="00607626">
            <w:pPr>
              <w:spacing w:after="0"/>
              <w:ind w:left="-142" w:right="-102"/>
              <w:jc w:val="center"/>
              <w:rPr>
                <w:spacing w:val="-10"/>
                <w:sz w:val="18"/>
                <w:szCs w:val="18"/>
              </w:rPr>
            </w:pPr>
          </w:p>
        </w:tc>
        <w:tc>
          <w:tcPr>
            <w:tcW w:w="1418" w:type="dxa"/>
            <w:tcBorders>
              <w:top w:val="single" w:sz="4" w:space="0" w:color="auto"/>
              <w:left w:val="nil"/>
              <w:bottom w:val="single" w:sz="4" w:space="0" w:color="auto"/>
              <w:right w:val="nil"/>
            </w:tcBorders>
          </w:tcPr>
          <w:p w14:paraId="6B1BB3EB" w14:textId="77777777" w:rsidR="00DC335F" w:rsidRPr="00607626" w:rsidRDefault="00DC335F" w:rsidP="00607626">
            <w:pPr>
              <w:spacing w:after="0"/>
              <w:ind w:left="-142" w:right="-102"/>
              <w:jc w:val="center"/>
              <w:rPr>
                <w:spacing w:val="-10"/>
                <w:sz w:val="18"/>
                <w:szCs w:val="18"/>
              </w:rPr>
            </w:pPr>
            <w:r w:rsidRPr="00607626">
              <w:rPr>
                <w:spacing w:val="-10"/>
                <w:sz w:val="18"/>
                <w:szCs w:val="18"/>
              </w:rPr>
              <w:t>Frequency</w:t>
            </w:r>
          </w:p>
        </w:tc>
        <w:tc>
          <w:tcPr>
            <w:tcW w:w="1417" w:type="dxa"/>
            <w:tcBorders>
              <w:top w:val="single" w:sz="4" w:space="0" w:color="auto"/>
              <w:left w:val="nil"/>
              <w:bottom w:val="single" w:sz="4" w:space="0" w:color="auto"/>
              <w:right w:val="nil"/>
            </w:tcBorders>
          </w:tcPr>
          <w:p w14:paraId="20D22EB1" w14:textId="77777777" w:rsidR="00DC335F" w:rsidRPr="00607626" w:rsidRDefault="00DC335F" w:rsidP="00607626">
            <w:pPr>
              <w:spacing w:after="0"/>
              <w:ind w:left="-142" w:right="-102"/>
              <w:jc w:val="center"/>
              <w:rPr>
                <w:spacing w:val="-10"/>
                <w:sz w:val="18"/>
                <w:szCs w:val="18"/>
              </w:rPr>
            </w:pPr>
            <w:r w:rsidRPr="00607626">
              <w:rPr>
                <w:spacing w:val="-10"/>
                <w:sz w:val="18"/>
                <w:szCs w:val="18"/>
              </w:rPr>
              <w:t>Percentage</w:t>
            </w:r>
          </w:p>
        </w:tc>
        <w:tc>
          <w:tcPr>
            <w:tcW w:w="1701" w:type="dxa"/>
            <w:tcBorders>
              <w:top w:val="single" w:sz="4" w:space="0" w:color="auto"/>
              <w:left w:val="nil"/>
              <w:bottom w:val="single" w:sz="4" w:space="0" w:color="auto"/>
              <w:right w:val="nil"/>
            </w:tcBorders>
          </w:tcPr>
          <w:p w14:paraId="3A55FA91" w14:textId="77777777" w:rsidR="00DC335F" w:rsidRPr="00607626" w:rsidRDefault="00DC335F" w:rsidP="00607626">
            <w:pPr>
              <w:spacing w:after="0"/>
              <w:ind w:left="-142" w:right="-102"/>
              <w:jc w:val="center"/>
              <w:rPr>
                <w:spacing w:val="-10"/>
                <w:sz w:val="18"/>
                <w:szCs w:val="18"/>
              </w:rPr>
            </w:pPr>
            <w:r w:rsidRPr="00607626">
              <w:rPr>
                <w:spacing w:val="-10"/>
                <w:sz w:val="18"/>
                <w:szCs w:val="18"/>
              </w:rPr>
              <w:t>Frequency</w:t>
            </w:r>
          </w:p>
        </w:tc>
        <w:tc>
          <w:tcPr>
            <w:tcW w:w="851" w:type="dxa"/>
            <w:tcBorders>
              <w:top w:val="single" w:sz="4" w:space="0" w:color="auto"/>
              <w:left w:val="nil"/>
              <w:bottom w:val="single" w:sz="4" w:space="0" w:color="auto"/>
              <w:right w:val="nil"/>
            </w:tcBorders>
          </w:tcPr>
          <w:p w14:paraId="0F7A6458" w14:textId="77777777" w:rsidR="00DC335F" w:rsidRPr="00607626" w:rsidRDefault="00DC335F" w:rsidP="00607626">
            <w:pPr>
              <w:spacing w:after="0"/>
              <w:ind w:left="-142" w:right="-102"/>
              <w:jc w:val="center"/>
              <w:rPr>
                <w:spacing w:val="-10"/>
                <w:sz w:val="18"/>
                <w:szCs w:val="18"/>
              </w:rPr>
            </w:pPr>
            <w:r w:rsidRPr="00607626">
              <w:rPr>
                <w:spacing w:val="-10"/>
                <w:sz w:val="18"/>
                <w:szCs w:val="18"/>
              </w:rPr>
              <w:t>Percentage</w:t>
            </w:r>
          </w:p>
        </w:tc>
      </w:tr>
      <w:tr w:rsidR="00E452B9" w:rsidRPr="00E452B9" w14:paraId="54836CAC" w14:textId="77777777" w:rsidTr="00607626">
        <w:tc>
          <w:tcPr>
            <w:tcW w:w="709" w:type="dxa"/>
            <w:tcBorders>
              <w:left w:val="nil"/>
              <w:bottom w:val="nil"/>
              <w:right w:val="nil"/>
            </w:tcBorders>
          </w:tcPr>
          <w:p w14:paraId="6D207FAF" w14:textId="77777777" w:rsidR="00DC335F" w:rsidRPr="00607626" w:rsidRDefault="00DC335F" w:rsidP="00607626">
            <w:pPr>
              <w:spacing w:after="0"/>
              <w:ind w:left="-142" w:right="-102"/>
              <w:jc w:val="center"/>
              <w:rPr>
                <w:spacing w:val="-10"/>
                <w:sz w:val="18"/>
                <w:szCs w:val="18"/>
              </w:rPr>
            </w:pPr>
            <w:r w:rsidRPr="00607626">
              <w:rPr>
                <w:spacing w:val="-10"/>
                <w:sz w:val="18"/>
                <w:szCs w:val="18"/>
              </w:rPr>
              <w:t>86-100</w:t>
            </w:r>
          </w:p>
        </w:tc>
        <w:tc>
          <w:tcPr>
            <w:tcW w:w="1559" w:type="dxa"/>
            <w:tcBorders>
              <w:left w:val="nil"/>
              <w:bottom w:val="nil"/>
              <w:right w:val="nil"/>
            </w:tcBorders>
          </w:tcPr>
          <w:p w14:paraId="12CF464D" w14:textId="77777777" w:rsidR="00DC335F" w:rsidRPr="00607626" w:rsidRDefault="00DC335F" w:rsidP="00607626">
            <w:pPr>
              <w:spacing w:after="0"/>
              <w:ind w:left="-142" w:right="-102"/>
              <w:jc w:val="center"/>
              <w:rPr>
                <w:spacing w:val="-10"/>
                <w:sz w:val="18"/>
                <w:szCs w:val="18"/>
              </w:rPr>
            </w:pPr>
            <w:r w:rsidRPr="00607626">
              <w:rPr>
                <w:spacing w:val="-10"/>
                <w:sz w:val="18"/>
                <w:szCs w:val="18"/>
              </w:rPr>
              <w:t>Excellent</w:t>
            </w:r>
          </w:p>
        </w:tc>
        <w:tc>
          <w:tcPr>
            <w:tcW w:w="1418" w:type="dxa"/>
            <w:tcBorders>
              <w:left w:val="nil"/>
              <w:bottom w:val="nil"/>
              <w:right w:val="nil"/>
            </w:tcBorders>
          </w:tcPr>
          <w:p w14:paraId="34C8B6D7"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1417" w:type="dxa"/>
            <w:tcBorders>
              <w:left w:val="nil"/>
              <w:bottom w:val="nil"/>
              <w:right w:val="nil"/>
            </w:tcBorders>
          </w:tcPr>
          <w:p w14:paraId="131B18CB"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1701" w:type="dxa"/>
            <w:tcBorders>
              <w:left w:val="nil"/>
              <w:bottom w:val="nil"/>
              <w:right w:val="nil"/>
            </w:tcBorders>
          </w:tcPr>
          <w:p w14:paraId="1192F08D"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c>
          <w:tcPr>
            <w:tcW w:w="851" w:type="dxa"/>
            <w:tcBorders>
              <w:left w:val="nil"/>
              <w:bottom w:val="nil"/>
              <w:right w:val="nil"/>
            </w:tcBorders>
          </w:tcPr>
          <w:p w14:paraId="4D230BAB" w14:textId="77777777" w:rsidR="00DC335F" w:rsidRPr="00607626" w:rsidRDefault="00DC335F" w:rsidP="00607626">
            <w:pPr>
              <w:spacing w:after="0"/>
              <w:ind w:left="-142" w:right="-102"/>
              <w:jc w:val="center"/>
              <w:rPr>
                <w:spacing w:val="-10"/>
                <w:sz w:val="18"/>
                <w:szCs w:val="18"/>
              </w:rPr>
            </w:pPr>
            <w:r w:rsidRPr="00607626">
              <w:rPr>
                <w:spacing w:val="-10"/>
                <w:sz w:val="18"/>
                <w:szCs w:val="18"/>
              </w:rPr>
              <w:t>-</w:t>
            </w:r>
          </w:p>
        </w:tc>
      </w:tr>
      <w:tr w:rsidR="00E452B9" w:rsidRPr="00E452B9" w14:paraId="2607FC04" w14:textId="77777777" w:rsidTr="00607626">
        <w:tc>
          <w:tcPr>
            <w:tcW w:w="709" w:type="dxa"/>
            <w:tcBorders>
              <w:top w:val="nil"/>
              <w:left w:val="nil"/>
              <w:bottom w:val="nil"/>
              <w:right w:val="nil"/>
            </w:tcBorders>
          </w:tcPr>
          <w:p w14:paraId="50ECDC3F" w14:textId="77777777" w:rsidR="00DC335F" w:rsidRPr="00607626" w:rsidRDefault="00DC335F" w:rsidP="00607626">
            <w:pPr>
              <w:spacing w:after="0"/>
              <w:ind w:left="-142" w:right="-102"/>
              <w:jc w:val="center"/>
              <w:rPr>
                <w:spacing w:val="-10"/>
                <w:sz w:val="18"/>
                <w:szCs w:val="18"/>
              </w:rPr>
            </w:pPr>
            <w:r w:rsidRPr="00607626">
              <w:rPr>
                <w:spacing w:val="-10"/>
                <w:sz w:val="18"/>
                <w:szCs w:val="18"/>
              </w:rPr>
              <w:t>76-85</w:t>
            </w:r>
          </w:p>
        </w:tc>
        <w:tc>
          <w:tcPr>
            <w:tcW w:w="1559" w:type="dxa"/>
            <w:tcBorders>
              <w:top w:val="nil"/>
              <w:left w:val="nil"/>
              <w:bottom w:val="nil"/>
              <w:right w:val="nil"/>
            </w:tcBorders>
          </w:tcPr>
          <w:p w14:paraId="29CA4DF5" w14:textId="77777777" w:rsidR="00DC335F" w:rsidRPr="00607626" w:rsidRDefault="00DC335F" w:rsidP="00607626">
            <w:pPr>
              <w:spacing w:after="0"/>
              <w:ind w:left="-142" w:right="-102"/>
              <w:jc w:val="center"/>
              <w:rPr>
                <w:spacing w:val="-10"/>
                <w:sz w:val="18"/>
                <w:szCs w:val="18"/>
              </w:rPr>
            </w:pPr>
            <w:r w:rsidRPr="00607626">
              <w:rPr>
                <w:spacing w:val="-10"/>
                <w:sz w:val="18"/>
                <w:szCs w:val="18"/>
              </w:rPr>
              <w:t>Good</w:t>
            </w:r>
          </w:p>
        </w:tc>
        <w:tc>
          <w:tcPr>
            <w:tcW w:w="1418" w:type="dxa"/>
            <w:tcBorders>
              <w:top w:val="nil"/>
              <w:left w:val="nil"/>
              <w:bottom w:val="nil"/>
              <w:right w:val="nil"/>
            </w:tcBorders>
          </w:tcPr>
          <w:p w14:paraId="511D6727" w14:textId="77777777" w:rsidR="00DC335F" w:rsidRPr="00607626" w:rsidRDefault="00DC335F" w:rsidP="00607626">
            <w:pPr>
              <w:spacing w:after="0"/>
              <w:ind w:left="-142" w:right="-102"/>
              <w:jc w:val="center"/>
              <w:rPr>
                <w:spacing w:val="-10"/>
                <w:sz w:val="18"/>
                <w:szCs w:val="18"/>
              </w:rPr>
            </w:pPr>
            <w:r w:rsidRPr="00607626">
              <w:rPr>
                <w:spacing w:val="-10"/>
                <w:sz w:val="18"/>
                <w:szCs w:val="18"/>
              </w:rPr>
              <w:t>10</w:t>
            </w:r>
          </w:p>
        </w:tc>
        <w:tc>
          <w:tcPr>
            <w:tcW w:w="1417" w:type="dxa"/>
            <w:tcBorders>
              <w:top w:val="nil"/>
              <w:left w:val="nil"/>
              <w:bottom w:val="nil"/>
              <w:right w:val="nil"/>
            </w:tcBorders>
          </w:tcPr>
          <w:p w14:paraId="700B1104" w14:textId="77777777" w:rsidR="00DC335F" w:rsidRPr="00607626" w:rsidRDefault="00DC335F" w:rsidP="00607626">
            <w:pPr>
              <w:spacing w:after="0"/>
              <w:ind w:left="-142" w:right="-102"/>
              <w:jc w:val="center"/>
              <w:rPr>
                <w:spacing w:val="-10"/>
                <w:sz w:val="18"/>
                <w:szCs w:val="18"/>
              </w:rPr>
            </w:pPr>
            <w:r w:rsidRPr="00607626">
              <w:rPr>
                <w:spacing w:val="-10"/>
                <w:sz w:val="18"/>
                <w:szCs w:val="18"/>
              </w:rPr>
              <w:t>23.8%</w:t>
            </w:r>
          </w:p>
        </w:tc>
        <w:tc>
          <w:tcPr>
            <w:tcW w:w="1701" w:type="dxa"/>
            <w:tcBorders>
              <w:top w:val="nil"/>
              <w:left w:val="nil"/>
              <w:bottom w:val="nil"/>
              <w:right w:val="nil"/>
            </w:tcBorders>
          </w:tcPr>
          <w:p w14:paraId="7398BC16" w14:textId="77777777" w:rsidR="00DC335F" w:rsidRPr="00607626" w:rsidRDefault="00DC335F" w:rsidP="00607626">
            <w:pPr>
              <w:spacing w:after="0"/>
              <w:ind w:left="-142" w:right="-102"/>
              <w:jc w:val="center"/>
              <w:rPr>
                <w:spacing w:val="-10"/>
                <w:sz w:val="18"/>
                <w:szCs w:val="18"/>
              </w:rPr>
            </w:pPr>
            <w:r w:rsidRPr="00607626">
              <w:rPr>
                <w:spacing w:val="-10"/>
                <w:sz w:val="18"/>
                <w:szCs w:val="18"/>
              </w:rPr>
              <w:t>21</w:t>
            </w:r>
          </w:p>
        </w:tc>
        <w:tc>
          <w:tcPr>
            <w:tcW w:w="851" w:type="dxa"/>
            <w:tcBorders>
              <w:top w:val="nil"/>
              <w:left w:val="nil"/>
              <w:bottom w:val="nil"/>
              <w:right w:val="nil"/>
            </w:tcBorders>
          </w:tcPr>
          <w:p w14:paraId="45749F17" w14:textId="77777777" w:rsidR="00DC335F" w:rsidRPr="00607626" w:rsidRDefault="00DC335F" w:rsidP="00607626">
            <w:pPr>
              <w:spacing w:after="0"/>
              <w:ind w:left="-142" w:right="-102"/>
              <w:jc w:val="center"/>
              <w:rPr>
                <w:spacing w:val="-10"/>
                <w:sz w:val="18"/>
                <w:szCs w:val="18"/>
              </w:rPr>
            </w:pPr>
            <w:r w:rsidRPr="00607626">
              <w:rPr>
                <w:spacing w:val="-10"/>
                <w:sz w:val="18"/>
                <w:szCs w:val="18"/>
              </w:rPr>
              <w:t>50.0%</w:t>
            </w:r>
          </w:p>
        </w:tc>
      </w:tr>
      <w:tr w:rsidR="00E452B9" w:rsidRPr="00E452B9" w14:paraId="6EE637F4" w14:textId="77777777" w:rsidTr="00607626">
        <w:tc>
          <w:tcPr>
            <w:tcW w:w="709" w:type="dxa"/>
            <w:tcBorders>
              <w:top w:val="nil"/>
              <w:left w:val="nil"/>
              <w:bottom w:val="nil"/>
              <w:right w:val="nil"/>
            </w:tcBorders>
          </w:tcPr>
          <w:p w14:paraId="1B5BE3F2" w14:textId="77777777" w:rsidR="00DC335F" w:rsidRPr="00607626" w:rsidRDefault="00DC335F" w:rsidP="00607626">
            <w:pPr>
              <w:spacing w:after="0"/>
              <w:ind w:left="-142" w:right="-102"/>
              <w:jc w:val="center"/>
              <w:rPr>
                <w:spacing w:val="-10"/>
                <w:sz w:val="18"/>
                <w:szCs w:val="18"/>
              </w:rPr>
            </w:pPr>
            <w:r w:rsidRPr="00607626">
              <w:rPr>
                <w:spacing w:val="-10"/>
                <w:sz w:val="18"/>
                <w:szCs w:val="18"/>
              </w:rPr>
              <w:t>56-75</w:t>
            </w:r>
          </w:p>
        </w:tc>
        <w:tc>
          <w:tcPr>
            <w:tcW w:w="1559" w:type="dxa"/>
            <w:tcBorders>
              <w:top w:val="nil"/>
              <w:left w:val="nil"/>
              <w:bottom w:val="nil"/>
              <w:right w:val="nil"/>
            </w:tcBorders>
          </w:tcPr>
          <w:p w14:paraId="2F448120" w14:textId="77777777" w:rsidR="00DC335F" w:rsidRPr="00607626" w:rsidRDefault="00DC335F" w:rsidP="00607626">
            <w:pPr>
              <w:spacing w:after="0"/>
              <w:ind w:left="-142" w:right="-102"/>
              <w:jc w:val="center"/>
              <w:rPr>
                <w:spacing w:val="-10"/>
                <w:sz w:val="18"/>
                <w:szCs w:val="18"/>
              </w:rPr>
            </w:pPr>
            <w:r w:rsidRPr="00607626">
              <w:rPr>
                <w:spacing w:val="-10"/>
                <w:sz w:val="18"/>
                <w:szCs w:val="18"/>
              </w:rPr>
              <w:t>Average</w:t>
            </w:r>
          </w:p>
        </w:tc>
        <w:tc>
          <w:tcPr>
            <w:tcW w:w="1418" w:type="dxa"/>
            <w:tcBorders>
              <w:top w:val="nil"/>
              <w:left w:val="nil"/>
              <w:bottom w:val="nil"/>
              <w:right w:val="nil"/>
            </w:tcBorders>
          </w:tcPr>
          <w:p w14:paraId="721A63AA" w14:textId="77777777" w:rsidR="00DC335F" w:rsidRPr="00607626" w:rsidRDefault="00DC335F" w:rsidP="00607626">
            <w:pPr>
              <w:spacing w:after="0"/>
              <w:ind w:left="-142" w:right="-102"/>
              <w:jc w:val="center"/>
              <w:rPr>
                <w:spacing w:val="-10"/>
                <w:sz w:val="18"/>
                <w:szCs w:val="18"/>
              </w:rPr>
            </w:pPr>
            <w:r w:rsidRPr="00607626">
              <w:rPr>
                <w:spacing w:val="-10"/>
                <w:sz w:val="18"/>
                <w:szCs w:val="18"/>
              </w:rPr>
              <w:t>23</w:t>
            </w:r>
          </w:p>
        </w:tc>
        <w:tc>
          <w:tcPr>
            <w:tcW w:w="1417" w:type="dxa"/>
            <w:tcBorders>
              <w:top w:val="nil"/>
              <w:left w:val="nil"/>
              <w:bottom w:val="nil"/>
              <w:right w:val="nil"/>
            </w:tcBorders>
          </w:tcPr>
          <w:p w14:paraId="796E760D" w14:textId="77777777" w:rsidR="00DC335F" w:rsidRPr="00607626" w:rsidRDefault="00DC335F" w:rsidP="00607626">
            <w:pPr>
              <w:spacing w:after="0"/>
              <w:ind w:left="-142" w:right="-102"/>
              <w:jc w:val="center"/>
              <w:rPr>
                <w:spacing w:val="-10"/>
                <w:sz w:val="18"/>
                <w:szCs w:val="18"/>
              </w:rPr>
            </w:pPr>
            <w:r w:rsidRPr="00607626">
              <w:rPr>
                <w:spacing w:val="-10"/>
                <w:sz w:val="18"/>
                <w:szCs w:val="18"/>
              </w:rPr>
              <w:t>54.8%</w:t>
            </w:r>
          </w:p>
        </w:tc>
        <w:tc>
          <w:tcPr>
            <w:tcW w:w="1701" w:type="dxa"/>
            <w:tcBorders>
              <w:top w:val="nil"/>
              <w:left w:val="nil"/>
              <w:bottom w:val="nil"/>
              <w:right w:val="nil"/>
            </w:tcBorders>
          </w:tcPr>
          <w:p w14:paraId="1DB3D652" w14:textId="77777777" w:rsidR="00DC335F" w:rsidRPr="00607626" w:rsidRDefault="00DC335F" w:rsidP="00607626">
            <w:pPr>
              <w:spacing w:after="0"/>
              <w:ind w:left="-142" w:right="-102"/>
              <w:jc w:val="center"/>
              <w:rPr>
                <w:spacing w:val="-10"/>
                <w:sz w:val="18"/>
                <w:szCs w:val="18"/>
              </w:rPr>
            </w:pPr>
            <w:r w:rsidRPr="00607626">
              <w:rPr>
                <w:spacing w:val="-10"/>
                <w:sz w:val="18"/>
                <w:szCs w:val="18"/>
              </w:rPr>
              <w:t>15</w:t>
            </w:r>
          </w:p>
        </w:tc>
        <w:tc>
          <w:tcPr>
            <w:tcW w:w="851" w:type="dxa"/>
            <w:tcBorders>
              <w:top w:val="nil"/>
              <w:left w:val="nil"/>
              <w:bottom w:val="nil"/>
              <w:right w:val="nil"/>
            </w:tcBorders>
          </w:tcPr>
          <w:p w14:paraId="1731DC89" w14:textId="77777777" w:rsidR="00DC335F" w:rsidRPr="00607626" w:rsidRDefault="00DC335F" w:rsidP="00607626">
            <w:pPr>
              <w:spacing w:after="0"/>
              <w:ind w:left="-142" w:right="-102"/>
              <w:jc w:val="center"/>
              <w:rPr>
                <w:spacing w:val="-10"/>
                <w:sz w:val="18"/>
                <w:szCs w:val="18"/>
              </w:rPr>
            </w:pPr>
            <w:r w:rsidRPr="00607626">
              <w:rPr>
                <w:spacing w:val="-10"/>
                <w:sz w:val="18"/>
                <w:szCs w:val="18"/>
              </w:rPr>
              <w:t>35.7%</w:t>
            </w:r>
          </w:p>
        </w:tc>
      </w:tr>
      <w:tr w:rsidR="00E452B9" w:rsidRPr="00E452B9" w14:paraId="48C22539" w14:textId="77777777" w:rsidTr="00607626">
        <w:tc>
          <w:tcPr>
            <w:tcW w:w="709" w:type="dxa"/>
            <w:tcBorders>
              <w:top w:val="nil"/>
              <w:left w:val="nil"/>
              <w:bottom w:val="single" w:sz="4" w:space="0" w:color="auto"/>
              <w:right w:val="nil"/>
            </w:tcBorders>
          </w:tcPr>
          <w:p w14:paraId="10FD70B9" w14:textId="77777777" w:rsidR="00DC335F" w:rsidRPr="00607626" w:rsidRDefault="00DC335F" w:rsidP="00607626">
            <w:pPr>
              <w:spacing w:after="0"/>
              <w:ind w:left="-142" w:right="-102"/>
              <w:jc w:val="center"/>
              <w:rPr>
                <w:spacing w:val="-10"/>
                <w:sz w:val="18"/>
                <w:szCs w:val="18"/>
              </w:rPr>
            </w:pPr>
            <w:r w:rsidRPr="00607626">
              <w:rPr>
                <w:spacing w:val="-10"/>
                <w:sz w:val="18"/>
                <w:szCs w:val="18"/>
              </w:rPr>
              <w:t>&lt;55</w:t>
            </w:r>
          </w:p>
        </w:tc>
        <w:tc>
          <w:tcPr>
            <w:tcW w:w="1559" w:type="dxa"/>
            <w:tcBorders>
              <w:top w:val="nil"/>
              <w:left w:val="nil"/>
              <w:bottom w:val="single" w:sz="4" w:space="0" w:color="auto"/>
              <w:right w:val="nil"/>
            </w:tcBorders>
          </w:tcPr>
          <w:p w14:paraId="65DA1E08" w14:textId="77777777" w:rsidR="00DC335F" w:rsidRPr="00607626" w:rsidRDefault="00DC335F" w:rsidP="00607626">
            <w:pPr>
              <w:spacing w:after="0"/>
              <w:ind w:left="-142" w:right="-102"/>
              <w:jc w:val="center"/>
              <w:rPr>
                <w:spacing w:val="-10"/>
                <w:sz w:val="18"/>
                <w:szCs w:val="18"/>
              </w:rPr>
            </w:pPr>
            <w:r w:rsidRPr="00607626">
              <w:rPr>
                <w:spacing w:val="-10"/>
                <w:sz w:val="18"/>
                <w:szCs w:val="18"/>
              </w:rPr>
              <w:t>Poor</w:t>
            </w:r>
          </w:p>
        </w:tc>
        <w:tc>
          <w:tcPr>
            <w:tcW w:w="1418" w:type="dxa"/>
            <w:tcBorders>
              <w:top w:val="nil"/>
              <w:left w:val="nil"/>
              <w:bottom w:val="single" w:sz="4" w:space="0" w:color="auto"/>
              <w:right w:val="nil"/>
            </w:tcBorders>
          </w:tcPr>
          <w:p w14:paraId="7BBEF4EA" w14:textId="77777777" w:rsidR="00DC335F" w:rsidRPr="00607626" w:rsidRDefault="00DC335F" w:rsidP="00607626">
            <w:pPr>
              <w:spacing w:after="0"/>
              <w:ind w:left="-142" w:right="-102"/>
              <w:jc w:val="center"/>
              <w:rPr>
                <w:spacing w:val="-10"/>
                <w:sz w:val="18"/>
                <w:szCs w:val="18"/>
              </w:rPr>
            </w:pPr>
            <w:r w:rsidRPr="00607626">
              <w:rPr>
                <w:spacing w:val="-10"/>
                <w:sz w:val="18"/>
                <w:szCs w:val="18"/>
              </w:rPr>
              <w:t>9</w:t>
            </w:r>
          </w:p>
        </w:tc>
        <w:tc>
          <w:tcPr>
            <w:tcW w:w="1417" w:type="dxa"/>
            <w:tcBorders>
              <w:top w:val="nil"/>
              <w:left w:val="nil"/>
              <w:bottom w:val="single" w:sz="4" w:space="0" w:color="auto"/>
              <w:right w:val="nil"/>
            </w:tcBorders>
          </w:tcPr>
          <w:p w14:paraId="67C6B74E" w14:textId="77777777" w:rsidR="00DC335F" w:rsidRPr="00607626" w:rsidRDefault="00DC335F" w:rsidP="00607626">
            <w:pPr>
              <w:spacing w:after="0"/>
              <w:ind w:left="-142" w:right="-102"/>
              <w:jc w:val="center"/>
              <w:rPr>
                <w:spacing w:val="-10"/>
                <w:sz w:val="18"/>
                <w:szCs w:val="18"/>
              </w:rPr>
            </w:pPr>
            <w:r w:rsidRPr="00607626">
              <w:rPr>
                <w:spacing w:val="-10"/>
                <w:sz w:val="18"/>
                <w:szCs w:val="18"/>
              </w:rPr>
              <w:t>21.4%</w:t>
            </w:r>
          </w:p>
        </w:tc>
        <w:tc>
          <w:tcPr>
            <w:tcW w:w="1701" w:type="dxa"/>
            <w:tcBorders>
              <w:top w:val="nil"/>
              <w:left w:val="nil"/>
              <w:bottom w:val="single" w:sz="4" w:space="0" w:color="auto"/>
              <w:right w:val="nil"/>
            </w:tcBorders>
          </w:tcPr>
          <w:p w14:paraId="4D7326BE" w14:textId="77777777" w:rsidR="00DC335F" w:rsidRPr="00607626" w:rsidRDefault="00DC335F" w:rsidP="00607626">
            <w:pPr>
              <w:spacing w:after="0"/>
              <w:ind w:left="-142" w:right="-102"/>
              <w:jc w:val="center"/>
              <w:rPr>
                <w:spacing w:val="-10"/>
                <w:sz w:val="18"/>
                <w:szCs w:val="18"/>
              </w:rPr>
            </w:pPr>
            <w:r w:rsidRPr="00607626">
              <w:rPr>
                <w:spacing w:val="-10"/>
                <w:sz w:val="18"/>
                <w:szCs w:val="18"/>
              </w:rPr>
              <w:t>6</w:t>
            </w:r>
          </w:p>
        </w:tc>
        <w:tc>
          <w:tcPr>
            <w:tcW w:w="851" w:type="dxa"/>
            <w:tcBorders>
              <w:top w:val="nil"/>
              <w:left w:val="nil"/>
              <w:bottom w:val="single" w:sz="4" w:space="0" w:color="auto"/>
              <w:right w:val="nil"/>
            </w:tcBorders>
          </w:tcPr>
          <w:p w14:paraId="55A22715" w14:textId="77777777" w:rsidR="00DC335F" w:rsidRPr="00607626" w:rsidRDefault="00DC335F" w:rsidP="00607626">
            <w:pPr>
              <w:spacing w:after="0"/>
              <w:ind w:left="-142" w:right="-102"/>
              <w:jc w:val="center"/>
              <w:rPr>
                <w:spacing w:val="-10"/>
                <w:sz w:val="18"/>
                <w:szCs w:val="18"/>
              </w:rPr>
            </w:pPr>
            <w:r w:rsidRPr="00607626">
              <w:rPr>
                <w:spacing w:val="-10"/>
                <w:sz w:val="18"/>
                <w:szCs w:val="18"/>
              </w:rPr>
              <w:t>14.3%</w:t>
            </w:r>
          </w:p>
        </w:tc>
      </w:tr>
      <w:tr w:rsidR="00E452B9" w:rsidRPr="00E452B9" w14:paraId="11F62328" w14:textId="77777777" w:rsidTr="00607626">
        <w:tc>
          <w:tcPr>
            <w:tcW w:w="2268" w:type="dxa"/>
            <w:gridSpan w:val="2"/>
            <w:tcBorders>
              <w:top w:val="single" w:sz="4" w:space="0" w:color="auto"/>
              <w:left w:val="nil"/>
              <w:right w:val="nil"/>
            </w:tcBorders>
          </w:tcPr>
          <w:p w14:paraId="5B1AD851" w14:textId="77777777" w:rsidR="00DC335F" w:rsidRPr="00607626" w:rsidRDefault="00DC335F" w:rsidP="00607626">
            <w:pPr>
              <w:spacing w:after="0"/>
              <w:ind w:left="-142" w:right="-102"/>
              <w:jc w:val="center"/>
              <w:rPr>
                <w:spacing w:val="-10"/>
                <w:sz w:val="18"/>
                <w:szCs w:val="18"/>
              </w:rPr>
            </w:pPr>
            <w:r w:rsidRPr="00607626">
              <w:rPr>
                <w:spacing w:val="-10"/>
                <w:sz w:val="18"/>
                <w:szCs w:val="18"/>
              </w:rPr>
              <w:t>Total</w:t>
            </w:r>
          </w:p>
        </w:tc>
        <w:tc>
          <w:tcPr>
            <w:tcW w:w="1418" w:type="dxa"/>
            <w:tcBorders>
              <w:top w:val="single" w:sz="4" w:space="0" w:color="auto"/>
              <w:left w:val="nil"/>
              <w:right w:val="nil"/>
            </w:tcBorders>
          </w:tcPr>
          <w:p w14:paraId="2FE988BF" w14:textId="77777777" w:rsidR="00DC335F" w:rsidRPr="00607626" w:rsidRDefault="00DC335F" w:rsidP="00607626">
            <w:pPr>
              <w:spacing w:after="0"/>
              <w:ind w:left="-142" w:right="-102"/>
              <w:jc w:val="center"/>
              <w:rPr>
                <w:spacing w:val="-10"/>
                <w:sz w:val="18"/>
                <w:szCs w:val="18"/>
              </w:rPr>
            </w:pPr>
            <w:r w:rsidRPr="00607626">
              <w:rPr>
                <w:spacing w:val="-10"/>
                <w:sz w:val="18"/>
                <w:szCs w:val="18"/>
              </w:rPr>
              <w:t>42</w:t>
            </w:r>
          </w:p>
        </w:tc>
        <w:tc>
          <w:tcPr>
            <w:tcW w:w="1417" w:type="dxa"/>
            <w:tcBorders>
              <w:top w:val="single" w:sz="4" w:space="0" w:color="auto"/>
              <w:left w:val="nil"/>
              <w:right w:val="nil"/>
            </w:tcBorders>
          </w:tcPr>
          <w:p w14:paraId="2D2FE1C0" w14:textId="77777777" w:rsidR="00DC335F" w:rsidRPr="00607626" w:rsidRDefault="00DC335F" w:rsidP="00607626">
            <w:pPr>
              <w:spacing w:after="0"/>
              <w:ind w:left="-142" w:right="-102"/>
              <w:jc w:val="center"/>
              <w:rPr>
                <w:spacing w:val="-10"/>
                <w:sz w:val="18"/>
                <w:szCs w:val="18"/>
              </w:rPr>
            </w:pPr>
            <w:r w:rsidRPr="00607626">
              <w:rPr>
                <w:spacing w:val="-10"/>
                <w:sz w:val="18"/>
                <w:szCs w:val="18"/>
              </w:rPr>
              <w:t>100%</w:t>
            </w:r>
          </w:p>
        </w:tc>
        <w:tc>
          <w:tcPr>
            <w:tcW w:w="1701" w:type="dxa"/>
            <w:tcBorders>
              <w:top w:val="single" w:sz="4" w:space="0" w:color="auto"/>
              <w:left w:val="nil"/>
              <w:right w:val="nil"/>
            </w:tcBorders>
          </w:tcPr>
          <w:p w14:paraId="20F45ED7" w14:textId="77777777" w:rsidR="00DC335F" w:rsidRPr="00607626" w:rsidRDefault="00DC335F" w:rsidP="00607626">
            <w:pPr>
              <w:spacing w:after="0"/>
              <w:ind w:left="-142" w:right="-102"/>
              <w:jc w:val="center"/>
              <w:rPr>
                <w:spacing w:val="-10"/>
                <w:sz w:val="18"/>
                <w:szCs w:val="18"/>
              </w:rPr>
            </w:pPr>
            <w:r w:rsidRPr="00607626">
              <w:rPr>
                <w:spacing w:val="-10"/>
                <w:sz w:val="18"/>
                <w:szCs w:val="18"/>
              </w:rPr>
              <w:t>42</w:t>
            </w:r>
          </w:p>
        </w:tc>
        <w:tc>
          <w:tcPr>
            <w:tcW w:w="851" w:type="dxa"/>
            <w:tcBorders>
              <w:top w:val="single" w:sz="4" w:space="0" w:color="auto"/>
              <w:left w:val="nil"/>
              <w:right w:val="nil"/>
            </w:tcBorders>
          </w:tcPr>
          <w:p w14:paraId="59E71AA5" w14:textId="77777777" w:rsidR="00DC335F" w:rsidRPr="00607626" w:rsidRDefault="00DC335F" w:rsidP="00607626">
            <w:pPr>
              <w:spacing w:after="0"/>
              <w:ind w:left="-142" w:right="-102"/>
              <w:jc w:val="center"/>
              <w:rPr>
                <w:spacing w:val="-10"/>
                <w:sz w:val="18"/>
                <w:szCs w:val="18"/>
              </w:rPr>
            </w:pPr>
            <w:r w:rsidRPr="00607626">
              <w:rPr>
                <w:spacing w:val="-10"/>
                <w:sz w:val="18"/>
                <w:szCs w:val="18"/>
              </w:rPr>
              <w:t>100%</w:t>
            </w:r>
          </w:p>
        </w:tc>
      </w:tr>
    </w:tbl>
    <w:p w14:paraId="426313C7" w14:textId="77777777" w:rsidR="00FE5172" w:rsidRDefault="00FE5172" w:rsidP="00607626">
      <w:pPr>
        <w:spacing w:after="0" w:line="240" w:lineRule="auto"/>
        <w:jc w:val="both"/>
        <w:rPr>
          <w:b/>
          <w:spacing w:val="-6"/>
        </w:rPr>
      </w:pPr>
    </w:p>
    <w:p w14:paraId="3F3664AE" w14:textId="77777777" w:rsidR="00FE5172" w:rsidRDefault="00FE5172">
      <w:pPr>
        <w:spacing w:after="0"/>
        <w:rPr>
          <w:b/>
          <w:spacing w:val="-6"/>
        </w:rPr>
      </w:pPr>
      <w:r>
        <w:rPr>
          <w:b/>
          <w:spacing w:val="-6"/>
        </w:rPr>
        <w:br w:type="page"/>
      </w:r>
    </w:p>
    <w:p w14:paraId="264DE40C" w14:textId="6DFA87BE" w:rsidR="003D1E1F" w:rsidRPr="00E452B9" w:rsidRDefault="003D1E1F" w:rsidP="00607626">
      <w:pPr>
        <w:spacing w:after="0" w:line="240" w:lineRule="auto"/>
        <w:jc w:val="both"/>
        <w:rPr>
          <w:b/>
          <w:spacing w:val="-6"/>
        </w:rPr>
      </w:pPr>
      <w:r w:rsidRPr="00E452B9">
        <w:rPr>
          <w:b/>
          <w:spacing w:val="-6"/>
        </w:rPr>
        <w:lastRenderedPageBreak/>
        <w:t>The Result of Paired Sample T-test</w:t>
      </w:r>
    </w:p>
    <w:p w14:paraId="153267FE" w14:textId="77777777" w:rsidR="003D1E1F" w:rsidRPr="00E452B9" w:rsidRDefault="003D1E1F" w:rsidP="00607626">
      <w:pPr>
        <w:spacing w:after="0" w:line="240" w:lineRule="auto"/>
        <w:ind w:firstLine="720"/>
        <w:jc w:val="both"/>
        <w:rPr>
          <w:spacing w:val="-6"/>
        </w:rPr>
      </w:pPr>
      <w:r w:rsidRPr="00E452B9">
        <w:rPr>
          <w:spacing w:val="-6"/>
        </w:rPr>
        <w:t xml:space="preserve">Paired Sample T-Test was used to measure the progress of students’ reading comprehension after being given the treatment. It was used to find out whether PARS strategy could improve students’ reading comprehension or not. The summary of Paired Sample T-Test </w:t>
      </w:r>
      <w:r w:rsidRPr="00E452B9">
        <w:rPr>
          <w:spacing w:val="-6"/>
          <w:lang w:val="en-US"/>
        </w:rPr>
        <w:t xml:space="preserve">result </w:t>
      </w:r>
      <w:r w:rsidRPr="00E452B9">
        <w:rPr>
          <w:spacing w:val="-6"/>
        </w:rPr>
        <w:t>is presented in Table 3</w:t>
      </w:r>
    </w:p>
    <w:p w14:paraId="193E3C55" w14:textId="77777777" w:rsidR="00607626" w:rsidRDefault="00607626" w:rsidP="00607626">
      <w:pPr>
        <w:spacing w:after="0" w:line="240" w:lineRule="auto"/>
        <w:rPr>
          <w:b/>
          <w:spacing w:val="-6"/>
        </w:rPr>
      </w:pPr>
    </w:p>
    <w:p w14:paraId="3CE4A27C" w14:textId="770AA1A2" w:rsidR="003D1E1F" w:rsidRPr="00E452B9" w:rsidRDefault="003D1E1F" w:rsidP="00607626">
      <w:pPr>
        <w:spacing w:after="0" w:line="240" w:lineRule="auto"/>
        <w:rPr>
          <w:b/>
          <w:spacing w:val="-6"/>
        </w:rPr>
      </w:pPr>
      <w:r w:rsidRPr="00E452B9">
        <w:rPr>
          <w:b/>
          <w:spacing w:val="-6"/>
        </w:rPr>
        <w:t>Table 3</w:t>
      </w:r>
      <w:r w:rsidR="00607626">
        <w:rPr>
          <w:b/>
          <w:spacing w:val="-6"/>
          <w:lang w:val="en-US"/>
        </w:rPr>
        <w:t xml:space="preserve">. </w:t>
      </w:r>
      <w:r w:rsidRPr="00E452B9">
        <w:rPr>
          <w:b/>
          <w:spacing w:val="-6"/>
        </w:rPr>
        <w:t>The Result of Paired Sample T-test in Experimental Group</w:t>
      </w:r>
    </w:p>
    <w:tbl>
      <w:tblPr>
        <w:tblStyle w:val="TableGrid"/>
        <w:tblW w:w="8647" w:type="dxa"/>
        <w:tblInd w:w="108" w:type="dxa"/>
        <w:tblLayout w:type="fixed"/>
        <w:tblLook w:val="04A0" w:firstRow="1" w:lastRow="0" w:firstColumn="1" w:lastColumn="0" w:noHBand="0" w:noVBand="1"/>
      </w:tblPr>
      <w:tblGrid>
        <w:gridCol w:w="993"/>
        <w:gridCol w:w="1559"/>
        <w:gridCol w:w="1559"/>
        <w:gridCol w:w="1418"/>
        <w:gridCol w:w="850"/>
        <w:gridCol w:w="851"/>
        <w:gridCol w:w="1417"/>
      </w:tblGrid>
      <w:tr w:rsidR="00E452B9" w:rsidRPr="00E452B9" w14:paraId="1AE828AC" w14:textId="77777777" w:rsidTr="00607626">
        <w:trPr>
          <w:trHeight w:val="294"/>
        </w:trPr>
        <w:tc>
          <w:tcPr>
            <w:tcW w:w="8647" w:type="dxa"/>
            <w:gridSpan w:val="7"/>
            <w:tcBorders>
              <w:left w:val="nil"/>
              <w:bottom w:val="single" w:sz="4" w:space="0" w:color="auto"/>
              <w:right w:val="nil"/>
            </w:tcBorders>
          </w:tcPr>
          <w:p w14:paraId="2A3A5553" w14:textId="77777777" w:rsidR="00517098" w:rsidRPr="00E452B9" w:rsidRDefault="00517098" w:rsidP="00607626">
            <w:pPr>
              <w:spacing w:after="0"/>
              <w:ind w:left="-142" w:right="-101"/>
              <w:jc w:val="center"/>
              <w:rPr>
                <w:spacing w:val="-10"/>
                <w:sz w:val="21"/>
                <w:szCs w:val="21"/>
              </w:rPr>
            </w:pPr>
            <w:r w:rsidRPr="00E452B9">
              <w:rPr>
                <w:spacing w:val="-10"/>
                <w:sz w:val="21"/>
                <w:szCs w:val="21"/>
              </w:rPr>
              <w:t>Paired Different</w:t>
            </w:r>
          </w:p>
        </w:tc>
      </w:tr>
      <w:tr w:rsidR="00E452B9" w:rsidRPr="00E452B9" w14:paraId="2F68CC47" w14:textId="77777777" w:rsidTr="00607626">
        <w:tc>
          <w:tcPr>
            <w:tcW w:w="8647" w:type="dxa"/>
            <w:gridSpan w:val="7"/>
            <w:tcBorders>
              <w:top w:val="single" w:sz="4" w:space="0" w:color="auto"/>
              <w:left w:val="nil"/>
              <w:bottom w:val="single" w:sz="4" w:space="0" w:color="auto"/>
              <w:right w:val="nil"/>
            </w:tcBorders>
          </w:tcPr>
          <w:p w14:paraId="576D07F4" w14:textId="77777777" w:rsidR="00517098" w:rsidRPr="00E452B9" w:rsidRDefault="00517098" w:rsidP="00607626">
            <w:pPr>
              <w:spacing w:after="0"/>
              <w:ind w:left="-142" w:right="-101"/>
              <w:jc w:val="center"/>
              <w:rPr>
                <w:spacing w:val="-10"/>
                <w:sz w:val="21"/>
                <w:szCs w:val="21"/>
              </w:rPr>
            </w:pPr>
            <w:r w:rsidRPr="00E452B9">
              <w:rPr>
                <w:spacing w:val="-10"/>
                <w:sz w:val="21"/>
                <w:szCs w:val="21"/>
              </w:rPr>
              <w:t>95% Coofidence Interval</w:t>
            </w:r>
          </w:p>
          <w:p w14:paraId="0CD701B2" w14:textId="77777777" w:rsidR="00517098" w:rsidRPr="00E452B9" w:rsidRDefault="00517098" w:rsidP="00607626">
            <w:pPr>
              <w:spacing w:after="0"/>
              <w:ind w:left="-142" w:right="-101"/>
              <w:jc w:val="center"/>
              <w:rPr>
                <w:spacing w:val="-10"/>
                <w:sz w:val="21"/>
                <w:szCs w:val="21"/>
              </w:rPr>
            </w:pPr>
            <w:r w:rsidRPr="00E452B9">
              <w:rPr>
                <w:spacing w:val="-10"/>
                <w:sz w:val="21"/>
                <w:szCs w:val="21"/>
              </w:rPr>
              <w:t>of the Difference</w:t>
            </w:r>
          </w:p>
        </w:tc>
      </w:tr>
      <w:tr w:rsidR="00E452B9" w:rsidRPr="00E452B9" w14:paraId="75544B2B" w14:textId="77777777" w:rsidTr="00607626">
        <w:tc>
          <w:tcPr>
            <w:tcW w:w="993" w:type="dxa"/>
            <w:tcBorders>
              <w:top w:val="single" w:sz="4" w:space="0" w:color="auto"/>
              <w:left w:val="nil"/>
              <w:right w:val="nil"/>
            </w:tcBorders>
          </w:tcPr>
          <w:p w14:paraId="627185A0" w14:textId="77777777" w:rsidR="00517098" w:rsidRPr="00E452B9" w:rsidRDefault="00517098" w:rsidP="00607626">
            <w:pPr>
              <w:spacing w:after="0"/>
              <w:ind w:left="-142" w:right="-101"/>
              <w:jc w:val="center"/>
              <w:rPr>
                <w:spacing w:val="-10"/>
                <w:sz w:val="21"/>
                <w:szCs w:val="21"/>
              </w:rPr>
            </w:pPr>
          </w:p>
        </w:tc>
        <w:tc>
          <w:tcPr>
            <w:tcW w:w="1559" w:type="dxa"/>
            <w:tcBorders>
              <w:top w:val="single" w:sz="4" w:space="0" w:color="auto"/>
              <w:left w:val="nil"/>
              <w:right w:val="nil"/>
            </w:tcBorders>
            <w:vAlign w:val="center"/>
          </w:tcPr>
          <w:p w14:paraId="3820300E" w14:textId="77777777" w:rsidR="00517098" w:rsidRPr="00E452B9" w:rsidRDefault="00517098" w:rsidP="00607626">
            <w:pPr>
              <w:spacing w:after="0"/>
              <w:ind w:left="-142" w:right="-101"/>
              <w:jc w:val="center"/>
              <w:rPr>
                <w:spacing w:val="-10"/>
                <w:sz w:val="21"/>
                <w:szCs w:val="21"/>
              </w:rPr>
            </w:pPr>
            <w:r w:rsidRPr="00E452B9">
              <w:rPr>
                <w:spacing w:val="-10"/>
                <w:sz w:val="21"/>
                <w:szCs w:val="21"/>
              </w:rPr>
              <w:t>Mean</w:t>
            </w:r>
          </w:p>
        </w:tc>
        <w:tc>
          <w:tcPr>
            <w:tcW w:w="1559" w:type="dxa"/>
            <w:tcBorders>
              <w:top w:val="single" w:sz="4" w:space="0" w:color="auto"/>
              <w:left w:val="nil"/>
              <w:right w:val="nil"/>
            </w:tcBorders>
            <w:vAlign w:val="center"/>
          </w:tcPr>
          <w:p w14:paraId="45E05643" w14:textId="77777777" w:rsidR="00517098" w:rsidRPr="00E452B9" w:rsidRDefault="00517098" w:rsidP="00607626">
            <w:pPr>
              <w:spacing w:after="0"/>
              <w:ind w:left="-142" w:right="-101"/>
              <w:jc w:val="center"/>
              <w:rPr>
                <w:spacing w:val="-10"/>
                <w:sz w:val="21"/>
                <w:szCs w:val="21"/>
              </w:rPr>
            </w:pPr>
            <w:r w:rsidRPr="00E452B9">
              <w:rPr>
                <w:spacing w:val="-10"/>
                <w:sz w:val="21"/>
                <w:szCs w:val="21"/>
              </w:rPr>
              <w:t>Std Deviation</w:t>
            </w:r>
          </w:p>
        </w:tc>
        <w:tc>
          <w:tcPr>
            <w:tcW w:w="1418" w:type="dxa"/>
            <w:tcBorders>
              <w:top w:val="single" w:sz="4" w:space="0" w:color="auto"/>
              <w:left w:val="nil"/>
              <w:right w:val="nil"/>
            </w:tcBorders>
            <w:vAlign w:val="center"/>
          </w:tcPr>
          <w:p w14:paraId="4A5A25A0" w14:textId="77777777" w:rsidR="00517098" w:rsidRPr="00E452B9" w:rsidRDefault="00517098" w:rsidP="00607626">
            <w:pPr>
              <w:spacing w:after="0"/>
              <w:ind w:left="-142" w:right="-101"/>
              <w:jc w:val="center"/>
              <w:rPr>
                <w:spacing w:val="-10"/>
                <w:sz w:val="21"/>
                <w:szCs w:val="21"/>
              </w:rPr>
            </w:pPr>
            <w:r w:rsidRPr="00E452B9">
              <w:rPr>
                <w:spacing w:val="-10"/>
                <w:sz w:val="21"/>
                <w:szCs w:val="21"/>
              </w:rPr>
              <w:t>Std Error Mean</w:t>
            </w:r>
          </w:p>
        </w:tc>
        <w:tc>
          <w:tcPr>
            <w:tcW w:w="850" w:type="dxa"/>
            <w:tcBorders>
              <w:top w:val="single" w:sz="4" w:space="0" w:color="auto"/>
              <w:left w:val="nil"/>
              <w:right w:val="nil"/>
            </w:tcBorders>
            <w:vAlign w:val="center"/>
          </w:tcPr>
          <w:p w14:paraId="7F624A6E" w14:textId="77777777" w:rsidR="00517098" w:rsidRPr="00E452B9" w:rsidRDefault="00517098" w:rsidP="00607626">
            <w:pPr>
              <w:spacing w:after="0"/>
              <w:ind w:left="-142" w:right="-101"/>
              <w:jc w:val="center"/>
              <w:rPr>
                <w:spacing w:val="-10"/>
                <w:sz w:val="21"/>
                <w:szCs w:val="21"/>
              </w:rPr>
            </w:pPr>
            <w:r w:rsidRPr="00E452B9">
              <w:rPr>
                <w:spacing w:val="-10"/>
                <w:sz w:val="21"/>
                <w:szCs w:val="21"/>
              </w:rPr>
              <w:t>T</w:t>
            </w:r>
          </w:p>
        </w:tc>
        <w:tc>
          <w:tcPr>
            <w:tcW w:w="851" w:type="dxa"/>
            <w:tcBorders>
              <w:top w:val="single" w:sz="4" w:space="0" w:color="auto"/>
              <w:left w:val="nil"/>
              <w:right w:val="nil"/>
            </w:tcBorders>
            <w:vAlign w:val="center"/>
          </w:tcPr>
          <w:p w14:paraId="78CE5FF5" w14:textId="77777777" w:rsidR="00517098" w:rsidRPr="00E452B9" w:rsidRDefault="00517098" w:rsidP="00607626">
            <w:pPr>
              <w:spacing w:after="0"/>
              <w:ind w:left="-142" w:right="-101"/>
              <w:jc w:val="center"/>
              <w:rPr>
                <w:spacing w:val="-10"/>
                <w:sz w:val="21"/>
                <w:szCs w:val="21"/>
              </w:rPr>
            </w:pPr>
            <w:r w:rsidRPr="00E452B9">
              <w:rPr>
                <w:spacing w:val="-10"/>
                <w:sz w:val="21"/>
                <w:szCs w:val="21"/>
              </w:rPr>
              <w:t>Df</w:t>
            </w:r>
          </w:p>
        </w:tc>
        <w:tc>
          <w:tcPr>
            <w:tcW w:w="1417" w:type="dxa"/>
            <w:tcBorders>
              <w:top w:val="single" w:sz="4" w:space="0" w:color="auto"/>
              <w:left w:val="nil"/>
              <w:right w:val="nil"/>
            </w:tcBorders>
            <w:vAlign w:val="center"/>
          </w:tcPr>
          <w:p w14:paraId="20443FE7" w14:textId="77777777" w:rsidR="00517098" w:rsidRPr="00E452B9" w:rsidRDefault="00517098" w:rsidP="00607626">
            <w:pPr>
              <w:spacing w:after="0"/>
              <w:ind w:left="-142" w:right="-101"/>
              <w:jc w:val="center"/>
              <w:rPr>
                <w:spacing w:val="-10"/>
                <w:sz w:val="21"/>
                <w:szCs w:val="21"/>
              </w:rPr>
            </w:pPr>
            <w:r w:rsidRPr="00E452B9">
              <w:rPr>
                <w:spacing w:val="-10"/>
                <w:sz w:val="21"/>
                <w:szCs w:val="21"/>
              </w:rPr>
              <w:t>Sig 2     (2 tailed)</w:t>
            </w:r>
          </w:p>
        </w:tc>
      </w:tr>
      <w:tr w:rsidR="00E452B9" w:rsidRPr="00E452B9" w14:paraId="1ACC52F2" w14:textId="77777777" w:rsidTr="00607626">
        <w:tc>
          <w:tcPr>
            <w:tcW w:w="993" w:type="dxa"/>
            <w:tcBorders>
              <w:left w:val="nil"/>
              <w:right w:val="nil"/>
            </w:tcBorders>
            <w:vAlign w:val="center"/>
          </w:tcPr>
          <w:p w14:paraId="3DD4B10C" w14:textId="77777777" w:rsidR="00517098" w:rsidRPr="00E452B9" w:rsidRDefault="00517098" w:rsidP="00607626">
            <w:pPr>
              <w:spacing w:after="0"/>
              <w:ind w:left="-142" w:right="-101"/>
              <w:jc w:val="center"/>
              <w:rPr>
                <w:spacing w:val="-10"/>
                <w:sz w:val="21"/>
                <w:szCs w:val="21"/>
              </w:rPr>
            </w:pPr>
            <w:r w:rsidRPr="00E452B9">
              <w:rPr>
                <w:spacing w:val="-10"/>
                <w:sz w:val="21"/>
                <w:szCs w:val="21"/>
              </w:rPr>
              <w:t>Pair 1</w:t>
            </w:r>
          </w:p>
        </w:tc>
        <w:tc>
          <w:tcPr>
            <w:tcW w:w="1559" w:type="dxa"/>
            <w:tcBorders>
              <w:left w:val="nil"/>
              <w:right w:val="nil"/>
            </w:tcBorders>
            <w:vAlign w:val="center"/>
          </w:tcPr>
          <w:p w14:paraId="23990017" w14:textId="77777777" w:rsidR="00517098" w:rsidRPr="00E452B9" w:rsidRDefault="00517098" w:rsidP="00607626">
            <w:pPr>
              <w:spacing w:after="0"/>
              <w:ind w:left="-142" w:right="-101"/>
              <w:jc w:val="center"/>
              <w:rPr>
                <w:spacing w:val="-10"/>
                <w:sz w:val="21"/>
                <w:szCs w:val="21"/>
              </w:rPr>
            </w:pPr>
            <w:r w:rsidRPr="00E452B9">
              <w:rPr>
                <w:spacing w:val="-10"/>
                <w:sz w:val="21"/>
                <w:szCs w:val="21"/>
              </w:rPr>
              <w:t>10.85581</w:t>
            </w:r>
          </w:p>
        </w:tc>
        <w:tc>
          <w:tcPr>
            <w:tcW w:w="1559" w:type="dxa"/>
            <w:tcBorders>
              <w:left w:val="nil"/>
              <w:right w:val="nil"/>
            </w:tcBorders>
            <w:vAlign w:val="center"/>
          </w:tcPr>
          <w:p w14:paraId="3FA526F5" w14:textId="77777777" w:rsidR="00517098" w:rsidRPr="00E452B9" w:rsidRDefault="00517098" w:rsidP="00607626">
            <w:pPr>
              <w:spacing w:after="0"/>
              <w:ind w:left="-142" w:right="-101"/>
              <w:jc w:val="center"/>
              <w:rPr>
                <w:spacing w:val="-10"/>
                <w:sz w:val="21"/>
                <w:szCs w:val="21"/>
              </w:rPr>
            </w:pPr>
            <w:r w:rsidRPr="00E452B9">
              <w:rPr>
                <w:spacing w:val="-10"/>
                <w:sz w:val="21"/>
                <w:szCs w:val="21"/>
              </w:rPr>
              <w:t>2.47917</w:t>
            </w:r>
          </w:p>
        </w:tc>
        <w:tc>
          <w:tcPr>
            <w:tcW w:w="1418" w:type="dxa"/>
            <w:tcBorders>
              <w:left w:val="nil"/>
              <w:right w:val="nil"/>
            </w:tcBorders>
            <w:vAlign w:val="center"/>
          </w:tcPr>
          <w:p w14:paraId="3DD44C1C" w14:textId="77777777" w:rsidR="00517098" w:rsidRPr="00E452B9" w:rsidRDefault="00517098" w:rsidP="00607626">
            <w:pPr>
              <w:spacing w:after="0"/>
              <w:ind w:left="-142" w:right="-101"/>
              <w:jc w:val="center"/>
              <w:rPr>
                <w:spacing w:val="-10"/>
                <w:sz w:val="21"/>
                <w:szCs w:val="21"/>
              </w:rPr>
            </w:pPr>
            <w:r w:rsidRPr="00E452B9">
              <w:rPr>
                <w:spacing w:val="-10"/>
                <w:sz w:val="21"/>
                <w:szCs w:val="21"/>
              </w:rPr>
              <w:t>15.85889</w:t>
            </w:r>
          </w:p>
        </w:tc>
        <w:tc>
          <w:tcPr>
            <w:tcW w:w="850" w:type="dxa"/>
            <w:tcBorders>
              <w:left w:val="nil"/>
              <w:right w:val="nil"/>
            </w:tcBorders>
            <w:vAlign w:val="center"/>
          </w:tcPr>
          <w:p w14:paraId="1478B67A" w14:textId="77777777" w:rsidR="00517098" w:rsidRPr="00E452B9" w:rsidRDefault="00517098" w:rsidP="00607626">
            <w:pPr>
              <w:spacing w:after="0"/>
              <w:ind w:left="-142" w:right="-101"/>
              <w:jc w:val="center"/>
              <w:rPr>
                <w:spacing w:val="-10"/>
                <w:sz w:val="21"/>
                <w:szCs w:val="21"/>
              </w:rPr>
            </w:pPr>
            <w:r w:rsidRPr="00E452B9">
              <w:rPr>
                <w:spacing w:val="-10"/>
                <w:sz w:val="21"/>
                <w:szCs w:val="21"/>
              </w:rPr>
              <w:t>4.379</w:t>
            </w:r>
          </w:p>
        </w:tc>
        <w:tc>
          <w:tcPr>
            <w:tcW w:w="851" w:type="dxa"/>
            <w:tcBorders>
              <w:left w:val="nil"/>
              <w:right w:val="nil"/>
            </w:tcBorders>
            <w:vAlign w:val="center"/>
          </w:tcPr>
          <w:p w14:paraId="75FD13CC" w14:textId="77777777" w:rsidR="00517098" w:rsidRPr="00E452B9" w:rsidRDefault="00517098" w:rsidP="00607626">
            <w:pPr>
              <w:spacing w:after="0"/>
              <w:ind w:left="-142" w:right="-101"/>
              <w:jc w:val="center"/>
              <w:rPr>
                <w:spacing w:val="-10"/>
                <w:sz w:val="21"/>
                <w:szCs w:val="21"/>
              </w:rPr>
            </w:pPr>
            <w:r w:rsidRPr="00E452B9">
              <w:rPr>
                <w:spacing w:val="-10"/>
                <w:sz w:val="21"/>
                <w:szCs w:val="21"/>
              </w:rPr>
              <w:t>42</w:t>
            </w:r>
          </w:p>
        </w:tc>
        <w:tc>
          <w:tcPr>
            <w:tcW w:w="1417" w:type="dxa"/>
            <w:tcBorders>
              <w:left w:val="nil"/>
              <w:right w:val="nil"/>
            </w:tcBorders>
            <w:vAlign w:val="center"/>
          </w:tcPr>
          <w:p w14:paraId="08ED8322" w14:textId="77777777" w:rsidR="00517098" w:rsidRPr="00E452B9" w:rsidRDefault="00517098" w:rsidP="00607626">
            <w:pPr>
              <w:spacing w:after="0"/>
              <w:ind w:left="-142" w:right="-101"/>
              <w:jc w:val="center"/>
              <w:rPr>
                <w:spacing w:val="-10"/>
                <w:sz w:val="21"/>
                <w:szCs w:val="21"/>
              </w:rPr>
            </w:pPr>
            <w:r w:rsidRPr="00E452B9">
              <w:rPr>
                <w:spacing w:val="-10"/>
                <w:sz w:val="21"/>
                <w:szCs w:val="21"/>
              </w:rPr>
              <w:t>0.00</w:t>
            </w:r>
          </w:p>
        </w:tc>
      </w:tr>
    </w:tbl>
    <w:p w14:paraId="2B96CC1B" w14:textId="77777777" w:rsidR="00517098" w:rsidRPr="00E452B9" w:rsidRDefault="00517098" w:rsidP="00607626">
      <w:pPr>
        <w:spacing w:after="0" w:line="240" w:lineRule="auto"/>
        <w:jc w:val="center"/>
        <w:rPr>
          <w:b/>
          <w:spacing w:val="-6"/>
        </w:rPr>
      </w:pPr>
    </w:p>
    <w:p w14:paraId="5320F881" w14:textId="77777777" w:rsidR="003D1E1F" w:rsidRPr="00E452B9" w:rsidRDefault="003D1E1F" w:rsidP="00607626">
      <w:pPr>
        <w:spacing w:after="0" w:line="240" w:lineRule="auto"/>
        <w:jc w:val="both"/>
        <w:rPr>
          <w:spacing w:val="-6"/>
        </w:rPr>
      </w:pPr>
      <w:r w:rsidRPr="00E452B9">
        <w:rPr>
          <w:spacing w:val="-6"/>
        </w:rPr>
        <w:tab/>
        <w:t>From he table above, i</w:t>
      </w:r>
      <w:r w:rsidRPr="00E452B9">
        <w:rPr>
          <w:spacing w:val="-6"/>
          <w:lang w:val="en-US"/>
        </w:rPr>
        <w:t>t could be seen</w:t>
      </w:r>
      <w:r w:rsidRPr="00E452B9">
        <w:rPr>
          <w:spacing w:val="-6"/>
        </w:rPr>
        <w:t xml:space="preserve"> that the value of t-obtained (4.37) was higher than the value of t-table (2.01). Moreover, the significant value</w:t>
      </w:r>
      <w:r w:rsidRPr="00E452B9">
        <w:rPr>
          <w:spacing w:val="-6"/>
          <w:lang w:val="en-US"/>
        </w:rPr>
        <w:t xml:space="preserve"> of Paired Sample T-Test</w:t>
      </w:r>
      <w:r w:rsidRPr="00E452B9">
        <w:rPr>
          <w:spacing w:val="-6"/>
        </w:rPr>
        <w:t xml:space="preserve"> (0.00) was lower than (0.05). It indicated that using PARS strategy could improve students’ reading comprehension significantly. To sum up, it indicated that the null h</w:t>
      </w:r>
      <w:proofErr w:type="spellStart"/>
      <w:r w:rsidRPr="00E452B9">
        <w:rPr>
          <w:spacing w:val="-6"/>
          <w:lang w:val="en-US"/>
        </w:rPr>
        <w:t>yp</w:t>
      </w:r>
      <w:proofErr w:type="spellEnd"/>
      <w:r w:rsidRPr="00E452B9">
        <w:rPr>
          <w:spacing w:val="-6"/>
        </w:rPr>
        <w:t>h</w:t>
      </w:r>
      <w:proofErr w:type="spellStart"/>
      <w:r w:rsidRPr="00E452B9">
        <w:rPr>
          <w:spacing w:val="-6"/>
          <w:lang w:val="en-US"/>
        </w:rPr>
        <w:t>othesis</w:t>
      </w:r>
      <w:proofErr w:type="spellEnd"/>
      <w:r w:rsidRPr="00E452B9">
        <w:rPr>
          <w:spacing w:val="-6"/>
        </w:rPr>
        <w:t xml:space="preserve"> (Ho) was rejected and </w:t>
      </w:r>
      <w:r w:rsidRPr="00E452B9">
        <w:rPr>
          <w:spacing w:val="-6"/>
          <w:lang w:val="en-US"/>
        </w:rPr>
        <w:t xml:space="preserve">the </w:t>
      </w:r>
      <w:r w:rsidRPr="00E452B9">
        <w:rPr>
          <w:spacing w:val="-6"/>
        </w:rPr>
        <w:t xml:space="preserve">alternative </w:t>
      </w:r>
      <w:proofErr w:type="spellStart"/>
      <w:r w:rsidRPr="00E452B9">
        <w:rPr>
          <w:spacing w:val="-6"/>
          <w:lang w:val="en-US"/>
        </w:rPr>
        <w:t>hyp</w:t>
      </w:r>
      <w:proofErr w:type="spellEnd"/>
      <w:r w:rsidRPr="00E452B9">
        <w:rPr>
          <w:spacing w:val="-6"/>
        </w:rPr>
        <w:t>h</w:t>
      </w:r>
      <w:proofErr w:type="spellStart"/>
      <w:r w:rsidRPr="00E452B9">
        <w:rPr>
          <w:spacing w:val="-6"/>
          <w:lang w:val="en-US"/>
        </w:rPr>
        <w:t>othesis</w:t>
      </w:r>
      <w:proofErr w:type="spellEnd"/>
      <w:r w:rsidRPr="00E452B9">
        <w:rPr>
          <w:spacing w:val="-6"/>
          <w:lang w:val="en-US"/>
        </w:rPr>
        <w:t xml:space="preserve"> </w:t>
      </w:r>
      <w:r w:rsidRPr="00E452B9">
        <w:rPr>
          <w:spacing w:val="-6"/>
        </w:rPr>
        <w:t>(Ha) was accepted.</w:t>
      </w:r>
    </w:p>
    <w:p w14:paraId="32EA5EC1" w14:textId="77777777" w:rsidR="00E72517" w:rsidRPr="00E452B9" w:rsidRDefault="00E72517" w:rsidP="00607626">
      <w:pPr>
        <w:spacing w:after="0" w:line="240" w:lineRule="auto"/>
        <w:jc w:val="both"/>
        <w:rPr>
          <w:b/>
          <w:spacing w:val="-6"/>
        </w:rPr>
      </w:pPr>
    </w:p>
    <w:p w14:paraId="6441EF8C" w14:textId="77777777" w:rsidR="00184DC0" w:rsidRPr="00E452B9" w:rsidRDefault="00184DC0" w:rsidP="00607626">
      <w:pPr>
        <w:spacing w:after="0" w:line="240" w:lineRule="auto"/>
        <w:jc w:val="both"/>
        <w:rPr>
          <w:b/>
          <w:spacing w:val="-6"/>
        </w:rPr>
      </w:pPr>
      <w:r w:rsidRPr="00E452B9">
        <w:rPr>
          <w:b/>
          <w:spacing w:val="-6"/>
        </w:rPr>
        <w:t>The Result of Independent Sample T-test</w:t>
      </w:r>
    </w:p>
    <w:p w14:paraId="508FBB1B" w14:textId="77777777" w:rsidR="00184DC0" w:rsidRPr="00E452B9" w:rsidRDefault="00184DC0" w:rsidP="00607626">
      <w:pPr>
        <w:spacing w:after="0" w:line="240" w:lineRule="auto"/>
        <w:ind w:firstLine="720"/>
        <w:jc w:val="both"/>
        <w:rPr>
          <w:spacing w:val="-6"/>
        </w:rPr>
      </w:pPr>
      <w:r w:rsidRPr="00E452B9">
        <w:rPr>
          <w:spacing w:val="-6"/>
          <w:lang w:val="en-US"/>
        </w:rPr>
        <w:t>I</w:t>
      </w:r>
      <w:r w:rsidRPr="00E452B9">
        <w:rPr>
          <w:spacing w:val="-6"/>
        </w:rPr>
        <w:t xml:space="preserve">ndependent sample t-test </w:t>
      </w:r>
      <w:r w:rsidRPr="00E452B9">
        <w:rPr>
          <w:spacing w:val="-6"/>
          <w:lang w:val="en-US"/>
        </w:rPr>
        <w:t xml:space="preserve">was administered </w:t>
      </w:r>
      <w:r w:rsidRPr="00E452B9">
        <w:rPr>
          <w:spacing w:val="-6"/>
        </w:rPr>
        <w:t xml:space="preserve">to compare the result of post test from both control and experimental group. </w:t>
      </w:r>
      <w:r w:rsidRPr="00E452B9">
        <w:rPr>
          <w:spacing w:val="-6"/>
          <w:lang w:val="en-US"/>
        </w:rPr>
        <w:t xml:space="preserve">If the significant value of Independent Sample T-Test is less than 0.05, it indicates that there is a significant difference between the data from the two independent groups. </w:t>
      </w:r>
      <w:r w:rsidRPr="00E452B9">
        <w:rPr>
          <w:spacing w:val="-6"/>
        </w:rPr>
        <w:t>Table 13 presents the result of Independent Sample T-Test</w:t>
      </w:r>
      <w:r w:rsidRPr="00E452B9">
        <w:rPr>
          <w:spacing w:val="-6"/>
          <w:lang w:val="en-US"/>
        </w:rPr>
        <w:t>.</w:t>
      </w:r>
    </w:p>
    <w:p w14:paraId="3F768567" w14:textId="77777777" w:rsidR="00607626" w:rsidRDefault="00607626" w:rsidP="00607626">
      <w:pPr>
        <w:spacing w:after="0" w:line="240" w:lineRule="auto"/>
        <w:rPr>
          <w:b/>
          <w:spacing w:val="-6"/>
        </w:rPr>
      </w:pPr>
    </w:p>
    <w:p w14:paraId="54388119" w14:textId="4D660F26" w:rsidR="00184DC0" w:rsidRPr="00E452B9" w:rsidRDefault="00184DC0" w:rsidP="00607626">
      <w:pPr>
        <w:spacing w:after="0" w:line="240" w:lineRule="auto"/>
        <w:rPr>
          <w:b/>
          <w:spacing w:val="-6"/>
        </w:rPr>
      </w:pPr>
      <w:r w:rsidRPr="00E452B9">
        <w:rPr>
          <w:b/>
          <w:spacing w:val="-6"/>
        </w:rPr>
        <w:t xml:space="preserve">Table </w:t>
      </w:r>
      <w:r w:rsidR="00FE5172">
        <w:rPr>
          <w:b/>
          <w:spacing w:val="-6"/>
          <w:lang w:val="en-US"/>
        </w:rPr>
        <w:t>4</w:t>
      </w:r>
      <w:r w:rsidR="00607626">
        <w:rPr>
          <w:b/>
          <w:spacing w:val="-6"/>
          <w:lang w:val="en-US"/>
        </w:rPr>
        <w:t xml:space="preserve">. </w:t>
      </w:r>
      <w:r w:rsidRPr="00E452B9">
        <w:rPr>
          <w:b/>
          <w:spacing w:val="-6"/>
        </w:rPr>
        <w:t>Independent Sample T-Test</w:t>
      </w:r>
    </w:p>
    <w:tbl>
      <w:tblPr>
        <w:tblStyle w:val="TableGrid"/>
        <w:tblW w:w="8402" w:type="dxa"/>
        <w:tblInd w:w="108" w:type="dxa"/>
        <w:tblLayout w:type="fixed"/>
        <w:tblLook w:val="04A0" w:firstRow="1" w:lastRow="0" w:firstColumn="1" w:lastColumn="0" w:noHBand="0" w:noVBand="1"/>
      </w:tblPr>
      <w:tblGrid>
        <w:gridCol w:w="1593"/>
        <w:gridCol w:w="1560"/>
        <w:gridCol w:w="1418"/>
        <w:gridCol w:w="1134"/>
        <w:gridCol w:w="850"/>
        <w:gridCol w:w="1134"/>
        <w:gridCol w:w="713"/>
      </w:tblGrid>
      <w:tr w:rsidR="00E452B9" w:rsidRPr="00E452B9" w14:paraId="7EAF2167" w14:textId="77777777" w:rsidTr="00FE5172">
        <w:tc>
          <w:tcPr>
            <w:tcW w:w="8402" w:type="dxa"/>
            <w:gridSpan w:val="7"/>
            <w:tcBorders>
              <w:left w:val="nil"/>
              <w:bottom w:val="single" w:sz="4" w:space="0" w:color="auto"/>
              <w:right w:val="nil"/>
            </w:tcBorders>
            <w:vAlign w:val="center"/>
          </w:tcPr>
          <w:p w14:paraId="16BD7E9E" w14:textId="77777777" w:rsidR="00DC335F" w:rsidRPr="00E452B9" w:rsidRDefault="00DC335F" w:rsidP="00607626">
            <w:pPr>
              <w:spacing w:after="0"/>
              <w:ind w:left="-142" w:right="-101"/>
              <w:jc w:val="center"/>
              <w:rPr>
                <w:spacing w:val="-10"/>
                <w:sz w:val="21"/>
                <w:szCs w:val="21"/>
              </w:rPr>
            </w:pPr>
            <w:r w:rsidRPr="00E452B9">
              <w:rPr>
                <w:spacing w:val="-10"/>
                <w:sz w:val="21"/>
                <w:szCs w:val="21"/>
              </w:rPr>
              <w:t>T-Test Equality of Means</w:t>
            </w:r>
          </w:p>
        </w:tc>
      </w:tr>
      <w:tr w:rsidR="00E452B9" w:rsidRPr="00E452B9" w14:paraId="0F795029" w14:textId="77777777" w:rsidTr="00FE5172">
        <w:tc>
          <w:tcPr>
            <w:tcW w:w="1593" w:type="dxa"/>
            <w:tcBorders>
              <w:left w:val="nil"/>
              <w:bottom w:val="single" w:sz="4" w:space="0" w:color="auto"/>
              <w:right w:val="nil"/>
            </w:tcBorders>
            <w:vAlign w:val="center"/>
          </w:tcPr>
          <w:p w14:paraId="1FA15A7D" w14:textId="77777777" w:rsidR="00DC335F" w:rsidRPr="00E452B9" w:rsidRDefault="00DC335F" w:rsidP="00607626">
            <w:pPr>
              <w:spacing w:after="0"/>
              <w:ind w:left="-142" w:right="-101"/>
              <w:jc w:val="center"/>
              <w:rPr>
                <w:spacing w:val="-10"/>
                <w:sz w:val="21"/>
                <w:szCs w:val="21"/>
              </w:rPr>
            </w:pPr>
          </w:p>
        </w:tc>
        <w:tc>
          <w:tcPr>
            <w:tcW w:w="1560" w:type="dxa"/>
            <w:tcBorders>
              <w:left w:val="nil"/>
              <w:bottom w:val="single" w:sz="4" w:space="0" w:color="auto"/>
              <w:right w:val="nil"/>
            </w:tcBorders>
            <w:vAlign w:val="center"/>
          </w:tcPr>
          <w:p w14:paraId="0C1940CF" w14:textId="77777777" w:rsidR="00DC335F" w:rsidRPr="00E452B9" w:rsidRDefault="00DC335F" w:rsidP="00607626">
            <w:pPr>
              <w:spacing w:after="0"/>
              <w:ind w:left="-142" w:right="-101"/>
              <w:jc w:val="center"/>
              <w:rPr>
                <w:spacing w:val="-10"/>
                <w:sz w:val="21"/>
                <w:szCs w:val="21"/>
              </w:rPr>
            </w:pPr>
          </w:p>
        </w:tc>
        <w:tc>
          <w:tcPr>
            <w:tcW w:w="1418" w:type="dxa"/>
            <w:tcBorders>
              <w:left w:val="nil"/>
              <w:bottom w:val="single" w:sz="4" w:space="0" w:color="auto"/>
              <w:right w:val="nil"/>
            </w:tcBorders>
            <w:vAlign w:val="center"/>
          </w:tcPr>
          <w:p w14:paraId="3FD7FF0B" w14:textId="77777777" w:rsidR="00DC335F" w:rsidRPr="00E452B9" w:rsidRDefault="00DC335F" w:rsidP="00607626">
            <w:pPr>
              <w:spacing w:after="0"/>
              <w:ind w:left="-142" w:right="-101"/>
              <w:jc w:val="center"/>
              <w:rPr>
                <w:spacing w:val="-10"/>
                <w:sz w:val="21"/>
                <w:szCs w:val="21"/>
              </w:rPr>
            </w:pPr>
            <w:r w:rsidRPr="00E452B9">
              <w:rPr>
                <w:spacing w:val="-10"/>
                <w:sz w:val="21"/>
                <w:szCs w:val="21"/>
              </w:rPr>
              <w:t>F</w:t>
            </w:r>
          </w:p>
        </w:tc>
        <w:tc>
          <w:tcPr>
            <w:tcW w:w="1134" w:type="dxa"/>
            <w:tcBorders>
              <w:left w:val="nil"/>
              <w:bottom w:val="single" w:sz="4" w:space="0" w:color="auto"/>
              <w:right w:val="nil"/>
            </w:tcBorders>
            <w:vAlign w:val="center"/>
          </w:tcPr>
          <w:p w14:paraId="5C602B86" w14:textId="77777777" w:rsidR="00DC335F" w:rsidRPr="00E452B9" w:rsidRDefault="00DC335F" w:rsidP="00607626">
            <w:pPr>
              <w:spacing w:after="0"/>
              <w:ind w:left="-142" w:right="-101"/>
              <w:jc w:val="center"/>
              <w:rPr>
                <w:spacing w:val="-10"/>
                <w:sz w:val="21"/>
                <w:szCs w:val="21"/>
              </w:rPr>
            </w:pPr>
            <w:r w:rsidRPr="00E452B9">
              <w:rPr>
                <w:spacing w:val="-10"/>
                <w:sz w:val="21"/>
                <w:szCs w:val="21"/>
              </w:rPr>
              <w:t>Sig</w:t>
            </w:r>
          </w:p>
        </w:tc>
        <w:tc>
          <w:tcPr>
            <w:tcW w:w="850" w:type="dxa"/>
            <w:tcBorders>
              <w:left w:val="nil"/>
              <w:bottom w:val="single" w:sz="4" w:space="0" w:color="auto"/>
              <w:right w:val="nil"/>
            </w:tcBorders>
            <w:vAlign w:val="center"/>
          </w:tcPr>
          <w:p w14:paraId="7072AE69" w14:textId="77777777" w:rsidR="00DC335F" w:rsidRPr="00E452B9" w:rsidRDefault="00DC335F" w:rsidP="00607626">
            <w:pPr>
              <w:spacing w:after="0"/>
              <w:ind w:left="-142" w:right="-101"/>
              <w:jc w:val="center"/>
              <w:rPr>
                <w:spacing w:val="-10"/>
                <w:sz w:val="21"/>
                <w:szCs w:val="21"/>
              </w:rPr>
            </w:pPr>
            <w:r w:rsidRPr="00E452B9">
              <w:rPr>
                <w:spacing w:val="-10"/>
                <w:sz w:val="21"/>
                <w:szCs w:val="21"/>
              </w:rPr>
              <w:t>T</w:t>
            </w:r>
          </w:p>
        </w:tc>
        <w:tc>
          <w:tcPr>
            <w:tcW w:w="1134" w:type="dxa"/>
            <w:tcBorders>
              <w:left w:val="nil"/>
              <w:bottom w:val="single" w:sz="4" w:space="0" w:color="auto"/>
              <w:right w:val="nil"/>
            </w:tcBorders>
            <w:vAlign w:val="center"/>
          </w:tcPr>
          <w:p w14:paraId="7A99E036" w14:textId="77777777" w:rsidR="00DC335F" w:rsidRPr="00E452B9" w:rsidRDefault="00DC335F" w:rsidP="00607626">
            <w:pPr>
              <w:spacing w:after="0"/>
              <w:ind w:left="-142" w:right="-101"/>
              <w:jc w:val="center"/>
              <w:rPr>
                <w:spacing w:val="-10"/>
                <w:sz w:val="21"/>
                <w:szCs w:val="21"/>
              </w:rPr>
            </w:pPr>
            <w:r w:rsidRPr="00E452B9">
              <w:rPr>
                <w:spacing w:val="-10"/>
                <w:sz w:val="21"/>
                <w:szCs w:val="21"/>
              </w:rPr>
              <w:t>Df</w:t>
            </w:r>
          </w:p>
        </w:tc>
        <w:tc>
          <w:tcPr>
            <w:tcW w:w="709" w:type="dxa"/>
            <w:tcBorders>
              <w:left w:val="nil"/>
              <w:bottom w:val="single" w:sz="4" w:space="0" w:color="auto"/>
              <w:right w:val="nil"/>
            </w:tcBorders>
            <w:vAlign w:val="center"/>
          </w:tcPr>
          <w:p w14:paraId="7C3B715F" w14:textId="77777777" w:rsidR="00DC335F" w:rsidRPr="00E452B9" w:rsidRDefault="00DC335F" w:rsidP="00607626">
            <w:pPr>
              <w:spacing w:after="0"/>
              <w:ind w:left="-142" w:right="-101"/>
              <w:jc w:val="center"/>
              <w:rPr>
                <w:spacing w:val="-10"/>
                <w:sz w:val="21"/>
                <w:szCs w:val="21"/>
              </w:rPr>
            </w:pPr>
            <w:r w:rsidRPr="00E452B9">
              <w:rPr>
                <w:spacing w:val="-10"/>
                <w:sz w:val="21"/>
                <w:szCs w:val="21"/>
              </w:rPr>
              <w:t>Sig        (2 tailed)</w:t>
            </w:r>
          </w:p>
        </w:tc>
      </w:tr>
      <w:tr w:rsidR="00E452B9" w:rsidRPr="00E452B9" w14:paraId="176F7196" w14:textId="77777777" w:rsidTr="00FE5172">
        <w:tc>
          <w:tcPr>
            <w:tcW w:w="1593" w:type="dxa"/>
            <w:tcBorders>
              <w:left w:val="nil"/>
              <w:right w:val="nil"/>
            </w:tcBorders>
            <w:vAlign w:val="center"/>
          </w:tcPr>
          <w:p w14:paraId="3C04F81B" w14:textId="77777777" w:rsidR="00DC335F" w:rsidRPr="00E452B9" w:rsidRDefault="00DC335F" w:rsidP="00607626">
            <w:pPr>
              <w:spacing w:after="0"/>
              <w:ind w:left="-142" w:right="-101"/>
              <w:jc w:val="center"/>
              <w:rPr>
                <w:spacing w:val="-10"/>
                <w:sz w:val="21"/>
                <w:szCs w:val="21"/>
              </w:rPr>
            </w:pPr>
            <w:r w:rsidRPr="00E452B9">
              <w:rPr>
                <w:spacing w:val="-10"/>
                <w:sz w:val="21"/>
                <w:szCs w:val="21"/>
              </w:rPr>
              <w:t>Post-test</w:t>
            </w:r>
          </w:p>
          <w:p w14:paraId="25AEFB07" w14:textId="77777777" w:rsidR="00DC335F" w:rsidRPr="00E452B9" w:rsidRDefault="00DC335F" w:rsidP="00607626">
            <w:pPr>
              <w:spacing w:after="0"/>
              <w:ind w:left="-142" w:right="-101"/>
              <w:jc w:val="center"/>
              <w:rPr>
                <w:spacing w:val="-10"/>
                <w:sz w:val="21"/>
                <w:szCs w:val="21"/>
              </w:rPr>
            </w:pPr>
            <w:r w:rsidRPr="00E452B9">
              <w:rPr>
                <w:spacing w:val="-10"/>
                <w:sz w:val="21"/>
                <w:szCs w:val="21"/>
              </w:rPr>
              <w:t>Ex</w:t>
            </w:r>
          </w:p>
        </w:tc>
        <w:tc>
          <w:tcPr>
            <w:tcW w:w="1560" w:type="dxa"/>
            <w:tcBorders>
              <w:left w:val="nil"/>
              <w:right w:val="nil"/>
            </w:tcBorders>
            <w:vAlign w:val="center"/>
          </w:tcPr>
          <w:p w14:paraId="44E0FF81" w14:textId="77777777" w:rsidR="00DC335F" w:rsidRPr="00E452B9" w:rsidRDefault="00DC335F" w:rsidP="00607626">
            <w:pPr>
              <w:spacing w:after="0"/>
              <w:ind w:left="-142" w:right="-101"/>
              <w:jc w:val="center"/>
              <w:rPr>
                <w:spacing w:val="-10"/>
                <w:sz w:val="21"/>
                <w:szCs w:val="21"/>
              </w:rPr>
            </w:pPr>
            <w:r w:rsidRPr="00E452B9">
              <w:rPr>
                <w:spacing w:val="-10"/>
                <w:sz w:val="21"/>
                <w:szCs w:val="21"/>
              </w:rPr>
              <w:t>Equal variances assumed</w:t>
            </w:r>
          </w:p>
        </w:tc>
        <w:tc>
          <w:tcPr>
            <w:tcW w:w="1418" w:type="dxa"/>
            <w:tcBorders>
              <w:left w:val="nil"/>
              <w:right w:val="nil"/>
            </w:tcBorders>
            <w:vAlign w:val="center"/>
          </w:tcPr>
          <w:p w14:paraId="06B6C80A" w14:textId="77777777" w:rsidR="00DC335F" w:rsidRPr="00E452B9" w:rsidRDefault="00DC335F" w:rsidP="00607626">
            <w:pPr>
              <w:spacing w:after="0"/>
              <w:ind w:left="-142" w:right="-101"/>
              <w:jc w:val="center"/>
              <w:rPr>
                <w:spacing w:val="-10"/>
                <w:sz w:val="21"/>
                <w:szCs w:val="21"/>
              </w:rPr>
            </w:pPr>
            <w:r w:rsidRPr="00E452B9">
              <w:rPr>
                <w:spacing w:val="-10"/>
                <w:sz w:val="21"/>
                <w:szCs w:val="21"/>
              </w:rPr>
              <w:t>.451</w:t>
            </w:r>
          </w:p>
        </w:tc>
        <w:tc>
          <w:tcPr>
            <w:tcW w:w="1134" w:type="dxa"/>
            <w:tcBorders>
              <w:left w:val="nil"/>
              <w:right w:val="nil"/>
            </w:tcBorders>
            <w:vAlign w:val="center"/>
          </w:tcPr>
          <w:p w14:paraId="2D24E8BF" w14:textId="77777777" w:rsidR="00DC335F" w:rsidRPr="00E452B9" w:rsidRDefault="00DC335F" w:rsidP="00607626">
            <w:pPr>
              <w:spacing w:after="0"/>
              <w:ind w:left="-142" w:right="-101"/>
              <w:jc w:val="center"/>
              <w:rPr>
                <w:spacing w:val="-10"/>
                <w:sz w:val="21"/>
                <w:szCs w:val="21"/>
              </w:rPr>
            </w:pPr>
            <w:r w:rsidRPr="00E452B9">
              <w:rPr>
                <w:spacing w:val="-10"/>
                <w:sz w:val="21"/>
                <w:szCs w:val="21"/>
              </w:rPr>
              <w:t>.504</w:t>
            </w:r>
          </w:p>
        </w:tc>
        <w:tc>
          <w:tcPr>
            <w:tcW w:w="850" w:type="dxa"/>
            <w:tcBorders>
              <w:left w:val="nil"/>
              <w:right w:val="nil"/>
            </w:tcBorders>
            <w:vAlign w:val="center"/>
          </w:tcPr>
          <w:p w14:paraId="7C01BB4E" w14:textId="77777777" w:rsidR="00DC335F" w:rsidRPr="00E452B9" w:rsidRDefault="00DC335F" w:rsidP="00607626">
            <w:pPr>
              <w:spacing w:after="0"/>
              <w:ind w:left="-142" w:right="-101"/>
              <w:jc w:val="center"/>
              <w:rPr>
                <w:spacing w:val="-10"/>
                <w:sz w:val="21"/>
                <w:szCs w:val="21"/>
              </w:rPr>
            </w:pPr>
            <w:r w:rsidRPr="00E452B9">
              <w:rPr>
                <w:spacing w:val="-10"/>
                <w:sz w:val="21"/>
                <w:szCs w:val="21"/>
              </w:rPr>
              <w:t>1.106</w:t>
            </w:r>
          </w:p>
        </w:tc>
        <w:tc>
          <w:tcPr>
            <w:tcW w:w="1134" w:type="dxa"/>
            <w:tcBorders>
              <w:left w:val="nil"/>
              <w:right w:val="nil"/>
            </w:tcBorders>
            <w:vAlign w:val="center"/>
          </w:tcPr>
          <w:p w14:paraId="697B89F5" w14:textId="77777777" w:rsidR="00DC335F" w:rsidRPr="00E452B9" w:rsidRDefault="00DC335F" w:rsidP="00607626">
            <w:pPr>
              <w:spacing w:after="0"/>
              <w:ind w:left="-142" w:right="-101"/>
              <w:jc w:val="center"/>
              <w:rPr>
                <w:spacing w:val="-10"/>
                <w:sz w:val="21"/>
                <w:szCs w:val="21"/>
              </w:rPr>
            </w:pPr>
            <w:r w:rsidRPr="00E452B9">
              <w:rPr>
                <w:spacing w:val="-10"/>
                <w:sz w:val="21"/>
                <w:szCs w:val="21"/>
              </w:rPr>
              <w:t>83</w:t>
            </w:r>
          </w:p>
        </w:tc>
        <w:tc>
          <w:tcPr>
            <w:tcW w:w="709" w:type="dxa"/>
            <w:tcBorders>
              <w:left w:val="nil"/>
              <w:right w:val="nil"/>
            </w:tcBorders>
            <w:vAlign w:val="center"/>
          </w:tcPr>
          <w:p w14:paraId="43686820" w14:textId="77777777" w:rsidR="00DC335F" w:rsidRPr="00E452B9" w:rsidRDefault="00DC335F" w:rsidP="00607626">
            <w:pPr>
              <w:spacing w:after="0"/>
              <w:ind w:left="-142" w:right="-101"/>
              <w:jc w:val="center"/>
              <w:rPr>
                <w:spacing w:val="-10"/>
                <w:sz w:val="21"/>
                <w:szCs w:val="21"/>
              </w:rPr>
            </w:pPr>
            <w:r w:rsidRPr="00E452B9">
              <w:rPr>
                <w:spacing w:val="-10"/>
                <w:sz w:val="21"/>
                <w:szCs w:val="21"/>
              </w:rPr>
              <w:t>.272</w:t>
            </w:r>
          </w:p>
        </w:tc>
      </w:tr>
    </w:tbl>
    <w:p w14:paraId="521B9FF6" w14:textId="77777777" w:rsidR="00607626" w:rsidRDefault="00184DC0" w:rsidP="00607626">
      <w:pPr>
        <w:tabs>
          <w:tab w:val="left" w:pos="709"/>
        </w:tabs>
        <w:spacing w:after="0" w:line="240" w:lineRule="auto"/>
        <w:jc w:val="both"/>
        <w:rPr>
          <w:spacing w:val="-6"/>
          <w:szCs w:val="24"/>
        </w:rPr>
      </w:pPr>
      <w:r w:rsidRPr="00E452B9">
        <w:rPr>
          <w:spacing w:val="-6"/>
          <w:szCs w:val="24"/>
        </w:rPr>
        <w:tab/>
      </w:r>
    </w:p>
    <w:p w14:paraId="296558CB" w14:textId="08D4763D" w:rsidR="00184DC0" w:rsidRPr="00E452B9" w:rsidRDefault="00607626" w:rsidP="00607626">
      <w:pPr>
        <w:tabs>
          <w:tab w:val="left" w:pos="709"/>
        </w:tabs>
        <w:spacing w:after="0" w:line="240" w:lineRule="auto"/>
        <w:jc w:val="both"/>
        <w:rPr>
          <w:spacing w:val="-6"/>
        </w:rPr>
      </w:pPr>
      <w:r>
        <w:rPr>
          <w:spacing w:val="-6"/>
          <w:szCs w:val="24"/>
        </w:rPr>
        <w:tab/>
      </w:r>
      <w:r w:rsidR="00184DC0" w:rsidRPr="00E452B9">
        <w:rPr>
          <w:spacing w:val="-6"/>
          <w:szCs w:val="24"/>
        </w:rPr>
        <w:t xml:space="preserve">Based on the table above, </w:t>
      </w:r>
      <w:r w:rsidR="00184DC0" w:rsidRPr="00E452B9">
        <w:rPr>
          <w:spacing w:val="-6"/>
          <w:szCs w:val="24"/>
          <w:lang w:val="en-US"/>
        </w:rPr>
        <w:t>it could be seen</w:t>
      </w:r>
      <w:r w:rsidR="00184DC0" w:rsidRPr="00E452B9">
        <w:rPr>
          <w:spacing w:val="-6"/>
          <w:szCs w:val="24"/>
        </w:rPr>
        <w:t xml:space="preserve"> that </w:t>
      </w:r>
      <w:r w:rsidR="00184DC0" w:rsidRPr="00E452B9">
        <w:rPr>
          <w:spacing w:val="-6"/>
        </w:rPr>
        <w:t xml:space="preserve">the value of t-obtained (1.106) was lower than t-table (1.988). In addition, the significant value </w:t>
      </w:r>
      <w:r w:rsidR="00184DC0" w:rsidRPr="00E452B9">
        <w:rPr>
          <w:spacing w:val="-6"/>
          <w:lang w:val="en-US"/>
        </w:rPr>
        <w:t xml:space="preserve">of Independent Sample T-Test </w:t>
      </w:r>
      <w:r w:rsidR="00184DC0" w:rsidRPr="00E452B9">
        <w:rPr>
          <w:spacing w:val="-6"/>
        </w:rPr>
        <w:t xml:space="preserve">(0.272) was higher than (0.05). It means that there was no significant difference in students’ reading comprehension between those who were taught by using PARS strategy and those who were not. It indicated that null hyphothesis (H0) was accepted and alternative hyphothesis (Ha) was rejected. </w:t>
      </w:r>
    </w:p>
    <w:p w14:paraId="300C1A4C" w14:textId="77777777" w:rsidR="0007426B" w:rsidRPr="00E452B9" w:rsidRDefault="0007426B" w:rsidP="00607626">
      <w:pPr>
        <w:tabs>
          <w:tab w:val="left" w:pos="709"/>
        </w:tabs>
        <w:spacing w:after="0" w:line="240" w:lineRule="auto"/>
        <w:jc w:val="both"/>
        <w:rPr>
          <w:spacing w:val="-6"/>
        </w:rPr>
      </w:pPr>
    </w:p>
    <w:p w14:paraId="5B599213" w14:textId="77777777" w:rsidR="00184DC0" w:rsidRPr="00E452B9" w:rsidRDefault="00184DC0" w:rsidP="00607626">
      <w:pPr>
        <w:spacing w:after="0" w:line="240" w:lineRule="auto"/>
        <w:jc w:val="both"/>
        <w:rPr>
          <w:b/>
          <w:spacing w:val="-6"/>
        </w:rPr>
      </w:pPr>
      <w:r w:rsidRPr="00E452B9">
        <w:rPr>
          <w:b/>
          <w:spacing w:val="-6"/>
        </w:rPr>
        <w:t>Conclusion</w:t>
      </w:r>
    </w:p>
    <w:p w14:paraId="1645D326" w14:textId="3816A4B9" w:rsidR="00184DC0" w:rsidRPr="00E452B9" w:rsidRDefault="00184DC0" w:rsidP="00607626">
      <w:pPr>
        <w:pStyle w:val="ListParagraph"/>
        <w:spacing w:line="240" w:lineRule="auto"/>
        <w:ind w:left="0"/>
        <w:jc w:val="both"/>
      </w:pPr>
      <w:r w:rsidRPr="00E452B9">
        <w:rPr>
          <w:spacing w:val="-6"/>
        </w:rPr>
        <w:tab/>
        <w:t xml:space="preserve">Based on the findings and interpretations of the </w:t>
      </w:r>
      <w:r w:rsidR="007F3F29">
        <w:rPr>
          <w:spacing w:val="-6"/>
        </w:rPr>
        <w:t>research</w:t>
      </w:r>
      <w:r w:rsidRPr="00E452B9">
        <w:rPr>
          <w:spacing w:val="-6"/>
        </w:rPr>
        <w:t>, there were some points that could be concluded. First, it was significant using PARS strategy to improve recount reading comprehension to the tenth grade students of SMA Negeri 11 Palembang. It means that the null hyphothesis (Ho) was rejected and alternative hyphotesis (Ha) was accepted. Second, there was no significant difference between students who were taught by using PARS strategy and those who were not. It means that null hyphothesis (H0) was accepted and alternative hyphothesis (Ha) was rejected.</w:t>
      </w:r>
    </w:p>
    <w:p w14:paraId="0FC21008" w14:textId="77777777" w:rsidR="0007426B" w:rsidRPr="00E452B9" w:rsidRDefault="0007426B" w:rsidP="00607626">
      <w:pPr>
        <w:pStyle w:val="ListParagraph"/>
        <w:tabs>
          <w:tab w:val="left" w:pos="0"/>
        </w:tabs>
        <w:spacing w:line="240" w:lineRule="auto"/>
        <w:ind w:left="0"/>
        <w:jc w:val="both"/>
        <w:rPr>
          <w:b/>
        </w:rPr>
      </w:pPr>
    </w:p>
    <w:p w14:paraId="443E875B" w14:textId="77777777" w:rsidR="00FE5172" w:rsidRDefault="00FE5172">
      <w:pPr>
        <w:spacing w:after="0"/>
        <w:rPr>
          <w:b/>
        </w:rPr>
      </w:pPr>
      <w:r>
        <w:rPr>
          <w:b/>
        </w:rPr>
        <w:br w:type="page"/>
      </w:r>
    </w:p>
    <w:p w14:paraId="22EDB15D" w14:textId="761CA6F9" w:rsidR="003D1E1F" w:rsidRPr="00E452B9" w:rsidRDefault="003B1F6A" w:rsidP="00607626">
      <w:pPr>
        <w:pStyle w:val="ListParagraph"/>
        <w:tabs>
          <w:tab w:val="left" w:pos="0"/>
        </w:tabs>
        <w:spacing w:line="240" w:lineRule="auto"/>
        <w:ind w:left="0"/>
        <w:jc w:val="both"/>
        <w:rPr>
          <w:b/>
        </w:rPr>
      </w:pPr>
      <w:r w:rsidRPr="00E452B9">
        <w:rPr>
          <w:b/>
        </w:rPr>
        <w:lastRenderedPageBreak/>
        <w:t>References</w:t>
      </w:r>
    </w:p>
    <w:p w14:paraId="13BA07F1" w14:textId="0598E510" w:rsidR="003B1F6A" w:rsidRPr="00E452B9" w:rsidRDefault="003B1F6A" w:rsidP="00607626">
      <w:pPr>
        <w:spacing w:after="0" w:line="240" w:lineRule="auto"/>
        <w:ind w:left="709" w:hanging="709"/>
        <w:jc w:val="both"/>
        <w:rPr>
          <w:szCs w:val="24"/>
        </w:rPr>
      </w:pPr>
      <w:r w:rsidRPr="00E452B9">
        <w:rPr>
          <w:szCs w:val="24"/>
        </w:rPr>
        <w:t xml:space="preserve">Amalia, N. (2017). The Improvement of  the Students’ Ability in Reading </w:t>
      </w:r>
      <w:r w:rsidRPr="00E452B9">
        <w:rPr>
          <w:szCs w:val="24"/>
        </w:rPr>
        <w:tab/>
        <w:t xml:space="preserve">Comprehension through Extensive Reading at Grade XI Madrasah Aliyah </w:t>
      </w:r>
      <w:r w:rsidRPr="00E452B9">
        <w:rPr>
          <w:szCs w:val="24"/>
        </w:rPr>
        <w:tab/>
        <w:t xml:space="preserve">Swasta Al-washliyah 21 Firdaus 2016/2017. Medan[thesis]. Medan (ID): </w:t>
      </w:r>
      <w:r w:rsidRPr="00E452B9">
        <w:rPr>
          <w:szCs w:val="24"/>
        </w:rPr>
        <w:tab/>
        <w:t>UIN</w:t>
      </w:r>
      <w:r w:rsidR="00607626">
        <w:rPr>
          <w:szCs w:val="24"/>
          <w:lang w:val="en-US"/>
        </w:rPr>
        <w:t xml:space="preserve"> </w:t>
      </w:r>
      <w:r w:rsidRPr="00E452B9">
        <w:rPr>
          <w:szCs w:val="24"/>
        </w:rPr>
        <w:t>Sumatera Selatan</w:t>
      </w:r>
    </w:p>
    <w:p w14:paraId="62CF6325" w14:textId="77777777" w:rsidR="003B1F6A" w:rsidRPr="00E452B9" w:rsidRDefault="003B1F6A" w:rsidP="00607626">
      <w:pPr>
        <w:autoSpaceDE w:val="0"/>
        <w:autoSpaceDN w:val="0"/>
        <w:adjustRightInd w:val="0"/>
        <w:spacing w:after="0" w:line="240" w:lineRule="auto"/>
        <w:ind w:left="709" w:hanging="709"/>
        <w:rPr>
          <w:i/>
          <w:iCs/>
          <w:szCs w:val="24"/>
        </w:rPr>
      </w:pPr>
      <w:r w:rsidRPr="00E452B9">
        <w:rPr>
          <w:szCs w:val="24"/>
        </w:rPr>
        <w:t xml:space="preserve">Brown, H. D. (2001). </w:t>
      </w:r>
      <w:r w:rsidRPr="00E452B9">
        <w:rPr>
          <w:i/>
          <w:iCs/>
          <w:szCs w:val="24"/>
        </w:rPr>
        <w:t xml:space="preserve">Teaching by principles. An interactive approach to language pedagogy </w:t>
      </w:r>
      <w:r w:rsidRPr="00E452B9">
        <w:rPr>
          <w:iCs/>
          <w:szCs w:val="24"/>
        </w:rPr>
        <w:t>(2</w:t>
      </w:r>
      <w:r w:rsidRPr="00E452B9">
        <w:rPr>
          <w:iCs/>
          <w:szCs w:val="24"/>
          <w:vertAlign w:val="superscript"/>
        </w:rPr>
        <w:t>nd</w:t>
      </w:r>
      <w:r w:rsidRPr="00E452B9">
        <w:rPr>
          <w:iCs/>
          <w:szCs w:val="24"/>
        </w:rPr>
        <w:t xml:space="preserve"> ed.)</w:t>
      </w:r>
      <w:r w:rsidRPr="00E452B9">
        <w:rPr>
          <w:i/>
          <w:iCs/>
          <w:szCs w:val="24"/>
        </w:rPr>
        <w:t xml:space="preserve">. </w:t>
      </w:r>
      <w:r w:rsidRPr="00E452B9">
        <w:rPr>
          <w:szCs w:val="24"/>
        </w:rPr>
        <w:t>White Plains, NY: Longman.</w:t>
      </w:r>
    </w:p>
    <w:p w14:paraId="491B5DEE" w14:textId="77777777" w:rsidR="003B1F6A" w:rsidRPr="00E452B9" w:rsidRDefault="003B1F6A" w:rsidP="00607626">
      <w:pPr>
        <w:spacing w:after="0" w:line="240" w:lineRule="auto"/>
        <w:ind w:left="720" w:hanging="720"/>
        <w:jc w:val="both"/>
        <w:rPr>
          <w:rFonts w:eastAsia="Times New Roman" w:cs="Times New Roman"/>
          <w:szCs w:val="24"/>
        </w:rPr>
      </w:pPr>
      <w:r w:rsidRPr="00E452B9">
        <w:rPr>
          <w:rFonts w:eastAsia="Times New Roman" w:cs="Times New Roman"/>
          <w:szCs w:val="24"/>
        </w:rPr>
        <w:t>Crystal, D. (1997). English as a global language (2nd ed.). New York, NY: Cambridge University Press.</w:t>
      </w:r>
    </w:p>
    <w:p w14:paraId="39EF44FC" w14:textId="77777777" w:rsidR="00954762" w:rsidRPr="00E452B9" w:rsidRDefault="00954762" w:rsidP="00607626">
      <w:pPr>
        <w:spacing w:after="0" w:line="240" w:lineRule="auto"/>
        <w:jc w:val="both"/>
        <w:rPr>
          <w:rFonts w:cs="Times New Roman"/>
          <w:szCs w:val="24"/>
        </w:rPr>
      </w:pPr>
      <w:r w:rsidRPr="00E452B9">
        <w:rPr>
          <w:rFonts w:cs="Times New Roman"/>
          <w:szCs w:val="24"/>
        </w:rPr>
        <w:t xml:space="preserve">Cheek, E.H.,Jr., &amp; Cheek, M.C. (1983). </w:t>
      </w:r>
      <w:r w:rsidRPr="00E452B9">
        <w:rPr>
          <w:rFonts w:cs="Times New Roman"/>
          <w:i/>
          <w:szCs w:val="24"/>
        </w:rPr>
        <w:t xml:space="preserve">Reading intruction through content </w:t>
      </w:r>
      <w:r w:rsidRPr="00E452B9">
        <w:rPr>
          <w:rFonts w:cs="Times New Roman"/>
          <w:i/>
          <w:szCs w:val="24"/>
        </w:rPr>
        <w:tab/>
        <w:t>teaching</w:t>
      </w:r>
      <w:r w:rsidRPr="00E452B9">
        <w:rPr>
          <w:rFonts w:cs="Times New Roman"/>
          <w:szCs w:val="24"/>
        </w:rPr>
        <w:t>. Columbus, OH:Merril.</w:t>
      </w:r>
    </w:p>
    <w:p w14:paraId="2B364300" w14:textId="77777777" w:rsidR="003B1F6A" w:rsidRPr="00E452B9" w:rsidRDefault="003B1F6A" w:rsidP="00607626">
      <w:pPr>
        <w:spacing w:after="0" w:line="240" w:lineRule="auto"/>
        <w:ind w:left="709" w:hanging="709"/>
        <w:jc w:val="both"/>
        <w:rPr>
          <w:rStyle w:val="Hyperlink"/>
          <w:rFonts w:cs="Times New Roman"/>
          <w:color w:val="auto"/>
          <w:szCs w:val="24"/>
        </w:rPr>
      </w:pPr>
      <w:r w:rsidRPr="00E452B9">
        <w:rPr>
          <w:rFonts w:cs="Times New Roman"/>
          <w:szCs w:val="24"/>
        </w:rPr>
        <w:t xml:space="preserve">Lane, H. (2014). </w:t>
      </w:r>
      <w:r w:rsidRPr="00E452B9">
        <w:rPr>
          <w:rFonts w:cs="Times New Roman"/>
          <w:i/>
          <w:szCs w:val="24"/>
        </w:rPr>
        <w:t xml:space="preserve">Evidence-based reading instruction for grade K-5 </w:t>
      </w:r>
      <w:r w:rsidRPr="00E452B9">
        <w:rPr>
          <w:rFonts w:cs="Times New Roman"/>
          <w:szCs w:val="24"/>
        </w:rPr>
        <w:t xml:space="preserve">Retrieved from </w:t>
      </w:r>
      <w:hyperlink r:id="rId11" w:history="1">
        <w:r w:rsidRPr="00E452B9">
          <w:rPr>
            <w:rStyle w:val="Hyperlink"/>
            <w:rFonts w:cs="Times New Roman"/>
            <w:color w:val="auto"/>
            <w:szCs w:val="24"/>
          </w:rPr>
          <w:t>http://ceedar.education.ufl.edu/tools/innovationconfigurations/</w:t>
        </w:r>
      </w:hyperlink>
    </w:p>
    <w:p w14:paraId="5BB52D77"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 xml:space="preserve">OECD (Organization for Economic Co-operation and Development). (2013). PISA 2012 Results in Focus. Retrieved from: </w:t>
      </w:r>
    </w:p>
    <w:p w14:paraId="509E1F99" w14:textId="77777777" w:rsidR="003B1F6A" w:rsidRPr="00E452B9" w:rsidRDefault="003B1F6A" w:rsidP="00607626">
      <w:pPr>
        <w:spacing w:after="0" w:line="240" w:lineRule="auto"/>
        <w:ind w:left="709" w:hanging="709"/>
        <w:rPr>
          <w:rFonts w:cs="Times New Roman"/>
          <w:szCs w:val="24"/>
        </w:rPr>
      </w:pPr>
      <w:r w:rsidRPr="00E452B9">
        <w:rPr>
          <w:rFonts w:cs="Times New Roman"/>
          <w:szCs w:val="24"/>
        </w:rPr>
        <w:tab/>
      </w:r>
      <w:hyperlink r:id="rId12" w:history="1">
        <w:r w:rsidRPr="00E452B9">
          <w:rPr>
            <w:rStyle w:val="Hyperlink"/>
            <w:rFonts w:cs="Times New Roman"/>
            <w:color w:val="auto"/>
            <w:szCs w:val="24"/>
          </w:rPr>
          <w:t>http://www.oecd.org/pisa/keyfindings/pisa-2012-results-overview.pdf</w:t>
        </w:r>
      </w:hyperlink>
      <w:r w:rsidRPr="00E452B9">
        <w:rPr>
          <w:rFonts w:cs="Times New Roman"/>
          <w:szCs w:val="24"/>
        </w:rPr>
        <w:t xml:space="preserve"> .</w:t>
      </w:r>
    </w:p>
    <w:p w14:paraId="5D2F039A"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OECD (Organization for Economic Co-operation and Development). (2016). PISA 2015 Results in Focus. Retrieved from:</w:t>
      </w:r>
    </w:p>
    <w:p w14:paraId="6FAA0EAC" w14:textId="77777777" w:rsidR="003B1F6A" w:rsidRPr="00E452B9" w:rsidRDefault="003B1F6A" w:rsidP="00607626">
      <w:pPr>
        <w:spacing w:after="0" w:line="240" w:lineRule="auto"/>
        <w:ind w:left="709" w:hanging="709"/>
        <w:jc w:val="both"/>
        <w:rPr>
          <w:rFonts w:cs="Times New Roman"/>
          <w:szCs w:val="24"/>
          <w:u w:val="single"/>
        </w:rPr>
      </w:pPr>
      <w:r w:rsidRPr="00E452B9">
        <w:rPr>
          <w:rFonts w:cs="Times New Roman"/>
          <w:szCs w:val="24"/>
        </w:rPr>
        <w:tab/>
      </w:r>
      <w:hyperlink r:id="rId13" w:history="1">
        <w:r w:rsidRPr="00E452B9">
          <w:rPr>
            <w:rStyle w:val="Hyperlink"/>
            <w:rFonts w:cs="Times New Roman"/>
            <w:color w:val="auto"/>
            <w:szCs w:val="24"/>
          </w:rPr>
          <w:t>http://www.oecd.org/pisa/keyfindings/pisa-2015-results-overview.pdf</w:t>
        </w:r>
      </w:hyperlink>
    </w:p>
    <w:p w14:paraId="6A01D39E" w14:textId="77777777" w:rsidR="003B1F6A" w:rsidRPr="00E452B9" w:rsidRDefault="003B1F6A" w:rsidP="00607626">
      <w:pPr>
        <w:spacing w:after="0" w:line="240" w:lineRule="auto"/>
        <w:ind w:left="709" w:hanging="709"/>
        <w:jc w:val="both"/>
        <w:rPr>
          <w:rFonts w:cs="Times New Roman"/>
          <w:szCs w:val="24"/>
        </w:rPr>
      </w:pPr>
      <w:r w:rsidRPr="00E452B9">
        <w:rPr>
          <w:rFonts w:cs="Times New Roman"/>
          <w:szCs w:val="24"/>
        </w:rPr>
        <w:t>OECD (Organization for Economic Co-operation and Development). (2019). PISA 2018 Results in Focus. Retrieved from:</w:t>
      </w:r>
    </w:p>
    <w:p w14:paraId="63204D68" w14:textId="77777777" w:rsidR="003B1F6A" w:rsidRPr="00E452B9" w:rsidRDefault="003B1F6A" w:rsidP="00607626">
      <w:pPr>
        <w:spacing w:after="0" w:line="240" w:lineRule="auto"/>
        <w:ind w:left="709" w:hanging="709"/>
        <w:jc w:val="both"/>
        <w:rPr>
          <w:rStyle w:val="Hyperlink"/>
          <w:rFonts w:cs="Times New Roman"/>
          <w:color w:val="auto"/>
          <w:szCs w:val="24"/>
        </w:rPr>
      </w:pPr>
      <w:r w:rsidRPr="00E452B9">
        <w:rPr>
          <w:rFonts w:cs="Times New Roman"/>
          <w:szCs w:val="24"/>
        </w:rPr>
        <w:tab/>
      </w:r>
      <w:hyperlink r:id="rId14" w:history="1">
        <w:r w:rsidRPr="00E452B9">
          <w:rPr>
            <w:rStyle w:val="Hyperlink"/>
            <w:rFonts w:cs="Times New Roman"/>
            <w:color w:val="auto"/>
            <w:szCs w:val="24"/>
          </w:rPr>
          <w:t>http://www.oecd.org/pisa/keyfindings/pisa-2018-results-overview.pdf</w:t>
        </w:r>
      </w:hyperlink>
    </w:p>
    <w:p w14:paraId="69467608" w14:textId="77777777" w:rsidR="003B1F6A" w:rsidRPr="00E452B9" w:rsidRDefault="003B1F6A" w:rsidP="00607626">
      <w:pPr>
        <w:spacing w:after="0" w:line="240" w:lineRule="auto"/>
        <w:ind w:left="709" w:hanging="709"/>
        <w:jc w:val="both"/>
        <w:rPr>
          <w:rStyle w:val="Hyperlink"/>
          <w:rFonts w:cs="Times New Roman"/>
          <w:color w:val="auto"/>
          <w:szCs w:val="24"/>
        </w:rPr>
      </w:pPr>
    </w:p>
    <w:p w14:paraId="4F2AF649" w14:textId="77777777" w:rsidR="003B1F6A" w:rsidRPr="00E452B9" w:rsidRDefault="003B1F6A" w:rsidP="00607626">
      <w:pPr>
        <w:spacing w:after="0" w:line="240" w:lineRule="auto"/>
        <w:ind w:left="720" w:hanging="720"/>
        <w:jc w:val="both"/>
        <w:rPr>
          <w:rFonts w:eastAsia="Times New Roman" w:cs="Times New Roman"/>
          <w:szCs w:val="24"/>
        </w:rPr>
      </w:pPr>
    </w:p>
    <w:p w14:paraId="3E371F25" w14:textId="77777777" w:rsidR="003B1F6A" w:rsidRPr="00E452B9" w:rsidRDefault="003B1F6A" w:rsidP="00607626">
      <w:pPr>
        <w:pStyle w:val="ListParagraph"/>
        <w:tabs>
          <w:tab w:val="left" w:pos="0"/>
        </w:tabs>
        <w:spacing w:line="240" w:lineRule="auto"/>
        <w:ind w:left="0"/>
        <w:jc w:val="both"/>
      </w:pPr>
    </w:p>
    <w:sectPr w:rsidR="003B1F6A" w:rsidRPr="00E452B9" w:rsidSect="00607626">
      <w:type w:val="continuous"/>
      <w:pgSz w:w="11906" w:h="16838" w:code="9"/>
      <w:pgMar w:top="1701" w:right="1701" w:bottom="1701" w:left="1701" w:header="709" w:footer="709" w:gutter="0"/>
      <w:cols w:space="566"/>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EA2317" w14:textId="77777777" w:rsidR="007C547F" w:rsidRDefault="007C547F" w:rsidP="007C547F">
      <w:pPr>
        <w:spacing w:after="0" w:line="240" w:lineRule="auto"/>
      </w:pPr>
      <w:r>
        <w:separator/>
      </w:r>
    </w:p>
  </w:endnote>
  <w:endnote w:type="continuationSeparator" w:id="0">
    <w:p w14:paraId="6FD0B657" w14:textId="77777777" w:rsidR="007C547F" w:rsidRDefault="007C547F" w:rsidP="007C54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2973762"/>
      <w:docPartObj>
        <w:docPartGallery w:val="Page Numbers (Bottom of Page)"/>
        <w:docPartUnique/>
      </w:docPartObj>
    </w:sdtPr>
    <w:sdtEndPr>
      <w:rPr>
        <w:noProof/>
      </w:rPr>
    </w:sdtEndPr>
    <w:sdtContent>
      <w:p w14:paraId="6BCB61C0" w14:textId="4E607319" w:rsidR="00FE5172" w:rsidRDefault="00FE51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E5D02A" w14:textId="77777777" w:rsidR="00FE5172" w:rsidRDefault="00FE51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AB422" w14:textId="77777777" w:rsidR="007C547F" w:rsidRDefault="007C547F" w:rsidP="007C547F">
      <w:pPr>
        <w:spacing w:after="0" w:line="240" w:lineRule="auto"/>
      </w:pPr>
      <w:r>
        <w:separator/>
      </w:r>
    </w:p>
  </w:footnote>
  <w:footnote w:type="continuationSeparator" w:id="0">
    <w:p w14:paraId="6265BAAB" w14:textId="77777777" w:rsidR="007C547F" w:rsidRDefault="007C547F" w:rsidP="007C54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A3767" w14:textId="159F265C"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rPr>
    </w:pPr>
    <w:r w:rsidRPr="007C547F">
      <w:rPr>
        <w:rFonts w:ascii="Garamond" w:eastAsia="Times New Roman" w:hAnsi="Garamond" w:cs="Times New Roman"/>
        <w:b/>
        <w:szCs w:val="24"/>
      </w:rPr>
      <w:t>DIDASCEIN: Journal of English Education</w:t>
    </w:r>
    <w:r w:rsidRPr="007C547F">
      <w:rPr>
        <w:rFonts w:ascii="Garamond" w:eastAsia="Times New Roman" w:hAnsi="Garamond" w:cs="Times New Roman"/>
        <w:szCs w:val="24"/>
      </w:rPr>
      <w:tab/>
    </w:r>
    <w:r>
      <w:rPr>
        <w:rFonts w:ascii="Garamond" w:eastAsia="Times New Roman" w:hAnsi="Garamond" w:cs="Times New Roman"/>
        <w:szCs w:val="24"/>
        <w:lang w:val="en-US"/>
      </w:rPr>
      <w:t>March 2023</w:t>
    </w:r>
    <w:r w:rsidRPr="007C547F">
      <w:rPr>
        <w:rFonts w:ascii="Garamond" w:eastAsia="Times New Roman" w:hAnsi="Garamond" w:cs="Times New Roman"/>
        <w:szCs w:val="24"/>
      </w:rPr>
      <w:t>, Vol.</w:t>
    </w:r>
    <w:r>
      <w:rPr>
        <w:rFonts w:ascii="Garamond" w:eastAsia="Times New Roman" w:hAnsi="Garamond" w:cs="Times New Roman"/>
        <w:szCs w:val="24"/>
        <w:lang w:val="en-US"/>
      </w:rPr>
      <w:t>4</w:t>
    </w:r>
    <w:r w:rsidRPr="007C547F">
      <w:rPr>
        <w:rFonts w:ascii="Garamond" w:eastAsia="Times New Roman" w:hAnsi="Garamond" w:cs="Times New Roman"/>
        <w:szCs w:val="24"/>
      </w:rPr>
      <w:t xml:space="preserve"> No.</w:t>
    </w:r>
    <w:r w:rsidRPr="007C547F">
      <w:rPr>
        <w:rFonts w:ascii="Garamond" w:eastAsia="Times New Roman" w:hAnsi="Garamond" w:cs="Times New Roman"/>
        <w:szCs w:val="24"/>
        <w:lang w:val="en-US"/>
      </w:rPr>
      <w:t>1</w:t>
    </w:r>
  </w:p>
  <w:p w14:paraId="0CBC6CCC" w14:textId="77777777" w:rsidR="007C547F" w:rsidRPr="007C547F" w:rsidRDefault="007C547F" w:rsidP="007C547F">
    <w:pPr>
      <w:tabs>
        <w:tab w:val="center" w:pos="4320"/>
        <w:tab w:val="right" w:pos="8505"/>
        <w:tab w:val="right" w:pos="8640"/>
      </w:tabs>
      <w:spacing w:after="0" w:line="240" w:lineRule="auto"/>
      <w:jc w:val="both"/>
      <w:rPr>
        <w:rFonts w:ascii="Calibri" w:eastAsia="Times New Roman" w:hAnsi="Calibri" w:cs="Calibri"/>
        <w:sz w:val="22"/>
        <w:szCs w:val="20"/>
        <w:lang w:val="en-US"/>
      </w:rPr>
    </w:pPr>
    <w:r w:rsidRPr="007C547F">
      <w:rPr>
        <w:rFonts w:ascii="Arial" w:eastAsia="Times New Roman" w:hAnsi="Arial" w:cs="Times New Roman"/>
        <w:noProof/>
        <w:sz w:val="22"/>
        <w:szCs w:val="20"/>
        <w:lang w:eastAsia="id-ID"/>
      </w:rPr>
      <mc:AlternateContent>
        <mc:Choice Requires="wps">
          <w:drawing>
            <wp:anchor distT="4294967295" distB="4294967295" distL="114300" distR="114300" simplePos="0" relativeHeight="251660288" behindDoc="0" locked="0" layoutInCell="1" allowOverlap="1" wp14:anchorId="33A683AF" wp14:editId="1616A58C">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8AF26C1"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Pr="007C547F">
      <w:rPr>
        <w:rFonts w:ascii="Arial" w:eastAsia="Times New Roman" w:hAnsi="Arial" w:cs="Times New Roman"/>
        <w:sz w:val="22"/>
        <w:szCs w:val="20"/>
        <w:lang w:val="en-US"/>
      </w:rPr>
      <w:tab/>
    </w:r>
  </w:p>
  <w:p w14:paraId="3DED7266" w14:textId="77777777" w:rsidR="007C547F" w:rsidRDefault="007C54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A51C5B"/>
    <w:multiLevelType w:val="hybridMultilevel"/>
    <w:tmpl w:val="B5A60E1C"/>
    <w:lvl w:ilvl="0" w:tplc="38090017">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0F83C52"/>
    <w:multiLevelType w:val="hybridMultilevel"/>
    <w:tmpl w:val="DB781C3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 w15:restartNumberingAfterBreak="0">
    <w:nsid w:val="5A66477D"/>
    <w:multiLevelType w:val="hybridMultilevel"/>
    <w:tmpl w:val="AD1EC30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num w:numId="1" w16cid:durableId="874007009">
    <w:abstractNumId w:val="2"/>
  </w:num>
  <w:num w:numId="2" w16cid:durableId="1900676541">
    <w:abstractNumId w:val="1"/>
  </w:num>
  <w:num w:numId="3" w16cid:durableId="437062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39"/>
    <w:rsid w:val="000029F5"/>
    <w:rsid w:val="000222A8"/>
    <w:rsid w:val="0007426B"/>
    <w:rsid w:val="00075DED"/>
    <w:rsid w:val="000974E8"/>
    <w:rsid w:val="001772C5"/>
    <w:rsid w:val="00184DC0"/>
    <w:rsid w:val="001D2C36"/>
    <w:rsid w:val="003A2DC9"/>
    <w:rsid w:val="003B1F6A"/>
    <w:rsid w:val="003D1E1F"/>
    <w:rsid w:val="00447579"/>
    <w:rsid w:val="00450449"/>
    <w:rsid w:val="00517098"/>
    <w:rsid w:val="00580F79"/>
    <w:rsid w:val="005B3286"/>
    <w:rsid w:val="005C3443"/>
    <w:rsid w:val="00607626"/>
    <w:rsid w:val="00611E9C"/>
    <w:rsid w:val="006F5D33"/>
    <w:rsid w:val="00707026"/>
    <w:rsid w:val="007228F7"/>
    <w:rsid w:val="007507F3"/>
    <w:rsid w:val="007C547F"/>
    <w:rsid w:val="007E6467"/>
    <w:rsid w:val="007F3F29"/>
    <w:rsid w:val="0080495E"/>
    <w:rsid w:val="00827650"/>
    <w:rsid w:val="00954762"/>
    <w:rsid w:val="009F2A42"/>
    <w:rsid w:val="00B814B1"/>
    <w:rsid w:val="00D322FD"/>
    <w:rsid w:val="00D33C81"/>
    <w:rsid w:val="00DC335F"/>
    <w:rsid w:val="00E01A39"/>
    <w:rsid w:val="00E06D06"/>
    <w:rsid w:val="00E22253"/>
    <w:rsid w:val="00E452B9"/>
    <w:rsid w:val="00E552AC"/>
    <w:rsid w:val="00E55ED5"/>
    <w:rsid w:val="00E72517"/>
    <w:rsid w:val="00EB6628"/>
    <w:rsid w:val="00F00925"/>
    <w:rsid w:val="00FE5172"/>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E93EE7"/>
  <w15:docId w15:val="{1710A9D9-92B3-4764-9356-C05B905A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id-ID"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1A39"/>
    <w:pPr>
      <w:spacing w:after="20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01A39"/>
    <w:rPr>
      <w:color w:val="0000FF" w:themeColor="hyperlink"/>
      <w:u w:val="single"/>
    </w:rPr>
  </w:style>
  <w:style w:type="paragraph" w:styleId="ListParagraph">
    <w:name w:val="List Paragraph"/>
    <w:basedOn w:val="Normal"/>
    <w:uiPriority w:val="34"/>
    <w:qFormat/>
    <w:rsid w:val="00611E9C"/>
    <w:pPr>
      <w:spacing w:after="0"/>
      <w:ind w:left="720"/>
      <w:contextualSpacing/>
    </w:pPr>
  </w:style>
  <w:style w:type="table" w:styleId="TableGrid">
    <w:name w:val="Table Grid"/>
    <w:basedOn w:val="TableNormal"/>
    <w:uiPriority w:val="59"/>
    <w:qFormat/>
    <w:rsid w:val="000974E8"/>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504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449"/>
    <w:rPr>
      <w:rFonts w:ascii="Tahoma" w:hAnsi="Tahoma" w:cs="Tahoma"/>
      <w:sz w:val="16"/>
      <w:szCs w:val="16"/>
    </w:rPr>
  </w:style>
  <w:style w:type="character" w:styleId="UnresolvedMention">
    <w:name w:val="Unresolved Mention"/>
    <w:basedOn w:val="DefaultParagraphFont"/>
    <w:uiPriority w:val="99"/>
    <w:semiHidden/>
    <w:unhideWhenUsed/>
    <w:rsid w:val="007C547F"/>
    <w:rPr>
      <w:color w:val="605E5C"/>
      <w:shd w:val="clear" w:color="auto" w:fill="E1DFDD"/>
    </w:rPr>
  </w:style>
  <w:style w:type="paragraph" w:styleId="Header">
    <w:name w:val="header"/>
    <w:basedOn w:val="Normal"/>
    <w:link w:val="HeaderChar"/>
    <w:uiPriority w:val="99"/>
    <w:unhideWhenUsed/>
    <w:rsid w:val="007C547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47F"/>
  </w:style>
  <w:style w:type="paragraph" w:styleId="Footer">
    <w:name w:val="footer"/>
    <w:basedOn w:val="Normal"/>
    <w:link w:val="FooterChar"/>
    <w:uiPriority w:val="99"/>
    <w:unhideWhenUsed/>
    <w:rsid w:val="007C547F"/>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4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ellaang25@gmail.com" TargetMode="External"/><Relationship Id="rId13" Type="http://schemas.openxmlformats.org/officeDocument/2006/relationships/hyperlink" Target="http://www.oecd.org/pisa/keyfindings/pisa-2015-results-overview.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oecd.org/pisa/keyfindings/pisa-2012-results-overview.pdf"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eedar.education.ufl.edu/tools/innovationconfiguration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www.oecd.org/pisa/keyfindings/pisa-2018-results-overview.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3BF6E0-CA35-46C1-8BCC-46F4B6FD5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2532</Words>
  <Characters>14438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Rahma Dianti</cp:lastModifiedBy>
  <cp:revision>3</cp:revision>
  <cp:lastPrinted>2019-10-11T14:00:00Z</cp:lastPrinted>
  <dcterms:created xsi:type="dcterms:W3CDTF">2023-03-11T11:06:00Z</dcterms:created>
  <dcterms:modified xsi:type="dcterms:W3CDTF">2023-03-11T11:08:00Z</dcterms:modified>
</cp:coreProperties>
</file>