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61E7" w14:textId="6230EBE2" w:rsidR="00E01A39" w:rsidRDefault="00E01A39" w:rsidP="007B0ACB">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024BDC48" w14:textId="5D780B4A" w:rsidR="007B0ACB" w:rsidRPr="007B0ACB" w:rsidRDefault="007B0ACB" w:rsidP="007B0ACB">
      <w:pPr>
        <w:spacing w:after="0" w:line="240" w:lineRule="auto"/>
        <w:jc w:val="center"/>
        <w:rPr>
          <w:b/>
          <w:sz w:val="22"/>
        </w:rPr>
      </w:pPr>
      <w:r w:rsidRPr="00772477">
        <w:rPr>
          <w:b/>
          <w:sz w:val="22"/>
          <w:lang w:val="sv-SE"/>
        </w:rPr>
        <w:t>Bella Anggraini</w:t>
      </w:r>
    </w:p>
    <w:p w14:paraId="334E78B2" w14:textId="2CAF6B55" w:rsidR="007B0ACB" w:rsidRPr="00772477" w:rsidRDefault="007B0ACB" w:rsidP="007B0ACB">
      <w:pPr>
        <w:spacing w:after="0" w:line="240" w:lineRule="auto"/>
        <w:jc w:val="center"/>
        <w:rPr>
          <w:b/>
          <w:sz w:val="22"/>
          <w:lang w:val="sv-SE"/>
        </w:rPr>
      </w:pPr>
      <w:r w:rsidRPr="00772477">
        <w:rPr>
          <w:b/>
          <w:sz w:val="22"/>
          <w:lang w:val="sv-SE"/>
        </w:rPr>
        <w:t>Tridinanti University</w:t>
      </w:r>
    </w:p>
    <w:p w14:paraId="1604C9B2" w14:textId="62251FD2" w:rsidR="00E01A39" w:rsidRPr="00772477" w:rsidRDefault="00BD5DD4" w:rsidP="007B0ACB">
      <w:pPr>
        <w:spacing w:after="0" w:line="240" w:lineRule="auto"/>
        <w:jc w:val="center"/>
        <w:rPr>
          <w:b/>
          <w:sz w:val="22"/>
          <w:lang w:val="sv-SE"/>
        </w:rPr>
      </w:pPr>
      <w:hyperlink r:id="rId8" w:history="1">
        <w:r w:rsidR="007B0ACB" w:rsidRPr="00772477">
          <w:rPr>
            <w:rStyle w:val="Hyperlink"/>
            <w:b/>
            <w:color w:val="auto"/>
            <w:sz w:val="22"/>
            <w:u w:val="none"/>
            <w:lang w:val="sv-SE"/>
          </w:rPr>
          <w:t>bellaang25@gmail.com</w:t>
        </w:r>
      </w:hyperlink>
    </w:p>
    <w:p w14:paraId="0694A854" w14:textId="77777777" w:rsidR="007B0ACB" w:rsidRPr="00772477" w:rsidRDefault="007B0ACB" w:rsidP="00E01A39">
      <w:pPr>
        <w:spacing w:after="0" w:line="240" w:lineRule="auto"/>
        <w:jc w:val="center"/>
        <w:rPr>
          <w:b/>
          <w:lang w:val="sv-SE"/>
        </w:rPr>
      </w:pPr>
    </w:p>
    <w:p w14:paraId="50BA79AB" w14:textId="12A9E7F6" w:rsidR="00E01A39" w:rsidRPr="007C547F" w:rsidRDefault="00E01A39" w:rsidP="0080495E">
      <w:pPr>
        <w:spacing w:line="240" w:lineRule="auto"/>
        <w:ind w:left="567" w:right="424"/>
        <w:jc w:val="both"/>
        <w:rPr>
          <w:rFonts w:cs="Times New Roman"/>
          <w:sz w:val="22"/>
        </w:rPr>
      </w:pPr>
      <w:r w:rsidRPr="007C547F">
        <w:rPr>
          <w:b/>
          <w:sz w:val="22"/>
        </w:rPr>
        <w:t>ABSTRACT</w:t>
      </w:r>
      <w:r w:rsidRPr="007C547F">
        <w:rPr>
          <w:sz w:val="22"/>
        </w:rPr>
        <w:t xml:space="preserve">: </w:t>
      </w:r>
      <w:r w:rsidR="007B0ACB" w:rsidRPr="007B0ACB">
        <w:rPr>
          <w:spacing w:val="-6"/>
        </w:rPr>
        <w:t xml:space="preserve"> </w:t>
      </w:r>
      <w:r w:rsidR="007B0ACB" w:rsidRPr="007B0ACB">
        <w:rPr>
          <w:spacing w:val="-6"/>
          <w:sz w:val="22"/>
        </w:rPr>
        <w:t>Reading</w:t>
      </w:r>
      <w:r w:rsidR="007B0ACB" w:rsidRPr="007B0ACB">
        <w:rPr>
          <w:spacing w:val="-6"/>
          <w:sz w:val="22"/>
          <w:lang w:val="en-US"/>
        </w:rPr>
        <w:t xml:space="preserve"> holds an important role in our lives</w:t>
      </w:r>
      <w:r w:rsidR="007B0ACB" w:rsidRPr="007B0ACB">
        <w:rPr>
          <w:spacing w:val="-6"/>
          <w:sz w:val="22"/>
        </w:rPr>
        <w:t xml:space="preserve">. </w:t>
      </w:r>
      <w:r w:rsidR="007B0ACB" w:rsidRPr="007B0ACB">
        <w:rPr>
          <w:spacing w:val="-6"/>
          <w:sz w:val="22"/>
          <w:lang w:val="en-US"/>
        </w:rPr>
        <w:t>Reading allows us to expand our insight and knowledge. This research highlights the implementation of PARS strategy to improve secondary students’ reading comprehension.</w:t>
      </w:r>
      <w:r w:rsidR="007B0ACB" w:rsidRPr="007B0ACB">
        <w:rPr>
          <w:sz w:val="22"/>
        </w:rPr>
        <w:t xml:space="preserve"> </w:t>
      </w:r>
      <w:r w:rsidRPr="007B0ACB">
        <w:rPr>
          <w:sz w:val="22"/>
        </w:rPr>
        <w:t xml:space="preserve">The </w:t>
      </w:r>
      <w:r w:rsidRPr="007B0ACB">
        <w:rPr>
          <w:sz w:val="22"/>
          <w:lang w:val="en-US"/>
        </w:rPr>
        <w:t xml:space="preserve">objectives </w:t>
      </w:r>
      <w:r w:rsidRPr="007B0ACB">
        <w:rPr>
          <w:sz w:val="22"/>
        </w:rPr>
        <w:t xml:space="preserve">of </w:t>
      </w:r>
      <w:r w:rsidRPr="007B0ACB">
        <w:rPr>
          <w:sz w:val="22"/>
          <w:lang w:val="en-US"/>
        </w:rPr>
        <w:t>th</w:t>
      </w:r>
      <w:r w:rsidR="007F3F29" w:rsidRPr="007B0ACB">
        <w:rPr>
          <w:sz w:val="22"/>
          <w:lang w:val="en-US"/>
        </w:rPr>
        <w:t>e</w:t>
      </w:r>
      <w:r w:rsidRPr="007B0ACB">
        <w:rPr>
          <w:sz w:val="22"/>
          <w:lang w:val="en-US"/>
        </w:rPr>
        <w:t xml:space="preserve"> </w:t>
      </w:r>
      <w:r w:rsidR="007F3F29" w:rsidRPr="007B0ACB">
        <w:rPr>
          <w:sz w:val="22"/>
        </w:rPr>
        <w:t>research</w:t>
      </w:r>
      <w:r w:rsidRPr="007B0ACB">
        <w:rPr>
          <w:sz w:val="22"/>
        </w:rPr>
        <w:t xml:space="preserve"> </w:t>
      </w:r>
      <w:r w:rsidRPr="007B0ACB">
        <w:rPr>
          <w:sz w:val="22"/>
          <w:lang w:val="en-US"/>
        </w:rPr>
        <w:t>were</w:t>
      </w:r>
      <w:r w:rsidRPr="007B0ACB">
        <w:rPr>
          <w:sz w:val="22"/>
        </w:rPr>
        <w:t xml:space="preserve"> to </w:t>
      </w:r>
      <w:r w:rsidRPr="007B0ACB">
        <w:rPr>
          <w:rFonts w:cs="Times New Roman"/>
          <w:sz w:val="22"/>
        </w:rPr>
        <w:t xml:space="preserve">find out whether or not there </w:t>
      </w:r>
      <w:r w:rsidRPr="007B0ACB">
        <w:rPr>
          <w:rFonts w:cs="Times New Roman"/>
          <w:sz w:val="22"/>
          <w:lang w:val="en-US"/>
        </w:rPr>
        <w:t>was</w:t>
      </w:r>
      <w:r w:rsidRPr="007B0ACB">
        <w:rPr>
          <w:rFonts w:cs="Times New Roman"/>
          <w:sz w:val="22"/>
        </w:rPr>
        <w:t xml:space="preserve"> any significant improvement on students’ reading comprehension of recount text by using PARS strategy and to find out whether or not there </w:t>
      </w:r>
      <w:r w:rsidRPr="007B0ACB">
        <w:rPr>
          <w:rFonts w:cs="Times New Roman"/>
          <w:sz w:val="22"/>
          <w:lang w:val="en-US"/>
        </w:rPr>
        <w:t>was</w:t>
      </w:r>
      <w:r w:rsidRPr="007B0ACB">
        <w:rPr>
          <w:rFonts w:cs="Times New Roman"/>
          <w:sz w:val="22"/>
        </w:rPr>
        <w:t xml:space="preserve"> any significant difference in students’ reading comprehension of recount text between those who </w:t>
      </w:r>
      <w:r w:rsidRPr="007B0ACB">
        <w:rPr>
          <w:rFonts w:cs="Times New Roman"/>
          <w:sz w:val="22"/>
          <w:lang w:val="en-US"/>
        </w:rPr>
        <w:t>were</w:t>
      </w:r>
      <w:r w:rsidRPr="007B0ACB">
        <w:rPr>
          <w:rFonts w:cs="Times New Roman"/>
          <w:sz w:val="22"/>
        </w:rPr>
        <w:t xml:space="preserve"> taught by using PARS strategy and those who </w:t>
      </w:r>
      <w:r w:rsidRPr="007B0ACB">
        <w:rPr>
          <w:rFonts w:cs="Times New Roman"/>
          <w:sz w:val="22"/>
          <w:lang w:val="en-US"/>
        </w:rPr>
        <w:t>were</w:t>
      </w:r>
      <w:r w:rsidRPr="007B0ACB">
        <w:rPr>
          <w:rFonts w:cs="Times New Roman"/>
          <w:sz w:val="22"/>
        </w:rPr>
        <w:t xml:space="preserve"> not. The population of this </w:t>
      </w:r>
      <w:r w:rsidR="007F3F29" w:rsidRPr="007B0ACB">
        <w:rPr>
          <w:rFonts w:cs="Times New Roman"/>
          <w:sz w:val="22"/>
        </w:rPr>
        <w:t>research</w:t>
      </w:r>
      <w:r w:rsidRPr="007B0ACB">
        <w:rPr>
          <w:rFonts w:cs="Times New Roman"/>
          <w:sz w:val="22"/>
        </w:rPr>
        <w:t xml:space="preserve"> was the tenth grade students of SMA 11 Palembang. </w:t>
      </w:r>
      <w:r w:rsidRPr="007B0ACB">
        <w:rPr>
          <w:rFonts w:cs="Times New Roman"/>
          <w:sz w:val="22"/>
          <w:lang w:val="en-US"/>
        </w:rPr>
        <w:t>The sample was taken by using purposive sampling</w:t>
      </w:r>
      <w:r w:rsidR="007B0ACB">
        <w:rPr>
          <w:rFonts w:cs="Times New Roman"/>
          <w:sz w:val="22"/>
          <w:lang w:val="en-US"/>
        </w:rPr>
        <w:t xml:space="preserve"> and consisted of 85 students</w:t>
      </w:r>
      <w:r w:rsidRPr="007B0ACB">
        <w:rPr>
          <w:rFonts w:cs="Times New Roman"/>
          <w:sz w:val="22"/>
        </w:rPr>
        <w:t>.</w:t>
      </w:r>
      <w:r w:rsidR="007B0ACB">
        <w:rPr>
          <w:rFonts w:cs="Times New Roman"/>
          <w:sz w:val="22"/>
          <w:lang w:val="en-US"/>
        </w:rPr>
        <w:t xml:space="preserve"> </w:t>
      </w:r>
      <w:r w:rsidRPr="007B0ACB">
        <w:rPr>
          <w:rFonts w:cs="Times New Roman"/>
          <w:sz w:val="22"/>
        </w:rPr>
        <w:t xml:space="preserve">The </w:t>
      </w:r>
      <w:r w:rsidRPr="007B0ACB">
        <w:rPr>
          <w:rFonts w:cs="Times New Roman"/>
          <w:sz w:val="22"/>
          <w:lang w:val="en-US"/>
        </w:rPr>
        <w:t xml:space="preserve">method of this </w:t>
      </w:r>
      <w:r w:rsidR="007F3F29" w:rsidRPr="007B0ACB">
        <w:rPr>
          <w:rFonts w:cs="Times New Roman"/>
          <w:sz w:val="22"/>
          <w:lang w:val="en-US"/>
        </w:rPr>
        <w:t>research</w:t>
      </w:r>
      <w:r w:rsidRPr="007B0ACB">
        <w:rPr>
          <w:rFonts w:cs="Times New Roman"/>
          <w:sz w:val="22"/>
          <w:lang w:val="en-US"/>
        </w:rPr>
        <w:t xml:space="preserve"> was </w:t>
      </w:r>
      <w:r w:rsidR="007B0ACB">
        <w:rPr>
          <w:rFonts w:cs="Times New Roman"/>
          <w:sz w:val="22"/>
          <w:lang w:val="en-US"/>
        </w:rPr>
        <w:t xml:space="preserve">a </w:t>
      </w:r>
      <w:r w:rsidRPr="007B0ACB">
        <w:rPr>
          <w:rFonts w:cs="Times New Roman"/>
          <w:sz w:val="22"/>
          <w:lang w:val="en-US"/>
        </w:rPr>
        <w:t>quantitative</w:t>
      </w:r>
      <w:r w:rsidRPr="007B0ACB">
        <w:rPr>
          <w:rFonts w:cs="Times New Roman"/>
          <w:sz w:val="22"/>
        </w:rPr>
        <w:t xml:space="preserve"> research with quasi experimental </w:t>
      </w:r>
      <w:r w:rsidR="007B0ACB">
        <w:rPr>
          <w:rFonts w:cs="Times New Roman"/>
          <w:sz w:val="22"/>
          <w:lang w:val="en-US"/>
        </w:rPr>
        <w:t xml:space="preserve">research </w:t>
      </w:r>
      <w:r w:rsidRPr="007B0ACB">
        <w:rPr>
          <w:rFonts w:cs="Times New Roman"/>
          <w:sz w:val="22"/>
        </w:rPr>
        <w:t xml:space="preserve">design. </w:t>
      </w:r>
      <w:r w:rsidR="007B0ACB">
        <w:rPr>
          <w:rFonts w:cs="Times New Roman"/>
          <w:sz w:val="22"/>
          <w:lang w:val="en-US"/>
        </w:rPr>
        <w:t>The process of collecting the data was done by administering reading comprehension test with multiple choice form</w:t>
      </w:r>
      <w:r w:rsidRPr="007B0ACB">
        <w:rPr>
          <w:rFonts w:cs="Times New Roman"/>
          <w:sz w:val="22"/>
        </w:rPr>
        <w:t xml:space="preserve">. </w:t>
      </w:r>
      <w:r w:rsidR="007B0ACB">
        <w:rPr>
          <w:rFonts w:cs="Times New Roman"/>
          <w:sz w:val="22"/>
          <w:lang w:val="en-US"/>
        </w:rPr>
        <w:t xml:space="preserve">The obtained data were analyzed by running Paired Sample T-test and Independent Sample T-test via SPSS. The result of </w:t>
      </w:r>
      <w:r w:rsidRPr="007B0ACB">
        <w:rPr>
          <w:rFonts w:cs="Times New Roman"/>
          <w:sz w:val="22"/>
        </w:rPr>
        <w:t>Paired Sample T-Test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54D57445" w14:textId="51547AFA" w:rsidR="00526859" w:rsidRDefault="00526859" w:rsidP="00526859">
      <w:pPr>
        <w:spacing w:after="0" w:line="240" w:lineRule="auto"/>
        <w:ind w:left="567" w:right="709"/>
        <w:jc w:val="both"/>
        <w:rPr>
          <w:rFonts w:cs="Times New Roman"/>
          <w:b/>
          <w:iCs/>
          <w:sz w:val="22"/>
        </w:rPr>
      </w:pPr>
      <w:r>
        <w:rPr>
          <w:rFonts w:cs="Times New Roman"/>
          <w:b/>
          <w:noProof/>
          <w:lang w:eastAsia="id-ID"/>
        </w:rPr>
        <mc:AlternateContent>
          <mc:Choice Requires="wps">
            <w:drawing>
              <wp:anchor distT="0" distB="0" distL="114300" distR="114300" simplePos="0" relativeHeight="251659776" behindDoc="0" locked="0" layoutInCell="1" allowOverlap="1" wp14:anchorId="63B29300" wp14:editId="5C2D4F9F">
                <wp:simplePos x="0" y="0"/>
                <wp:positionH relativeFrom="column">
                  <wp:posOffset>-104140</wp:posOffset>
                </wp:positionH>
                <wp:positionV relativeFrom="paragraph">
                  <wp:posOffset>118110</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AE1DDD"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8.2pt,9.3pt" to="442.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" strokecolor="black [3213]" strokeweight="4.5pt">
                <v:stroke linestyle="thinThick"/>
              </v:line>
            </w:pict>
          </mc:Fallback>
        </mc:AlternateContent>
      </w:r>
    </w:p>
    <w:p w14:paraId="321DB14D" w14:textId="77777777" w:rsidR="00526859" w:rsidRPr="00526859" w:rsidRDefault="00526859" w:rsidP="00526859">
      <w:pPr>
        <w:spacing w:after="0" w:line="240" w:lineRule="auto"/>
        <w:ind w:left="567" w:right="709"/>
        <w:jc w:val="both"/>
        <w:rPr>
          <w:rFonts w:cs="Times New Roman"/>
          <w:b/>
          <w:iCs/>
          <w:sz w:val="22"/>
        </w:rPr>
      </w:pPr>
    </w:p>
    <w:p w14:paraId="2F48A06A" w14:textId="1BDA4D6A" w:rsidR="0080495E" w:rsidRPr="007B0ACB" w:rsidRDefault="005B3286" w:rsidP="00526859">
      <w:pPr>
        <w:tabs>
          <w:tab w:val="left" w:pos="709"/>
        </w:tabs>
        <w:spacing w:line="240" w:lineRule="auto"/>
        <w:jc w:val="center"/>
        <w:rPr>
          <w:b/>
          <w:lang w:val="sv-SE"/>
        </w:rPr>
      </w:pPr>
      <w:r w:rsidRPr="00E452B9">
        <w:rPr>
          <w:b/>
        </w:rPr>
        <w:t xml:space="preserve">MENGGUNAKAN STRATEGI PARS UNTUK MENINGKATKAN KEMAMPUAN MEMABACA </w:t>
      </w:r>
      <w:r w:rsidR="0080495E" w:rsidRPr="007B0ACB">
        <w:rPr>
          <w:b/>
          <w:lang w:val="sv-SE"/>
        </w:rPr>
        <w:t>SISWA SMA</w:t>
      </w:r>
    </w:p>
    <w:p w14:paraId="5C1DA3B2" w14:textId="061E229C"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w:t>
      </w:r>
      <w:r w:rsidR="00526859" w:rsidRPr="00526859">
        <w:rPr>
          <w:sz w:val="22"/>
        </w:rPr>
        <w:t>Membaca memegang peran penting dalam kehidupan kita. Membaca memungkinkan kita untuk memperluas wawasan dan pengetahuan kita. Penelitian ini menyoroti implementasi strategi PARS untuk meningkatkan pemahaman membaca siswa sekolah menengah. Tujuan dari penelitian ini adalah untuk mengetahui ada peningkatan yang signifikan terhadap pemahaman bacaan siswa terhadap teks recount dengan menggunakan strategi PARS dan untuk mengetahui apakah ada perbedaan yang signifikan dalam pemahaman bacaan siswa tentang teks penghitungan ulang antara mereka yang diajar dengan menggunakan strategi PARS dan mereka yang tidak. Populasi penelitian ini adalah siswa kelas sepuluh SMA 11 Palembang. Sampel diambil dengan menggunakan purposive sampling dan beranggotakan 85 siswa. Metode penelitian ini adalah penelitian kuantitatif dengan desain penelitian quasi experimental.Proses pengumpulan data dilakukan dengan pemberian tes pemahaman bacaan dengan bentuk pilihan ganda. Data yang diperoleh dianalisis dengan menjalankan Paired Sample T-test dan Independent Sample T-test melalui SPSS. Hasil Paired Sample T-Test mengungkapkan bahwa strategi PARS dapat secara signifikan meningkatkan pemahaman membaca siswa terhadap teks recount. Sementara itu, hasil uji t-sampel independen menunjukkan bahwa tidak ada perbedaan pemahaman bacaan siswa yang signifikan antara yang diajar dengan menggunakan strategi PARS dengan yang tidak.</w:t>
      </w:r>
    </w:p>
    <w:p w14:paraId="403C2C78" w14:textId="4541A331" w:rsidR="0080495E" w:rsidRPr="00861831" w:rsidRDefault="00526859" w:rsidP="00861831">
      <w:pPr>
        <w:spacing w:line="240" w:lineRule="auto"/>
        <w:ind w:left="567" w:right="424"/>
        <w:jc w:val="both"/>
        <w:rPr>
          <w:i/>
          <w:iCs/>
          <w:sz w:val="22"/>
        </w:rPr>
        <w:sectPr w:rsidR="0080495E" w:rsidRPr="00861831" w:rsidSect="00BD5DD4">
          <w:headerReference w:type="default" r:id="rId9"/>
          <w:footerReference w:type="default" r:id="rId10"/>
          <w:pgSz w:w="11906" w:h="16838" w:code="9"/>
          <w:pgMar w:top="1701" w:right="1701" w:bottom="1701" w:left="1701" w:header="720" w:footer="709" w:gutter="0"/>
          <w:pgNumType w:start="47"/>
          <w:cols w:space="708"/>
          <w:docGrid w:linePitch="360"/>
        </w:sectPr>
      </w:pPr>
      <w:r>
        <w:rPr>
          <w:rFonts w:cs="Times New Roman"/>
          <w:b/>
          <w:noProof/>
          <w:lang w:eastAsia="id-ID"/>
        </w:rPr>
        <mc:AlternateContent>
          <mc:Choice Requires="wps">
            <w:drawing>
              <wp:anchor distT="0" distB="0" distL="114300" distR="114300" simplePos="0" relativeHeight="251662336" behindDoc="0" locked="0" layoutInCell="1" allowOverlap="1" wp14:anchorId="47657DDE" wp14:editId="2B1D20FC">
                <wp:simplePos x="0" y="0"/>
                <wp:positionH relativeFrom="column">
                  <wp:posOffset>-68580</wp:posOffset>
                </wp:positionH>
                <wp:positionV relativeFrom="paragraph">
                  <wp:posOffset>215900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w:pict>
              <v:line w14:anchorId="52728DB0"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4pt,17pt" to="445.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" strokecolor="windowText" strokeweight="4.5pt">
                <v:stroke linestyle="thinThick"/>
              </v:line>
            </w:pict>
          </mc:Fallback>
        </mc:AlternateContent>
      </w:r>
      <w:r w:rsidR="00827650" w:rsidRPr="0080495E">
        <w:rPr>
          <w:b/>
          <w:sz w:val="22"/>
        </w:rPr>
        <w:t xml:space="preserve">Kata kunci : </w:t>
      </w:r>
      <w:r w:rsidR="00827650" w:rsidRPr="0080495E">
        <w:rPr>
          <w:i/>
          <w:iCs/>
          <w:sz w:val="22"/>
        </w:rPr>
        <w:t xml:space="preserve">Strategi PARS, </w:t>
      </w:r>
      <w:r w:rsidR="0080495E">
        <w:rPr>
          <w:i/>
          <w:iCs/>
          <w:sz w:val="22"/>
          <w:lang w:val="en-US"/>
        </w:rPr>
        <w:t>t</w:t>
      </w:r>
      <w:r w:rsidR="00827650" w:rsidRPr="0080495E">
        <w:rPr>
          <w:i/>
          <w:iCs/>
          <w:sz w:val="22"/>
        </w:rPr>
        <w:t xml:space="preserve">eks </w:t>
      </w:r>
      <w:r w:rsidR="0080495E">
        <w:rPr>
          <w:i/>
          <w:iCs/>
          <w:sz w:val="22"/>
          <w:lang w:val="en-US"/>
        </w:rPr>
        <w:t>r</w:t>
      </w:r>
      <w:r w:rsidR="00827650" w:rsidRPr="0080495E">
        <w:rPr>
          <w:i/>
          <w:iCs/>
          <w:sz w:val="22"/>
        </w:rPr>
        <w:t xml:space="preserve">ecount, </w:t>
      </w:r>
      <w:r w:rsidR="0080495E">
        <w:rPr>
          <w:i/>
          <w:iCs/>
          <w:sz w:val="22"/>
          <w:lang w:val="en-US"/>
        </w:rPr>
        <w:t>p</w:t>
      </w:r>
      <w:r w:rsidR="00827650" w:rsidRPr="0080495E">
        <w:rPr>
          <w:i/>
          <w:iCs/>
          <w:sz w:val="22"/>
        </w:rPr>
        <w:t xml:space="preserve">emahaman </w:t>
      </w:r>
      <w:r w:rsidR="0080495E">
        <w:rPr>
          <w:i/>
          <w:iCs/>
          <w:sz w:val="22"/>
          <w:lang w:val="en-US"/>
        </w:rPr>
        <w:t>m</w:t>
      </w:r>
      <w:r w:rsidR="00827650" w:rsidRPr="0080495E">
        <w:rPr>
          <w:i/>
          <w:iCs/>
          <w:sz w:val="22"/>
        </w:rPr>
        <w:t>embaca</w:t>
      </w:r>
    </w:p>
    <w:p w14:paraId="5E01B142" w14:textId="64C9F23A" w:rsidR="00447579" w:rsidRPr="00E452B9" w:rsidRDefault="00611E9C" w:rsidP="0080495E">
      <w:pPr>
        <w:spacing w:after="0" w:line="240" w:lineRule="auto"/>
        <w:rPr>
          <w:b/>
          <w:spacing w:val="-6"/>
        </w:rPr>
      </w:pPr>
      <w:r w:rsidRPr="00E452B9">
        <w:rPr>
          <w:b/>
          <w:spacing w:val="-6"/>
        </w:rPr>
        <w:lastRenderedPageBreak/>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0F0ED0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 xml:space="preserve">nglish is one of the international languages used as a means of communication in the international relationship. </w:t>
      </w:r>
      <w:r w:rsidR="00772477">
        <w:t>English</w:t>
      </w:r>
      <w:r w:rsidR="00772477">
        <w:rPr>
          <w:lang w:val="en-US"/>
        </w:rPr>
        <w:t xml:space="preserve"> is the first global language meaning that it is the first foreign language that </w:t>
      </w:r>
      <w:r w:rsidR="00772477">
        <w:t>most widely used in international trade, diplomacy, mass entertainment, international telecommunications and scientific publications as well as publishing newspapers and other books</w:t>
      </w:r>
      <w:r w:rsidR="00772477">
        <w:rPr>
          <w:lang w:val="en-US"/>
        </w:rPr>
        <w:t xml:space="preserve"> (Rao, 2019)</w:t>
      </w:r>
      <w:r w:rsidRPr="00E452B9">
        <w:rPr>
          <w:rFonts w:cs="Times New Roman"/>
          <w:spacing w:val="-6"/>
          <w:szCs w:val="24"/>
        </w:rPr>
        <w:t>. It 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p>
    <w:p w14:paraId="6C1DFF6E" w14:textId="529063B4" w:rsidR="004B2F50" w:rsidRDefault="00EB6628" w:rsidP="0080495E">
      <w:pPr>
        <w:pStyle w:val="ListParagraph"/>
        <w:tabs>
          <w:tab w:val="left" w:pos="0"/>
        </w:tabs>
        <w:spacing w:line="240" w:lineRule="auto"/>
        <w:ind w:left="0"/>
        <w:jc w:val="both"/>
      </w:pPr>
      <w:r w:rsidRPr="00E452B9">
        <w:rPr>
          <w:spacing w:val="-6"/>
        </w:rPr>
        <w:tab/>
      </w:r>
      <w:r w:rsidR="00390F0D">
        <w:rPr>
          <w:spacing w:val="-6"/>
          <w:lang w:val="en-US"/>
        </w:rPr>
        <w:t xml:space="preserve">Reading is one of language </w:t>
      </w:r>
      <w:r w:rsidR="00772477">
        <w:rPr>
          <w:spacing w:val="-6"/>
          <w:lang w:val="en-US"/>
        </w:rPr>
        <w:t xml:space="preserve">macro </w:t>
      </w:r>
      <w:r w:rsidR="00390F0D">
        <w:rPr>
          <w:spacing w:val="-6"/>
          <w:lang w:val="en-US"/>
        </w:rPr>
        <w:t>skills</w:t>
      </w:r>
      <w:r w:rsidR="00CF34E9">
        <w:rPr>
          <w:spacing w:val="-6"/>
          <w:lang w:val="en-US"/>
        </w:rPr>
        <w:t xml:space="preserve"> which requires the readers to involve their cognitive activity</w:t>
      </w:r>
      <w:r w:rsidR="00611E9C" w:rsidRPr="00E452B9">
        <w:rPr>
          <w:spacing w:val="-6"/>
        </w:rPr>
        <w:t xml:space="preserve">. </w:t>
      </w:r>
      <w:r w:rsidR="001677F6">
        <w:t xml:space="preserve">Reading </w:t>
      </w:r>
      <w:r w:rsidR="001677F6">
        <w:rPr>
          <w:lang w:val="en-US"/>
        </w:rPr>
        <w:t xml:space="preserve">skill </w:t>
      </w:r>
      <w:r w:rsidR="001677F6">
        <w:t xml:space="preserve">encompasses </w:t>
      </w:r>
      <w:r w:rsidR="001677F6">
        <w:rPr>
          <w:lang w:val="en-US"/>
        </w:rPr>
        <w:t xml:space="preserve">text coding and interpretation process </w:t>
      </w:r>
      <w:r w:rsidR="001677F6">
        <w:t xml:space="preserve">which simultaneously </w:t>
      </w:r>
      <w:r w:rsidR="001677F6">
        <w:rPr>
          <w:lang w:val="en-US"/>
        </w:rPr>
        <w:t>requires the reader’s</w:t>
      </w:r>
      <w:r w:rsidR="001677F6">
        <w:t xml:space="preserve"> active participation (Kelly, 2012</w:t>
      </w:r>
      <w:r w:rsidR="00CF34E9">
        <w:rPr>
          <w:lang w:val="en-US"/>
        </w:rPr>
        <w:t xml:space="preserve">). </w:t>
      </w:r>
      <w:r w:rsidR="00526859" w:rsidRPr="0068268B">
        <w:t xml:space="preserve">Reading </w:t>
      </w:r>
      <w:r w:rsidR="00ED5F98">
        <w:rPr>
          <w:lang w:val="en-US"/>
        </w:rPr>
        <w:t xml:space="preserve">serves crucial </w:t>
      </w:r>
      <w:r w:rsidR="00526859" w:rsidRPr="0068268B">
        <w:t>role in our lives. Reading allows us to expand our knowledge</w:t>
      </w:r>
      <w:r w:rsidR="00ED5F98">
        <w:rPr>
          <w:lang w:val="en-US"/>
        </w:rPr>
        <w:t xml:space="preserve"> since it is a powerful </w:t>
      </w:r>
      <w:r w:rsidR="00ED5F98">
        <w:t xml:space="preserve">tool for obtaining a wide range of information, including science and technology. </w:t>
      </w:r>
      <w:r w:rsidR="00ED5F98">
        <w:rPr>
          <w:lang w:val="en-US"/>
        </w:rPr>
        <w:t xml:space="preserve">In addition, </w:t>
      </w:r>
      <w:r w:rsidR="00526859" w:rsidRPr="0068268B">
        <w:t>Lane (2014)</w:t>
      </w:r>
      <w:r w:rsidR="00ED5F98">
        <w:rPr>
          <w:lang w:val="en-US"/>
        </w:rPr>
        <w:t xml:space="preserve"> affirms that</w:t>
      </w:r>
      <w:r w:rsidR="00526859" w:rsidRPr="0068268B">
        <w:t xml:space="preserve"> reading is fundamental to many life activities and is possibly the most important skill that children learn in school. </w:t>
      </w:r>
      <w:r w:rsidR="00ED5F98">
        <w:t xml:space="preserve">Therefore, reading is </w:t>
      </w:r>
      <w:r w:rsidR="00ED5F98">
        <w:rPr>
          <w:lang w:val="en-US"/>
        </w:rPr>
        <w:t>considered as a fundamental</w:t>
      </w:r>
      <w:r w:rsidR="00ED5F98">
        <w:t xml:space="preserve"> requirement for an advanced society. </w:t>
      </w:r>
      <w:r w:rsidR="00526859" w:rsidRPr="0068268B">
        <w:t>To summarize, students who lack reading proficiency struggle to grasp concepts. Reading is the most important skill for academic success</w:t>
      </w:r>
      <w:r w:rsidR="00526859">
        <w:rPr>
          <w:lang w:val="en-US"/>
        </w:rPr>
        <w:t>.</w:t>
      </w:r>
      <w:r w:rsidR="00D65F54">
        <w:rPr>
          <w:lang w:val="en-US"/>
        </w:rPr>
        <w:t xml:space="preserve"> </w:t>
      </w:r>
    </w:p>
    <w:p w14:paraId="6A9E8B26" w14:textId="77777777" w:rsidR="001677F6" w:rsidRDefault="00D65F54" w:rsidP="001677F6">
      <w:pPr>
        <w:tabs>
          <w:tab w:val="left" w:pos="0"/>
        </w:tabs>
        <w:spacing w:after="0" w:line="240" w:lineRule="auto"/>
        <w:jc w:val="both"/>
      </w:pPr>
      <w:r>
        <w:tab/>
      </w:r>
      <w:r w:rsidR="00ED5F98">
        <w:t xml:space="preserve">Reading without constructing the </w:t>
      </w:r>
      <w:r w:rsidR="00ED5F98" w:rsidRPr="00D65F54">
        <w:rPr>
          <w:lang w:val="en-US"/>
        </w:rPr>
        <w:t>meaning</w:t>
      </w:r>
      <w:r w:rsidR="00ED5F98">
        <w:t xml:space="preserve"> is not really reading</w:t>
      </w:r>
      <w:r w:rsidR="00ED5F98" w:rsidRPr="00D65F54">
        <w:rPr>
          <w:lang w:val="en-US"/>
        </w:rPr>
        <w:t xml:space="preserve"> (Sari, 2019)</w:t>
      </w:r>
      <w:r w:rsidR="00ED5F98">
        <w:t xml:space="preserve">. </w:t>
      </w:r>
      <w:r w:rsidRPr="00D65F54">
        <w:rPr>
          <w:lang w:val="en-US"/>
        </w:rPr>
        <w:t xml:space="preserve">Since, comprehension is the goal the readers need to accomplish during reading activity. </w:t>
      </w:r>
      <w:r w:rsidR="004B2F50" w:rsidRPr="00D65F54">
        <w:rPr>
          <w:lang w:val="en-US"/>
        </w:rPr>
        <w:t>R</w:t>
      </w:r>
      <w:r w:rsidR="00861831">
        <w:t>eading comprehension is a kind of skill which make</w:t>
      </w:r>
      <w:r w:rsidRPr="00D65F54">
        <w:rPr>
          <w:lang w:val="en-US"/>
        </w:rPr>
        <w:t>s</w:t>
      </w:r>
      <w:r w:rsidR="00861831">
        <w:t xml:space="preserve"> the readers </w:t>
      </w:r>
      <w:r w:rsidRPr="00D65F54">
        <w:rPr>
          <w:lang w:val="en-US"/>
        </w:rPr>
        <w:t xml:space="preserve">engage and interpret </w:t>
      </w:r>
      <w:r w:rsidR="00861831">
        <w:t>new meanings from a text beyond the ones presented</w:t>
      </w:r>
      <w:r w:rsidR="00861831" w:rsidRPr="00D65F54">
        <w:rPr>
          <w:lang w:val="en-US"/>
        </w:rPr>
        <w:t xml:space="preserve"> (</w:t>
      </w:r>
      <w:proofErr w:type="spellStart"/>
      <w:r w:rsidR="00861831" w:rsidRPr="00D65F54">
        <w:rPr>
          <w:lang w:val="en-US"/>
        </w:rPr>
        <w:t>Septianingsi</w:t>
      </w:r>
      <w:proofErr w:type="spellEnd"/>
      <w:r w:rsidR="00861831" w:rsidRPr="00D65F54">
        <w:rPr>
          <w:lang w:val="en-US"/>
        </w:rPr>
        <w:t xml:space="preserve"> &amp; </w:t>
      </w:r>
      <w:proofErr w:type="spellStart"/>
      <w:r w:rsidR="00861831" w:rsidRPr="00D65F54">
        <w:rPr>
          <w:lang w:val="en-US"/>
        </w:rPr>
        <w:t>Atmanegara</w:t>
      </w:r>
      <w:proofErr w:type="spellEnd"/>
      <w:r w:rsidR="00861831" w:rsidRPr="00D65F54">
        <w:rPr>
          <w:lang w:val="en-US"/>
        </w:rPr>
        <w:t>, 2021)</w:t>
      </w:r>
      <w:r w:rsidR="00861831">
        <w:t>.</w:t>
      </w:r>
      <w:r w:rsidR="004B2F50" w:rsidRPr="00D65F54">
        <w:rPr>
          <w:lang w:val="en-US"/>
        </w:rPr>
        <w:t xml:space="preserve"> Moreover, </w:t>
      </w:r>
      <w:r w:rsidR="004B2F50">
        <w:t>Kimberly (2014) said that comprehension is a process in which information from the text and the knowledge possessed by the reader act together to construct meaning.</w:t>
      </w:r>
      <w:r w:rsidR="004B2F50" w:rsidRPr="00D65F54">
        <w:rPr>
          <w:lang w:val="en-US"/>
        </w:rPr>
        <w:t xml:space="preserve"> </w:t>
      </w:r>
      <w:r>
        <w:rPr>
          <w:lang w:val="en-US"/>
        </w:rPr>
        <w:t xml:space="preserve">Westwood (2008) adds that </w:t>
      </w:r>
      <w:r w:rsidR="001677F6">
        <w:rPr>
          <w:lang w:val="en-US"/>
        </w:rPr>
        <w:t>the readers activate their mind when processing the information from the reading text to help them build the deeper and meaningful understanding.</w:t>
      </w:r>
      <w:r>
        <w:rPr>
          <w:lang w:val="en-US"/>
        </w:rPr>
        <w:t xml:space="preserve"> </w:t>
      </w:r>
      <w:r w:rsidR="004B2F50">
        <w:rPr>
          <w:lang w:val="en-US"/>
        </w:rPr>
        <w:t>B</w:t>
      </w:r>
      <w:r w:rsidR="004B2F50">
        <w:t xml:space="preserve">y </w:t>
      </w:r>
      <w:r w:rsidR="004B2F50">
        <w:rPr>
          <w:lang w:val="en-US"/>
        </w:rPr>
        <w:t xml:space="preserve">reading the readers can </w:t>
      </w:r>
      <w:r w:rsidR="004B2F50">
        <w:t>get a lot of information</w:t>
      </w:r>
      <w:r w:rsidR="004B2F50">
        <w:rPr>
          <w:lang w:val="en-US"/>
        </w:rPr>
        <w:t xml:space="preserve"> when they are able to construct the meaning of the text while reading process.</w:t>
      </w:r>
      <w:r w:rsidR="004B2F50">
        <w:t xml:space="preserve"> The more</w:t>
      </w:r>
      <w:r w:rsidR="004B2F50">
        <w:rPr>
          <w:lang w:val="en-US"/>
        </w:rPr>
        <w:t xml:space="preserve"> the readers </w:t>
      </w:r>
      <w:r w:rsidR="004B2F50">
        <w:t xml:space="preserve">read, the more information </w:t>
      </w:r>
      <w:r w:rsidR="004B2F50">
        <w:rPr>
          <w:lang w:val="en-US"/>
        </w:rPr>
        <w:t>they</w:t>
      </w:r>
      <w:r w:rsidR="004B2F50">
        <w:t xml:space="preserve"> will get. </w:t>
      </w:r>
    </w:p>
    <w:p w14:paraId="55523511" w14:textId="502949EF" w:rsidR="00611E9C" w:rsidRDefault="001677F6" w:rsidP="001677F6">
      <w:pPr>
        <w:tabs>
          <w:tab w:val="left" w:pos="0"/>
        </w:tabs>
        <w:spacing w:after="0" w:line="240" w:lineRule="auto"/>
        <w:jc w:val="both"/>
        <w:rPr>
          <w:rFonts w:cs="Times New Roman"/>
          <w:spacing w:val="-6"/>
          <w:szCs w:val="24"/>
        </w:rPr>
      </w:pPr>
      <w:r>
        <w:tab/>
      </w:r>
      <w:r w:rsidR="00611E9C" w:rsidRPr="001677F6">
        <w:rPr>
          <w:rFonts w:cs="Times New Roman"/>
          <w:spacing w:val="-6"/>
          <w:szCs w:val="24"/>
        </w:rPr>
        <w:t>However, reading is still a problem</w:t>
      </w:r>
      <w:r w:rsidRPr="001677F6">
        <w:rPr>
          <w:rFonts w:cs="Times New Roman"/>
          <w:spacing w:val="-6"/>
          <w:szCs w:val="24"/>
          <w:lang w:val="en-US"/>
        </w:rPr>
        <w:t xml:space="preserve"> in Indonesia</w:t>
      </w:r>
      <w:r w:rsidR="00611E9C" w:rsidRPr="001677F6">
        <w:rPr>
          <w:rFonts w:cs="Times New Roman"/>
          <w:spacing w:val="-6"/>
          <w:szCs w:val="24"/>
        </w:rPr>
        <w:t>. Based on Organization for Economic Co-operation and Development (OECD) through Programme for International Language Assessment (PISA) survey</w:t>
      </w:r>
      <w:r w:rsidR="00CF34E9">
        <w:rPr>
          <w:rFonts w:cs="Times New Roman"/>
          <w:spacing w:val="-6"/>
          <w:szCs w:val="24"/>
          <w:lang w:val="en-US"/>
        </w:rPr>
        <w:t>.</w:t>
      </w:r>
      <w:r w:rsidR="00611E9C" w:rsidRPr="001677F6">
        <w:rPr>
          <w:rFonts w:cs="Times New Roman"/>
          <w:spacing w:val="-6"/>
          <w:szCs w:val="24"/>
        </w:rPr>
        <w:t xml:space="preserve"> </w:t>
      </w:r>
      <w:r w:rsidR="00CF34E9">
        <w:rPr>
          <w:rFonts w:cs="Times New Roman"/>
          <w:spacing w:val="-6"/>
          <w:szCs w:val="24"/>
          <w:lang w:val="en-US"/>
        </w:rPr>
        <w:t xml:space="preserve">In 2012, </w:t>
      </w:r>
      <w:r w:rsidR="00611E9C" w:rsidRPr="001677F6">
        <w:rPr>
          <w:rFonts w:cs="Times New Roman"/>
          <w:spacing w:val="-6"/>
          <w:szCs w:val="24"/>
        </w:rPr>
        <w:t xml:space="preserve">Indonesian students’ reading in international language is still below the average score. Indonesia’s reading </w:t>
      </w:r>
      <w:r w:rsidR="00CF34E9">
        <w:rPr>
          <w:rFonts w:cs="Times New Roman"/>
          <w:spacing w:val="-6"/>
          <w:szCs w:val="24"/>
          <w:lang w:val="en-US"/>
        </w:rPr>
        <w:t xml:space="preserve">was in the rank of </w:t>
      </w:r>
      <w:r w:rsidR="00611E9C" w:rsidRPr="001677F6">
        <w:rPr>
          <w:rFonts w:cs="Times New Roman"/>
          <w:spacing w:val="-6"/>
          <w:szCs w:val="24"/>
        </w:rPr>
        <w:t>64th out of 65</w:t>
      </w:r>
      <w:r w:rsidR="00CF34E9">
        <w:rPr>
          <w:rFonts w:cs="Times New Roman"/>
          <w:spacing w:val="-6"/>
          <w:szCs w:val="24"/>
          <w:lang w:val="en-US"/>
        </w:rPr>
        <w:t xml:space="preserve"> countries participated</w:t>
      </w:r>
      <w:r w:rsidR="00611E9C" w:rsidRPr="001677F6">
        <w:rPr>
          <w:rFonts w:cs="Times New Roman"/>
          <w:spacing w:val="-6"/>
          <w:szCs w:val="24"/>
        </w:rPr>
        <w:t xml:space="preserve">. In 2015  Indonesia ranked 62nd from 72 countries. </w:t>
      </w:r>
      <w:r w:rsidR="00CF34E9">
        <w:rPr>
          <w:rFonts w:cs="Times New Roman"/>
          <w:spacing w:val="-6"/>
          <w:szCs w:val="24"/>
          <w:lang w:val="en-US"/>
        </w:rPr>
        <w:t xml:space="preserve">In 2018, </w:t>
      </w:r>
      <w:r w:rsidR="00611E9C" w:rsidRPr="001677F6">
        <w:rPr>
          <w:rFonts w:cs="Times New Roman"/>
          <w:spacing w:val="-6"/>
          <w:szCs w:val="24"/>
        </w:rPr>
        <w:t xml:space="preserve">Indonesia still ranked 64th out of 72 countries. </w:t>
      </w:r>
      <w:r w:rsidR="00CF34E9">
        <w:rPr>
          <w:rFonts w:cs="Times New Roman"/>
          <w:spacing w:val="-6"/>
          <w:szCs w:val="24"/>
          <w:lang w:val="en-US"/>
        </w:rPr>
        <w:t xml:space="preserve">Those data confirmed that </w:t>
      </w:r>
      <w:r w:rsidR="00AE2DAB">
        <w:rPr>
          <w:rFonts w:cs="Times New Roman"/>
          <w:spacing w:val="-6"/>
          <w:szCs w:val="24"/>
          <w:lang w:val="en-US"/>
        </w:rPr>
        <w:t>students’ reading skill in foreign language was still problematic in Indonesia. To be</w:t>
      </w:r>
      <w:r w:rsidR="00611E9C" w:rsidRPr="001677F6">
        <w:rPr>
          <w:rFonts w:cs="Times New Roman"/>
          <w:spacing w:val="-6"/>
          <w:szCs w:val="24"/>
        </w:rPr>
        <w:t xml:space="preserve"> concluded that the students’ achievement in reading skill in Indonesia is still low.</w:t>
      </w:r>
    </w:p>
    <w:p w14:paraId="74CD946C" w14:textId="0DC3F444" w:rsidR="001251D0" w:rsidRDefault="00AE2DAB" w:rsidP="001677F6">
      <w:pPr>
        <w:tabs>
          <w:tab w:val="left" w:pos="0"/>
        </w:tabs>
        <w:spacing w:after="0" w:line="240" w:lineRule="auto"/>
        <w:jc w:val="both"/>
        <w:rPr>
          <w:lang w:val="en-US"/>
        </w:rPr>
      </w:pPr>
      <w:r>
        <w:tab/>
      </w:r>
      <w:r>
        <w:rPr>
          <w:lang w:val="en-US"/>
        </w:rPr>
        <w:t xml:space="preserve">The teacher’s choice in teaching reading matters. </w:t>
      </w:r>
      <w:r w:rsidRPr="00AE2DAB">
        <w:t>Most</w:t>
      </w:r>
      <w:r>
        <w:rPr>
          <w:lang w:val="en-US"/>
        </w:rPr>
        <w:t xml:space="preserve"> teachers of English in</w:t>
      </w:r>
      <w:r w:rsidRPr="00AE2DAB">
        <w:t xml:space="preserve"> Indonesian schools</w:t>
      </w:r>
      <w:r>
        <w:rPr>
          <w:lang w:val="en-US"/>
        </w:rPr>
        <w:t xml:space="preserve"> still </w:t>
      </w:r>
      <w:r w:rsidRPr="00AE2DAB">
        <w:t xml:space="preserve"> use  </w:t>
      </w:r>
      <w:r>
        <w:rPr>
          <w:lang w:val="en-US"/>
        </w:rPr>
        <w:t>lecturing method</w:t>
      </w:r>
      <w:r w:rsidRPr="00AE2DAB">
        <w:t xml:space="preserve">  to instruct students, which</w:t>
      </w:r>
      <w:r>
        <w:rPr>
          <w:lang w:val="en-US"/>
        </w:rPr>
        <w:t xml:space="preserve"> </w:t>
      </w:r>
      <w:r w:rsidRPr="00AE2DAB">
        <w:t>has been popular for many  years</w:t>
      </w:r>
      <w:r>
        <w:rPr>
          <w:lang w:val="en-US"/>
        </w:rPr>
        <w:t xml:space="preserve"> </w:t>
      </w:r>
      <w:r w:rsidRPr="00AE2DAB">
        <w:t>(Rosmayanti &amp; Yahrif,  2019)</w:t>
      </w:r>
      <w:r>
        <w:rPr>
          <w:lang w:val="en-US"/>
        </w:rPr>
        <w:t xml:space="preserve">. Meanwhile, </w:t>
      </w:r>
      <w:proofErr w:type="spellStart"/>
      <w:r w:rsidR="001251D0">
        <w:rPr>
          <w:lang w:val="en-US"/>
        </w:rPr>
        <w:t>Habok</w:t>
      </w:r>
      <w:proofErr w:type="spellEnd"/>
      <w:r w:rsidR="001251D0">
        <w:rPr>
          <w:lang w:val="en-US"/>
        </w:rPr>
        <w:t xml:space="preserve"> &amp; Magyar</w:t>
      </w:r>
      <w:r>
        <w:rPr>
          <w:lang w:val="en-US"/>
        </w:rPr>
        <w:t xml:space="preserve"> (</w:t>
      </w:r>
      <w:r w:rsidR="001251D0">
        <w:rPr>
          <w:lang w:val="en-US"/>
        </w:rPr>
        <w:t>2019</w:t>
      </w:r>
      <w:r>
        <w:rPr>
          <w:lang w:val="en-US"/>
        </w:rPr>
        <w:t xml:space="preserve">) confirmed that </w:t>
      </w:r>
      <w:r w:rsidR="001251D0">
        <w:rPr>
          <w:lang w:val="en-US"/>
        </w:rPr>
        <w:t>it demands that the r</w:t>
      </w:r>
      <w:r w:rsidR="001251D0" w:rsidRPr="001251D0">
        <w:rPr>
          <w:lang w:val="en-US"/>
        </w:rPr>
        <w:t>eaders employ different skills</w:t>
      </w:r>
      <w:r w:rsidR="001251D0">
        <w:rPr>
          <w:lang w:val="en-US"/>
        </w:rPr>
        <w:t xml:space="preserve"> </w:t>
      </w:r>
      <w:r w:rsidR="001251D0" w:rsidRPr="001251D0">
        <w:rPr>
          <w:lang w:val="en-US"/>
        </w:rPr>
        <w:t xml:space="preserve">and knowledge while </w:t>
      </w:r>
      <w:r w:rsidR="001251D0">
        <w:rPr>
          <w:lang w:val="en-US"/>
        </w:rPr>
        <w:t xml:space="preserve">reading to </w:t>
      </w:r>
      <w:r w:rsidR="001251D0" w:rsidRPr="001251D0">
        <w:rPr>
          <w:lang w:val="en-US"/>
        </w:rPr>
        <w:t xml:space="preserve">aid them in </w:t>
      </w:r>
      <w:r w:rsidR="001251D0">
        <w:rPr>
          <w:lang w:val="en-US"/>
        </w:rPr>
        <w:t>extracting</w:t>
      </w:r>
      <w:r w:rsidR="001251D0" w:rsidRPr="001251D0">
        <w:rPr>
          <w:lang w:val="en-US"/>
        </w:rPr>
        <w:t xml:space="preserve"> text-related information, such as selecting critical</w:t>
      </w:r>
      <w:r w:rsidR="001251D0">
        <w:rPr>
          <w:lang w:val="en-US"/>
        </w:rPr>
        <w:t xml:space="preserve"> </w:t>
      </w:r>
      <w:r w:rsidR="001251D0" w:rsidRPr="001251D0">
        <w:rPr>
          <w:lang w:val="en-US"/>
        </w:rPr>
        <w:t>information and main ideas, collecting, organizing,</w:t>
      </w:r>
      <w:r w:rsidR="001251D0">
        <w:rPr>
          <w:lang w:val="en-US"/>
        </w:rPr>
        <w:t xml:space="preserve"> </w:t>
      </w:r>
      <w:r w:rsidR="001251D0" w:rsidRPr="001251D0">
        <w:rPr>
          <w:lang w:val="en-US"/>
        </w:rPr>
        <w:t>and summarizing information, and correcting comprehension breakdowns.</w:t>
      </w:r>
      <w:r w:rsidR="001251D0">
        <w:rPr>
          <w:lang w:val="en-US"/>
        </w:rPr>
        <w:t xml:space="preserve"> Therefore, reading teachers cannot simply rely on reading materials and tasks assigned to be completed by the students. They need to apply certain strategy to media the students’ reading process.</w:t>
      </w:r>
    </w:p>
    <w:p w14:paraId="4DCAAEA8" w14:textId="01B443D0" w:rsidR="00611E9C" w:rsidRPr="00A108B0" w:rsidRDefault="001251D0" w:rsidP="00A108B0">
      <w:pPr>
        <w:tabs>
          <w:tab w:val="left" w:pos="0"/>
        </w:tabs>
        <w:spacing w:after="0" w:line="240" w:lineRule="auto"/>
        <w:jc w:val="both"/>
        <w:rPr>
          <w:lang w:val="en-US"/>
        </w:rPr>
      </w:pPr>
      <w:r>
        <w:rPr>
          <w:lang w:val="en-US"/>
        </w:rPr>
        <w:lastRenderedPageBreak/>
        <w:tab/>
        <w:t xml:space="preserve">Many reading strategies can be adopted by the teachers for reading classroom. One of the alternatives is PARS strategy which consists of 4 general steps: preview-ask question-read-and summarize. For that reason, the researcher was interested in conducting research exploring the implementation of PARS strategy to improve students’ reading skill. </w:t>
      </w:r>
      <w:r w:rsidR="00A108B0">
        <w:rPr>
          <w:rFonts w:cs="Times New Roman"/>
          <w:spacing w:val="-6"/>
          <w:szCs w:val="24"/>
          <w:lang w:val="en-US"/>
        </w:rPr>
        <w:t xml:space="preserve">The researcher intended to examine </w:t>
      </w:r>
      <w:r w:rsidR="00EB6628" w:rsidRPr="001677F6">
        <w:rPr>
          <w:rFonts w:cs="Times New Roman"/>
          <w:spacing w:val="-6"/>
          <w:szCs w:val="24"/>
        </w:rPr>
        <w:t>whether</w:t>
      </w:r>
      <w:r w:rsidR="00A108B0">
        <w:rPr>
          <w:rFonts w:cs="Times New Roman"/>
          <w:spacing w:val="-6"/>
          <w:szCs w:val="24"/>
          <w:lang w:val="en-US"/>
        </w:rPr>
        <w:t>: (1)</w:t>
      </w:r>
      <w:r w:rsidR="00EB6628" w:rsidRPr="001677F6">
        <w:rPr>
          <w:rFonts w:cs="Times New Roman"/>
          <w:spacing w:val="-6"/>
          <w:szCs w:val="24"/>
        </w:rPr>
        <w:t xml:space="preserve"> </w:t>
      </w:r>
      <w:r w:rsidR="00A108B0">
        <w:rPr>
          <w:rFonts w:cs="Times New Roman"/>
          <w:spacing w:val="-6"/>
          <w:szCs w:val="24"/>
          <w:lang w:val="en-US"/>
        </w:rPr>
        <w:t xml:space="preserve">PARS strategy could improve students’ reading skill, and (2) PARS strategy contributed a significant difference in reading performance </w:t>
      </w:r>
      <w:r w:rsidR="00EB6628" w:rsidRPr="001677F6">
        <w:rPr>
          <w:rFonts w:cs="Times New Roman"/>
          <w:spacing w:val="-6"/>
          <w:szCs w:val="24"/>
        </w:rPr>
        <w:t>between th</w:t>
      </w:r>
      <w:r w:rsidR="00A108B0">
        <w:rPr>
          <w:rFonts w:cs="Times New Roman"/>
          <w:spacing w:val="-6"/>
          <w:szCs w:val="24"/>
          <w:lang w:val="en-US"/>
        </w:rPr>
        <w:t>e students of experimental group and the control group.</w:t>
      </w:r>
      <w:r w:rsidR="00EB6628" w:rsidRPr="001677F6">
        <w:rPr>
          <w:rFonts w:cs="Times New Roman"/>
          <w:spacing w:val="-6"/>
          <w:szCs w:val="24"/>
        </w:rPr>
        <w:t xml:space="preserve"> </w:t>
      </w:r>
    </w:p>
    <w:p w14:paraId="739B48EE" w14:textId="6FE6BEB4" w:rsidR="005C3443" w:rsidRPr="001677F6" w:rsidRDefault="005C3443" w:rsidP="0080495E">
      <w:pPr>
        <w:pStyle w:val="ListParagraph"/>
        <w:tabs>
          <w:tab w:val="left" w:pos="0"/>
        </w:tabs>
        <w:spacing w:line="240" w:lineRule="auto"/>
        <w:ind w:left="0"/>
        <w:jc w:val="both"/>
        <w:rPr>
          <w:rFonts w:cs="Times New Roman"/>
          <w:spacing w:val="-6"/>
          <w:szCs w:val="24"/>
          <w:lang w:val="en-US"/>
        </w:rPr>
      </w:pPr>
    </w:p>
    <w:p w14:paraId="2749D3DD" w14:textId="77777777" w:rsidR="00EB6628" w:rsidRPr="001677F6" w:rsidRDefault="00EB6628" w:rsidP="0080495E">
      <w:pPr>
        <w:pStyle w:val="ListParagraph"/>
        <w:tabs>
          <w:tab w:val="left" w:pos="0"/>
        </w:tabs>
        <w:spacing w:line="240" w:lineRule="auto"/>
        <w:ind w:left="0"/>
        <w:jc w:val="both"/>
        <w:rPr>
          <w:rFonts w:cs="Times New Roman"/>
          <w:b/>
          <w:spacing w:val="-6"/>
          <w:szCs w:val="24"/>
        </w:rPr>
      </w:pPr>
      <w:r w:rsidRPr="001677F6">
        <w:rPr>
          <w:rFonts w:cs="Times New Roman"/>
          <w:b/>
          <w:spacing w:val="-6"/>
          <w:szCs w:val="24"/>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1677F6">
        <w:rPr>
          <w:rFonts w:cs="Times New Roman"/>
          <w:spacing w:val="-6"/>
          <w:szCs w:val="24"/>
        </w:rPr>
        <w:tab/>
        <w:t>Amalia (2017) states that the students of MAS Al-Washliyah 21 Firdaus could not read well. The students had low ability in reading comprehension. The first problem was that the students had got less information from reading activity. The second problem was that the</w:t>
      </w:r>
      <w:r w:rsidRPr="00E452B9">
        <w:rPr>
          <w:spacing w:val="-6"/>
        </w:rPr>
        <w:t xml:space="preserv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644E2063" w14:textId="77777777" w:rsidR="00526859"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7FF02BA6" w14:textId="77777777" w:rsidR="006C4255" w:rsidRDefault="006C4255" w:rsidP="0080495E">
      <w:pPr>
        <w:pStyle w:val="ListParagraph"/>
        <w:tabs>
          <w:tab w:val="left" w:pos="0"/>
        </w:tabs>
        <w:spacing w:line="240" w:lineRule="auto"/>
        <w:ind w:left="0"/>
        <w:jc w:val="both"/>
        <w:rPr>
          <w:b/>
          <w:spacing w:val="-6"/>
        </w:rPr>
      </w:pPr>
    </w:p>
    <w:p w14:paraId="6EF57797" w14:textId="44E42870" w:rsidR="00EB6628" w:rsidRPr="00B814B1" w:rsidRDefault="00075DED" w:rsidP="0080495E">
      <w:pPr>
        <w:pStyle w:val="ListParagraph"/>
        <w:tabs>
          <w:tab w:val="left" w:pos="0"/>
        </w:tabs>
        <w:spacing w:line="240" w:lineRule="auto"/>
        <w:ind w:left="0"/>
        <w:jc w:val="both"/>
        <w:rPr>
          <w:spacing w:val="-6"/>
        </w:rPr>
      </w:pPr>
      <w:r w:rsidRPr="00E452B9">
        <w:rPr>
          <w:b/>
          <w:spacing w:val="-6"/>
        </w:rPr>
        <w:t>PARS Strategy</w:t>
      </w:r>
    </w:p>
    <w:p w14:paraId="4A5BDF41" w14:textId="4D8A3BD5" w:rsidR="00B814B1" w:rsidRDefault="00075DED" w:rsidP="00B814B1">
      <w:pPr>
        <w:spacing w:after="0" w:line="240" w:lineRule="auto"/>
        <w:ind w:firstLine="567"/>
        <w:jc w:val="both"/>
        <w:rPr>
          <w:spacing w:val="-10"/>
          <w:lang w:val="en-US"/>
        </w:rPr>
      </w:pPr>
      <w:r w:rsidRPr="00E452B9">
        <w:rPr>
          <w:spacing w:val="-6"/>
        </w:rPr>
        <w:t xml:space="preserve">PARS strategy is one of the strategies that can be used by </w:t>
      </w:r>
      <w:r w:rsidR="00390F0D">
        <w:rPr>
          <w:spacing w:val="-6"/>
          <w:lang w:val="en-US"/>
        </w:rPr>
        <w:t>the teachers to teach</w:t>
      </w:r>
      <w:r w:rsidRPr="00E452B9">
        <w:rPr>
          <w:spacing w:val="-6"/>
        </w:rPr>
        <w:t xml:space="preserve"> reading. PARS srategy</w:t>
      </w:r>
      <w:r w:rsidR="00390F0D">
        <w:rPr>
          <w:spacing w:val="-6"/>
          <w:lang w:val="en-US"/>
        </w:rPr>
        <w:t xml:space="preserve"> was</w:t>
      </w:r>
      <w:r w:rsidRPr="00E452B9">
        <w:rPr>
          <w:spacing w:val="-6"/>
        </w:rPr>
        <w:t xml:space="preserve">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The 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t is good way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t can help the student more active in the classroom</w:t>
      </w:r>
      <w:r w:rsidR="00B814B1">
        <w:rPr>
          <w:spacing w:val="-10"/>
          <w:lang w:val="en-US"/>
        </w:rPr>
        <w:t xml:space="preserve">. </w:t>
      </w:r>
    </w:p>
    <w:p w14:paraId="387787F5" w14:textId="7A8273B6" w:rsidR="00E046EB" w:rsidRDefault="00E046EB" w:rsidP="00E046EB">
      <w:pPr>
        <w:spacing w:after="0" w:line="240" w:lineRule="auto"/>
        <w:ind w:firstLine="567"/>
        <w:jc w:val="both"/>
        <w:rPr>
          <w:spacing w:val="-6"/>
        </w:rPr>
      </w:pPr>
      <w:proofErr w:type="spellStart"/>
      <w:r>
        <w:rPr>
          <w:spacing w:val="-6"/>
          <w:lang w:val="en-US"/>
        </w:rPr>
        <w:t>Wormeli</w:t>
      </w:r>
      <w:proofErr w:type="spellEnd"/>
      <w:r>
        <w:rPr>
          <w:spacing w:val="-6"/>
          <w:lang w:val="en-US"/>
        </w:rPr>
        <w:t xml:space="preserve"> (2005) stated that PARS strategy consists of four stages as follows: </w:t>
      </w:r>
    </w:p>
    <w:p w14:paraId="18B25DAD" w14:textId="68E5FAAB" w:rsidR="00075DED" w:rsidRPr="00E046EB" w:rsidRDefault="00075DED" w:rsidP="00923357">
      <w:pPr>
        <w:pStyle w:val="ListParagraph"/>
        <w:numPr>
          <w:ilvl w:val="0"/>
          <w:numId w:val="5"/>
        </w:numPr>
        <w:spacing w:line="240" w:lineRule="auto"/>
        <w:ind w:left="426"/>
        <w:jc w:val="both"/>
        <w:rPr>
          <w:spacing w:val="-6"/>
        </w:rPr>
      </w:pPr>
      <w:r w:rsidRPr="00E046EB">
        <w:rPr>
          <w:spacing w:val="-6"/>
        </w:rPr>
        <w:t>Preview</w:t>
      </w:r>
    </w:p>
    <w:p w14:paraId="0DC07A56" w14:textId="1F44680E" w:rsidR="00075DED" w:rsidRPr="00E452B9" w:rsidRDefault="00075DED" w:rsidP="00923357">
      <w:pPr>
        <w:spacing w:after="0" w:line="240" w:lineRule="auto"/>
        <w:ind w:firstLine="426"/>
        <w:jc w:val="both"/>
        <w:rPr>
          <w:spacing w:val="-6"/>
        </w:rPr>
      </w:pPr>
      <w:r w:rsidRPr="00E452B9">
        <w:rPr>
          <w:spacing w:val="-6"/>
        </w:rPr>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733ADDB" w:rsidR="00075DED" w:rsidRPr="00E046EB" w:rsidRDefault="00075DED" w:rsidP="00923357">
      <w:pPr>
        <w:pStyle w:val="ListParagraph"/>
        <w:numPr>
          <w:ilvl w:val="0"/>
          <w:numId w:val="5"/>
        </w:numPr>
        <w:spacing w:line="240" w:lineRule="auto"/>
        <w:ind w:left="426"/>
        <w:jc w:val="both"/>
        <w:rPr>
          <w:spacing w:val="-6"/>
        </w:rPr>
      </w:pPr>
      <w:r w:rsidRPr="00E046EB">
        <w:rPr>
          <w:spacing w:val="-6"/>
        </w:rPr>
        <w:t>Ask</w:t>
      </w:r>
      <w:r w:rsidR="00923357">
        <w:rPr>
          <w:spacing w:val="-6"/>
          <w:lang w:val="en-US"/>
        </w:rPr>
        <w:t xml:space="preserve"> Question</w:t>
      </w:r>
    </w:p>
    <w:p w14:paraId="2C066B39" w14:textId="22A9D8D6" w:rsidR="00075DED" w:rsidRPr="00E452B9" w:rsidRDefault="00075DED" w:rsidP="00923357">
      <w:pPr>
        <w:spacing w:after="0" w:line="240" w:lineRule="auto"/>
        <w:ind w:firstLine="426"/>
        <w:jc w:val="both"/>
        <w:rPr>
          <w:spacing w:val="-6"/>
        </w:rPr>
      </w:pPr>
      <w:r w:rsidRPr="00E452B9">
        <w:rPr>
          <w:spacing w:val="-6"/>
        </w:rPr>
        <w:t xml:space="preserve">The questions give students specific idea to look for while reading. Keeping a question in mind can help maintain concentration on the reading’s focus; greater concentration can then </w:t>
      </w:r>
      <w:r w:rsidRPr="00E452B9">
        <w:rPr>
          <w:spacing w:val="-6"/>
        </w:rPr>
        <w:lastRenderedPageBreak/>
        <w:t>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546B8902" w:rsidR="00075DED" w:rsidRPr="00923357" w:rsidRDefault="00075DED" w:rsidP="00923357">
      <w:pPr>
        <w:pStyle w:val="ListParagraph"/>
        <w:numPr>
          <w:ilvl w:val="0"/>
          <w:numId w:val="5"/>
        </w:numPr>
        <w:spacing w:line="240" w:lineRule="auto"/>
        <w:ind w:left="426" w:hanging="426"/>
        <w:jc w:val="both"/>
        <w:rPr>
          <w:spacing w:val="-6"/>
        </w:rPr>
      </w:pPr>
      <w:r w:rsidRPr="00923357">
        <w:rPr>
          <w:spacing w:val="-6"/>
        </w:rPr>
        <w:t>Read</w:t>
      </w:r>
    </w:p>
    <w:p w14:paraId="4149A939" w14:textId="3AF940D2" w:rsidR="00075DED" w:rsidRPr="00E452B9" w:rsidRDefault="00075DED" w:rsidP="00923357">
      <w:pPr>
        <w:tabs>
          <w:tab w:val="left" w:pos="0"/>
        </w:tabs>
        <w:spacing w:after="0" w:line="240" w:lineRule="auto"/>
        <w:ind w:firstLine="426"/>
        <w:jc w:val="both"/>
        <w:rPr>
          <w:spacing w:val="-6"/>
        </w:rPr>
      </w:pPr>
      <w:r w:rsidRPr="00E452B9">
        <w:rPr>
          <w:spacing w:val="-6"/>
        </w:rPr>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923357" w:rsidRDefault="00075DED" w:rsidP="00923357">
      <w:pPr>
        <w:pStyle w:val="ListParagraph"/>
        <w:numPr>
          <w:ilvl w:val="0"/>
          <w:numId w:val="5"/>
        </w:numPr>
        <w:spacing w:line="240" w:lineRule="auto"/>
        <w:ind w:left="426" w:hanging="426"/>
        <w:jc w:val="both"/>
        <w:rPr>
          <w:spacing w:val="-6"/>
        </w:rPr>
      </w:pPr>
      <w:r w:rsidRPr="00923357">
        <w:rPr>
          <w:spacing w:val="-6"/>
        </w:rPr>
        <w:t>Summarize</w:t>
      </w:r>
    </w:p>
    <w:p w14:paraId="58B62469" w14:textId="3C7401F8" w:rsidR="00075DED" w:rsidRPr="00E452B9" w:rsidRDefault="00075DED" w:rsidP="00923357">
      <w:pPr>
        <w:spacing w:after="0" w:line="240" w:lineRule="auto"/>
        <w:ind w:firstLine="426"/>
        <w:jc w:val="both"/>
        <w:rPr>
          <w:spacing w:val="-6"/>
        </w:rPr>
      </w:pPr>
      <w:r w:rsidRPr="00E452B9">
        <w:rPr>
          <w:spacing w:val="-6"/>
        </w:rPr>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506253D6"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27). If the r-value is higher than or same with r-table, it means that the item is valid. If the r-value is lower than r-table, it means that the items is not valid. The invalid test items are deleted from the instrument. Based on the result of correcte</w:t>
      </w:r>
      <w:r w:rsidR="00B814B1">
        <w:rPr>
          <w:spacing w:val="-6"/>
          <w:lang w:val="en-US"/>
        </w:rPr>
        <w:t>d-</w:t>
      </w:r>
      <w:r w:rsidR="000222A8" w:rsidRPr="00E452B9">
        <w:rPr>
          <w:spacing w:val="-6"/>
        </w:rPr>
        <w:t>item total correlation 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6784FEE1" w14:textId="77777777" w:rsidR="007F3F29" w:rsidRDefault="007F3F29" w:rsidP="00607626">
      <w:pPr>
        <w:pStyle w:val="ListParagraph"/>
        <w:tabs>
          <w:tab w:val="left" w:pos="0"/>
        </w:tabs>
        <w:spacing w:line="240" w:lineRule="auto"/>
        <w:ind w:left="0"/>
        <w:jc w:val="both"/>
        <w:rPr>
          <w:spacing w:val="-6"/>
        </w:rPr>
      </w:pPr>
    </w:p>
    <w:p w14:paraId="04534F33" w14:textId="77777777" w:rsidR="00A108B0" w:rsidRDefault="00A108B0" w:rsidP="00A108B0">
      <w:pPr>
        <w:spacing w:after="0"/>
        <w:rPr>
          <w:spacing w:val="-6"/>
        </w:rPr>
      </w:pPr>
    </w:p>
    <w:p w14:paraId="5374474F" w14:textId="49455825" w:rsidR="00A108B0" w:rsidRDefault="00A108B0" w:rsidP="00A108B0">
      <w:pPr>
        <w:spacing w:after="0"/>
        <w:rPr>
          <w:spacing w:val="-6"/>
        </w:rPr>
        <w:sectPr w:rsidR="00A108B0"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526859" w:rsidRDefault="000974E8" w:rsidP="00526859">
      <w:pPr>
        <w:pStyle w:val="ListParagraph"/>
        <w:numPr>
          <w:ilvl w:val="0"/>
          <w:numId w:val="4"/>
        </w:numPr>
        <w:spacing w:line="240" w:lineRule="auto"/>
        <w:ind w:left="426" w:hanging="426"/>
        <w:jc w:val="both"/>
        <w:rPr>
          <w:bCs/>
          <w:spacing w:val="-6"/>
        </w:rPr>
      </w:pPr>
      <w:r w:rsidRPr="00526859">
        <w:rPr>
          <w:bCs/>
          <w:spacing w:val="-6"/>
        </w:rPr>
        <w:lastRenderedPageBreak/>
        <w:t>Reading Comprehension Level of Experimental Group</w:t>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526859" w:rsidRDefault="000974E8" w:rsidP="00607626">
      <w:pPr>
        <w:spacing w:after="0" w:line="240" w:lineRule="auto"/>
        <w:rPr>
          <w:bCs/>
          <w:spacing w:val="-6"/>
          <w:sz w:val="22"/>
        </w:rPr>
      </w:pPr>
      <w:r w:rsidRPr="00526859">
        <w:rPr>
          <w:bCs/>
          <w:i/>
          <w:iCs/>
          <w:spacing w:val="-6"/>
          <w:sz w:val="20"/>
          <w:szCs w:val="20"/>
        </w:rPr>
        <w:t>Table 1</w:t>
      </w:r>
      <w:r w:rsidR="007F3F29" w:rsidRPr="00526859">
        <w:rPr>
          <w:bCs/>
          <w:i/>
          <w:iCs/>
          <w:spacing w:val="-6"/>
          <w:sz w:val="20"/>
          <w:szCs w:val="20"/>
          <w:lang w:val="en-US"/>
        </w:rPr>
        <w:t xml:space="preserve">. </w:t>
      </w:r>
      <w:r w:rsidRPr="00526859">
        <w:rPr>
          <w:bCs/>
          <w:spacing w:val="-6"/>
          <w:sz w:val="22"/>
        </w:rPr>
        <w:t>The Score Distribution for Experimental Group</w:t>
      </w:r>
    </w:p>
    <w:tbl>
      <w:tblPr>
        <w:tblStyle w:val="TableGrid"/>
        <w:tblW w:w="8259" w:type="dxa"/>
        <w:tblInd w:w="108" w:type="dxa"/>
        <w:tblLayout w:type="fixed"/>
        <w:tblLook w:val="04A0" w:firstRow="1" w:lastRow="0" w:firstColumn="1" w:lastColumn="0" w:noHBand="0" w:noVBand="1"/>
      </w:tblPr>
      <w:tblGrid>
        <w:gridCol w:w="1168"/>
        <w:gridCol w:w="1563"/>
        <w:gridCol w:w="1559"/>
        <w:gridCol w:w="1559"/>
        <w:gridCol w:w="851"/>
        <w:gridCol w:w="1559"/>
      </w:tblGrid>
      <w:tr w:rsidR="00E452B9" w:rsidRPr="00526859" w14:paraId="3CD41D46" w14:textId="77777777" w:rsidTr="00526859">
        <w:tc>
          <w:tcPr>
            <w:tcW w:w="1168" w:type="dxa"/>
            <w:vMerge w:val="restart"/>
            <w:tcBorders>
              <w:left w:val="nil"/>
              <w:bottom w:val="single" w:sz="4" w:space="0" w:color="auto"/>
              <w:right w:val="nil"/>
            </w:tcBorders>
            <w:vAlign w:val="center"/>
          </w:tcPr>
          <w:p w14:paraId="1AC45AE6" w14:textId="77777777" w:rsidR="007E6467" w:rsidRPr="00526859" w:rsidRDefault="007E6467" w:rsidP="00607626">
            <w:pPr>
              <w:spacing w:after="0"/>
              <w:ind w:left="-142" w:right="-101"/>
              <w:jc w:val="center"/>
              <w:rPr>
                <w:spacing w:val="-10"/>
                <w:sz w:val="20"/>
                <w:szCs w:val="20"/>
              </w:rPr>
            </w:pPr>
            <w:r w:rsidRPr="00526859">
              <w:rPr>
                <w:spacing w:val="-10"/>
                <w:sz w:val="20"/>
                <w:szCs w:val="20"/>
              </w:rPr>
              <w:t>Score</w:t>
            </w:r>
          </w:p>
        </w:tc>
        <w:tc>
          <w:tcPr>
            <w:tcW w:w="1560" w:type="dxa"/>
            <w:vMerge w:val="restart"/>
            <w:tcBorders>
              <w:left w:val="nil"/>
              <w:bottom w:val="single" w:sz="4" w:space="0" w:color="auto"/>
              <w:right w:val="nil"/>
            </w:tcBorders>
            <w:vAlign w:val="center"/>
          </w:tcPr>
          <w:p w14:paraId="79DFE917" w14:textId="77777777" w:rsidR="007E6467" w:rsidRPr="00526859" w:rsidRDefault="007E6467" w:rsidP="00607626">
            <w:pPr>
              <w:spacing w:after="0"/>
              <w:ind w:left="-142" w:right="-101"/>
              <w:jc w:val="center"/>
              <w:rPr>
                <w:spacing w:val="-10"/>
                <w:sz w:val="20"/>
                <w:szCs w:val="20"/>
              </w:rPr>
            </w:pPr>
            <w:r w:rsidRPr="00526859">
              <w:rPr>
                <w:spacing w:val="-10"/>
                <w:sz w:val="20"/>
                <w:szCs w:val="20"/>
              </w:rPr>
              <w:t>Category</w:t>
            </w:r>
          </w:p>
        </w:tc>
        <w:tc>
          <w:tcPr>
            <w:tcW w:w="3118" w:type="dxa"/>
            <w:gridSpan w:val="2"/>
            <w:tcBorders>
              <w:left w:val="nil"/>
              <w:bottom w:val="single" w:sz="4" w:space="0" w:color="auto"/>
              <w:right w:val="nil"/>
            </w:tcBorders>
          </w:tcPr>
          <w:p w14:paraId="1DFE18C2" w14:textId="77777777" w:rsidR="007E6467" w:rsidRPr="00526859" w:rsidRDefault="007E6467" w:rsidP="00607626">
            <w:pPr>
              <w:spacing w:after="0"/>
              <w:ind w:left="-142" w:right="-101"/>
              <w:jc w:val="center"/>
              <w:rPr>
                <w:spacing w:val="-10"/>
                <w:sz w:val="20"/>
                <w:szCs w:val="20"/>
              </w:rPr>
            </w:pPr>
            <w:r w:rsidRPr="00526859">
              <w:rPr>
                <w:spacing w:val="-10"/>
                <w:sz w:val="20"/>
                <w:szCs w:val="20"/>
              </w:rPr>
              <w:t>Pretest</w:t>
            </w:r>
          </w:p>
        </w:tc>
        <w:tc>
          <w:tcPr>
            <w:tcW w:w="2410" w:type="dxa"/>
            <w:gridSpan w:val="2"/>
            <w:tcBorders>
              <w:left w:val="nil"/>
              <w:bottom w:val="single" w:sz="4" w:space="0" w:color="auto"/>
              <w:right w:val="nil"/>
            </w:tcBorders>
          </w:tcPr>
          <w:p w14:paraId="380898A1" w14:textId="77777777" w:rsidR="007E6467" w:rsidRPr="00526859" w:rsidRDefault="007E6467" w:rsidP="00607626">
            <w:pPr>
              <w:spacing w:after="0"/>
              <w:ind w:left="-142" w:right="-101"/>
              <w:jc w:val="center"/>
              <w:rPr>
                <w:spacing w:val="-10"/>
                <w:sz w:val="20"/>
                <w:szCs w:val="20"/>
              </w:rPr>
            </w:pPr>
            <w:r w:rsidRPr="00526859">
              <w:rPr>
                <w:spacing w:val="-10"/>
                <w:sz w:val="20"/>
                <w:szCs w:val="20"/>
              </w:rPr>
              <w:t>Post-test</w:t>
            </w:r>
          </w:p>
        </w:tc>
      </w:tr>
      <w:tr w:rsidR="00E452B9" w:rsidRPr="00526859" w14:paraId="0CAB6AE8" w14:textId="77777777" w:rsidTr="00526859">
        <w:tc>
          <w:tcPr>
            <w:tcW w:w="1168" w:type="dxa"/>
            <w:vMerge/>
            <w:tcBorders>
              <w:top w:val="single" w:sz="4" w:space="0" w:color="auto"/>
              <w:left w:val="nil"/>
              <w:bottom w:val="single" w:sz="4" w:space="0" w:color="auto"/>
              <w:right w:val="nil"/>
            </w:tcBorders>
          </w:tcPr>
          <w:p w14:paraId="3073D688" w14:textId="77777777" w:rsidR="007E6467" w:rsidRPr="00526859" w:rsidRDefault="007E6467" w:rsidP="00607626">
            <w:pPr>
              <w:spacing w:after="0"/>
              <w:jc w:val="center"/>
              <w:rPr>
                <w:spacing w:val="-10"/>
                <w:sz w:val="20"/>
                <w:szCs w:val="20"/>
              </w:rPr>
            </w:pPr>
          </w:p>
        </w:tc>
        <w:tc>
          <w:tcPr>
            <w:tcW w:w="1560" w:type="dxa"/>
            <w:vMerge/>
            <w:tcBorders>
              <w:top w:val="single" w:sz="4" w:space="0" w:color="auto"/>
              <w:left w:val="nil"/>
              <w:bottom w:val="single" w:sz="4" w:space="0" w:color="auto"/>
              <w:right w:val="nil"/>
            </w:tcBorders>
          </w:tcPr>
          <w:p w14:paraId="66F9D98C" w14:textId="77777777" w:rsidR="007E6467" w:rsidRPr="00526859" w:rsidRDefault="007E6467" w:rsidP="00607626">
            <w:pPr>
              <w:spacing w:after="0"/>
              <w:ind w:left="-142" w:right="-101"/>
              <w:jc w:val="center"/>
              <w:rPr>
                <w:spacing w:val="-10"/>
                <w:sz w:val="20"/>
                <w:szCs w:val="20"/>
              </w:rPr>
            </w:pPr>
          </w:p>
        </w:tc>
        <w:tc>
          <w:tcPr>
            <w:tcW w:w="1559" w:type="dxa"/>
            <w:tcBorders>
              <w:top w:val="single" w:sz="4" w:space="0" w:color="auto"/>
              <w:left w:val="nil"/>
              <w:bottom w:val="single" w:sz="4" w:space="0" w:color="auto"/>
              <w:right w:val="nil"/>
            </w:tcBorders>
          </w:tcPr>
          <w:p w14:paraId="1A1BCE44" w14:textId="77777777" w:rsidR="007E6467" w:rsidRPr="00526859" w:rsidRDefault="007E6467" w:rsidP="00607626">
            <w:pPr>
              <w:spacing w:after="0"/>
              <w:ind w:left="-142" w:right="-101"/>
              <w:jc w:val="center"/>
              <w:rPr>
                <w:spacing w:val="-10"/>
                <w:sz w:val="20"/>
                <w:szCs w:val="20"/>
              </w:rPr>
            </w:pPr>
            <w:r w:rsidRPr="00526859">
              <w:rPr>
                <w:spacing w:val="-10"/>
                <w:sz w:val="20"/>
                <w:szCs w:val="20"/>
              </w:rPr>
              <w:t>Frequency</w:t>
            </w:r>
          </w:p>
        </w:tc>
        <w:tc>
          <w:tcPr>
            <w:tcW w:w="1559" w:type="dxa"/>
            <w:tcBorders>
              <w:top w:val="single" w:sz="4" w:space="0" w:color="auto"/>
              <w:left w:val="nil"/>
              <w:bottom w:val="single" w:sz="4" w:space="0" w:color="auto"/>
              <w:right w:val="nil"/>
            </w:tcBorders>
          </w:tcPr>
          <w:p w14:paraId="37C4CA97" w14:textId="77777777" w:rsidR="007E6467" w:rsidRPr="00526859" w:rsidRDefault="007E6467" w:rsidP="00607626">
            <w:pPr>
              <w:spacing w:after="0"/>
              <w:ind w:left="-142" w:right="-101"/>
              <w:jc w:val="center"/>
              <w:rPr>
                <w:spacing w:val="-10"/>
                <w:sz w:val="20"/>
                <w:szCs w:val="20"/>
              </w:rPr>
            </w:pPr>
            <w:r w:rsidRPr="00526859">
              <w:rPr>
                <w:spacing w:val="-10"/>
                <w:sz w:val="20"/>
                <w:szCs w:val="20"/>
              </w:rPr>
              <w:t>Percentage</w:t>
            </w:r>
          </w:p>
        </w:tc>
        <w:tc>
          <w:tcPr>
            <w:tcW w:w="851" w:type="dxa"/>
            <w:tcBorders>
              <w:top w:val="single" w:sz="4" w:space="0" w:color="auto"/>
              <w:left w:val="nil"/>
              <w:bottom w:val="single" w:sz="4" w:space="0" w:color="auto"/>
              <w:right w:val="nil"/>
            </w:tcBorders>
          </w:tcPr>
          <w:p w14:paraId="139CCC10" w14:textId="77777777" w:rsidR="007E6467" w:rsidRPr="00526859" w:rsidRDefault="007E6467" w:rsidP="00607626">
            <w:pPr>
              <w:spacing w:after="0"/>
              <w:ind w:left="-142" w:right="-101"/>
              <w:jc w:val="center"/>
              <w:rPr>
                <w:spacing w:val="-10"/>
                <w:sz w:val="20"/>
                <w:szCs w:val="20"/>
              </w:rPr>
            </w:pPr>
            <w:r w:rsidRPr="00526859">
              <w:rPr>
                <w:spacing w:val="-10"/>
                <w:sz w:val="20"/>
                <w:szCs w:val="20"/>
              </w:rPr>
              <w:t>Frequency</w:t>
            </w:r>
          </w:p>
        </w:tc>
        <w:tc>
          <w:tcPr>
            <w:tcW w:w="1559" w:type="dxa"/>
            <w:tcBorders>
              <w:top w:val="single" w:sz="4" w:space="0" w:color="auto"/>
              <w:left w:val="nil"/>
              <w:bottom w:val="single" w:sz="4" w:space="0" w:color="auto"/>
              <w:right w:val="nil"/>
            </w:tcBorders>
          </w:tcPr>
          <w:p w14:paraId="014D470D" w14:textId="77777777" w:rsidR="007E6467" w:rsidRPr="00526859" w:rsidRDefault="007E6467" w:rsidP="00607626">
            <w:pPr>
              <w:spacing w:after="0"/>
              <w:ind w:left="-142" w:right="-101"/>
              <w:jc w:val="center"/>
              <w:rPr>
                <w:spacing w:val="-10"/>
                <w:sz w:val="20"/>
                <w:szCs w:val="20"/>
              </w:rPr>
            </w:pPr>
            <w:r w:rsidRPr="00526859">
              <w:rPr>
                <w:spacing w:val="-10"/>
                <w:sz w:val="20"/>
                <w:szCs w:val="20"/>
              </w:rPr>
              <w:t>Percentage</w:t>
            </w:r>
          </w:p>
        </w:tc>
      </w:tr>
      <w:tr w:rsidR="00E452B9" w:rsidRPr="00526859" w14:paraId="589D041F" w14:textId="77777777" w:rsidTr="00526859">
        <w:tc>
          <w:tcPr>
            <w:tcW w:w="1168" w:type="dxa"/>
            <w:tcBorders>
              <w:left w:val="nil"/>
              <w:bottom w:val="nil"/>
              <w:right w:val="nil"/>
            </w:tcBorders>
          </w:tcPr>
          <w:p w14:paraId="27310E11" w14:textId="77777777" w:rsidR="007E6467" w:rsidRPr="00526859" w:rsidRDefault="007E6467" w:rsidP="00607626">
            <w:pPr>
              <w:spacing w:after="0"/>
              <w:ind w:left="-142" w:right="-101"/>
              <w:jc w:val="center"/>
              <w:rPr>
                <w:spacing w:val="-10"/>
                <w:sz w:val="20"/>
                <w:szCs w:val="20"/>
              </w:rPr>
            </w:pPr>
            <w:r w:rsidRPr="00526859">
              <w:rPr>
                <w:spacing w:val="-10"/>
                <w:sz w:val="20"/>
                <w:szCs w:val="20"/>
              </w:rPr>
              <w:t>86-100</w:t>
            </w:r>
          </w:p>
        </w:tc>
        <w:tc>
          <w:tcPr>
            <w:tcW w:w="1560" w:type="dxa"/>
            <w:tcBorders>
              <w:left w:val="nil"/>
              <w:bottom w:val="nil"/>
              <w:right w:val="nil"/>
            </w:tcBorders>
          </w:tcPr>
          <w:p w14:paraId="1FF5619B" w14:textId="77777777" w:rsidR="007E6467" w:rsidRPr="00526859" w:rsidRDefault="007E6467" w:rsidP="00607626">
            <w:pPr>
              <w:spacing w:after="0"/>
              <w:ind w:left="-142" w:right="-101"/>
              <w:jc w:val="center"/>
              <w:rPr>
                <w:spacing w:val="-10"/>
                <w:sz w:val="20"/>
                <w:szCs w:val="20"/>
              </w:rPr>
            </w:pPr>
            <w:r w:rsidRPr="00526859">
              <w:rPr>
                <w:spacing w:val="-10"/>
                <w:sz w:val="20"/>
                <w:szCs w:val="20"/>
              </w:rPr>
              <w:t>Excellent</w:t>
            </w:r>
          </w:p>
        </w:tc>
        <w:tc>
          <w:tcPr>
            <w:tcW w:w="1559" w:type="dxa"/>
            <w:tcBorders>
              <w:left w:val="nil"/>
              <w:bottom w:val="nil"/>
              <w:right w:val="nil"/>
            </w:tcBorders>
          </w:tcPr>
          <w:p w14:paraId="23AE34B7" w14:textId="77777777" w:rsidR="007E6467" w:rsidRPr="00526859" w:rsidRDefault="007E6467" w:rsidP="00607626">
            <w:pPr>
              <w:spacing w:after="0"/>
              <w:ind w:left="-142" w:right="-101"/>
              <w:jc w:val="center"/>
              <w:rPr>
                <w:spacing w:val="-10"/>
                <w:sz w:val="20"/>
                <w:szCs w:val="20"/>
              </w:rPr>
            </w:pPr>
            <w:r w:rsidRPr="00526859">
              <w:rPr>
                <w:spacing w:val="-10"/>
                <w:sz w:val="20"/>
                <w:szCs w:val="20"/>
              </w:rPr>
              <w:t>1</w:t>
            </w:r>
          </w:p>
        </w:tc>
        <w:tc>
          <w:tcPr>
            <w:tcW w:w="1559" w:type="dxa"/>
            <w:tcBorders>
              <w:left w:val="nil"/>
              <w:bottom w:val="nil"/>
              <w:right w:val="nil"/>
            </w:tcBorders>
          </w:tcPr>
          <w:p w14:paraId="6D29118E" w14:textId="77777777" w:rsidR="007E6467" w:rsidRPr="00526859" w:rsidRDefault="007E6467" w:rsidP="00607626">
            <w:pPr>
              <w:spacing w:after="0"/>
              <w:ind w:left="-142" w:right="-101"/>
              <w:jc w:val="center"/>
              <w:rPr>
                <w:spacing w:val="-10"/>
                <w:sz w:val="20"/>
                <w:szCs w:val="20"/>
              </w:rPr>
            </w:pPr>
            <w:r w:rsidRPr="00526859">
              <w:rPr>
                <w:spacing w:val="-10"/>
                <w:sz w:val="20"/>
                <w:szCs w:val="20"/>
              </w:rPr>
              <w:t>2.3%</w:t>
            </w:r>
          </w:p>
        </w:tc>
        <w:tc>
          <w:tcPr>
            <w:tcW w:w="851" w:type="dxa"/>
            <w:tcBorders>
              <w:left w:val="nil"/>
              <w:bottom w:val="nil"/>
              <w:right w:val="nil"/>
            </w:tcBorders>
          </w:tcPr>
          <w:p w14:paraId="5B935834" w14:textId="77777777" w:rsidR="007E6467" w:rsidRPr="00526859" w:rsidRDefault="007E6467" w:rsidP="00607626">
            <w:pPr>
              <w:spacing w:after="0"/>
              <w:ind w:left="-142" w:right="-101"/>
              <w:jc w:val="center"/>
              <w:rPr>
                <w:spacing w:val="-10"/>
                <w:sz w:val="20"/>
                <w:szCs w:val="20"/>
              </w:rPr>
            </w:pPr>
            <w:r w:rsidRPr="00526859">
              <w:rPr>
                <w:spacing w:val="-10"/>
                <w:sz w:val="20"/>
                <w:szCs w:val="20"/>
              </w:rPr>
              <w:t>3</w:t>
            </w:r>
          </w:p>
        </w:tc>
        <w:tc>
          <w:tcPr>
            <w:tcW w:w="1559" w:type="dxa"/>
            <w:tcBorders>
              <w:left w:val="nil"/>
              <w:bottom w:val="nil"/>
              <w:right w:val="nil"/>
            </w:tcBorders>
          </w:tcPr>
          <w:p w14:paraId="3EAB9C6E" w14:textId="77777777" w:rsidR="007E6467" w:rsidRPr="00526859" w:rsidRDefault="007E6467" w:rsidP="00607626">
            <w:pPr>
              <w:spacing w:after="0"/>
              <w:ind w:left="-142" w:right="-101"/>
              <w:jc w:val="center"/>
              <w:rPr>
                <w:spacing w:val="-10"/>
                <w:sz w:val="20"/>
                <w:szCs w:val="20"/>
              </w:rPr>
            </w:pPr>
            <w:r w:rsidRPr="00526859">
              <w:rPr>
                <w:spacing w:val="-10"/>
                <w:sz w:val="20"/>
                <w:szCs w:val="20"/>
              </w:rPr>
              <w:t>6.9%</w:t>
            </w:r>
          </w:p>
        </w:tc>
      </w:tr>
      <w:tr w:rsidR="00E452B9" w:rsidRPr="00526859" w14:paraId="64C586D6" w14:textId="77777777" w:rsidTr="00526859">
        <w:tc>
          <w:tcPr>
            <w:tcW w:w="1168" w:type="dxa"/>
            <w:tcBorders>
              <w:top w:val="nil"/>
              <w:left w:val="nil"/>
              <w:bottom w:val="nil"/>
              <w:right w:val="nil"/>
            </w:tcBorders>
          </w:tcPr>
          <w:p w14:paraId="1AB40323" w14:textId="77777777" w:rsidR="007E6467" w:rsidRPr="00526859" w:rsidRDefault="007E6467" w:rsidP="00607626">
            <w:pPr>
              <w:spacing w:after="0"/>
              <w:ind w:left="-142" w:right="-101"/>
              <w:jc w:val="center"/>
              <w:rPr>
                <w:spacing w:val="-10"/>
                <w:sz w:val="20"/>
                <w:szCs w:val="20"/>
              </w:rPr>
            </w:pPr>
            <w:r w:rsidRPr="00526859">
              <w:rPr>
                <w:spacing w:val="-10"/>
                <w:sz w:val="20"/>
                <w:szCs w:val="20"/>
              </w:rPr>
              <w:t>76-85</w:t>
            </w:r>
          </w:p>
        </w:tc>
        <w:tc>
          <w:tcPr>
            <w:tcW w:w="1560" w:type="dxa"/>
            <w:tcBorders>
              <w:top w:val="nil"/>
              <w:left w:val="nil"/>
              <w:bottom w:val="nil"/>
              <w:right w:val="nil"/>
            </w:tcBorders>
          </w:tcPr>
          <w:p w14:paraId="06E92272" w14:textId="77777777" w:rsidR="007E6467" w:rsidRPr="00526859" w:rsidRDefault="007E6467" w:rsidP="00607626">
            <w:pPr>
              <w:spacing w:after="0"/>
              <w:ind w:left="-142" w:right="-101"/>
              <w:jc w:val="center"/>
              <w:rPr>
                <w:spacing w:val="-10"/>
                <w:sz w:val="20"/>
                <w:szCs w:val="20"/>
              </w:rPr>
            </w:pPr>
            <w:r w:rsidRPr="00526859">
              <w:rPr>
                <w:spacing w:val="-10"/>
                <w:sz w:val="20"/>
                <w:szCs w:val="20"/>
              </w:rPr>
              <w:t>Good</w:t>
            </w:r>
          </w:p>
        </w:tc>
        <w:tc>
          <w:tcPr>
            <w:tcW w:w="1559" w:type="dxa"/>
            <w:tcBorders>
              <w:top w:val="nil"/>
              <w:left w:val="nil"/>
              <w:bottom w:val="nil"/>
              <w:right w:val="nil"/>
            </w:tcBorders>
          </w:tcPr>
          <w:p w14:paraId="38DB22E4" w14:textId="77777777" w:rsidR="007E6467" w:rsidRPr="00526859" w:rsidRDefault="007E6467" w:rsidP="00607626">
            <w:pPr>
              <w:spacing w:after="0"/>
              <w:ind w:left="-142" w:right="-101"/>
              <w:jc w:val="center"/>
              <w:rPr>
                <w:spacing w:val="-10"/>
                <w:sz w:val="20"/>
                <w:szCs w:val="20"/>
              </w:rPr>
            </w:pPr>
            <w:r w:rsidRPr="00526859">
              <w:rPr>
                <w:spacing w:val="-10"/>
                <w:sz w:val="20"/>
                <w:szCs w:val="20"/>
              </w:rPr>
              <w:t>15</w:t>
            </w:r>
          </w:p>
        </w:tc>
        <w:tc>
          <w:tcPr>
            <w:tcW w:w="1559" w:type="dxa"/>
            <w:tcBorders>
              <w:top w:val="nil"/>
              <w:left w:val="nil"/>
              <w:bottom w:val="nil"/>
              <w:right w:val="nil"/>
            </w:tcBorders>
          </w:tcPr>
          <w:p w14:paraId="49D65680" w14:textId="77777777" w:rsidR="007E6467" w:rsidRPr="00526859" w:rsidRDefault="007E6467" w:rsidP="00607626">
            <w:pPr>
              <w:spacing w:after="0"/>
              <w:ind w:left="-142" w:right="-101"/>
              <w:jc w:val="center"/>
              <w:rPr>
                <w:spacing w:val="-10"/>
                <w:sz w:val="20"/>
                <w:szCs w:val="20"/>
              </w:rPr>
            </w:pPr>
            <w:r w:rsidRPr="00526859">
              <w:rPr>
                <w:spacing w:val="-10"/>
                <w:sz w:val="20"/>
                <w:szCs w:val="20"/>
              </w:rPr>
              <w:t>34.8%</w:t>
            </w:r>
          </w:p>
        </w:tc>
        <w:tc>
          <w:tcPr>
            <w:tcW w:w="851" w:type="dxa"/>
            <w:tcBorders>
              <w:top w:val="nil"/>
              <w:left w:val="nil"/>
              <w:bottom w:val="nil"/>
              <w:right w:val="nil"/>
            </w:tcBorders>
          </w:tcPr>
          <w:p w14:paraId="3EC145E4" w14:textId="77777777" w:rsidR="007E6467" w:rsidRPr="00526859" w:rsidRDefault="007E6467" w:rsidP="00607626">
            <w:pPr>
              <w:spacing w:after="0"/>
              <w:ind w:left="-142" w:right="-101"/>
              <w:jc w:val="center"/>
              <w:rPr>
                <w:spacing w:val="-10"/>
                <w:sz w:val="20"/>
                <w:szCs w:val="20"/>
              </w:rPr>
            </w:pPr>
            <w:r w:rsidRPr="00526859">
              <w:rPr>
                <w:spacing w:val="-10"/>
                <w:sz w:val="20"/>
                <w:szCs w:val="20"/>
              </w:rPr>
              <w:t>22</w:t>
            </w:r>
          </w:p>
        </w:tc>
        <w:tc>
          <w:tcPr>
            <w:tcW w:w="1559" w:type="dxa"/>
            <w:tcBorders>
              <w:top w:val="nil"/>
              <w:left w:val="nil"/>
              <w:bottom w:val="nil"/>
              <w:right w:val="nil"/>
            </w:tcBorders>
          </w:tcPr>
          <w:p w14:paraId="17A30A0E" w14:textId="77777777" w:rsidR="007E6467" w:rsidRPr="00526859" w:rsidRDefault="007E6467" w:rsidP="00607626">
            <w:pPr>
              <w:spacing w:after="0"/>
              <w:ind w:left="-142" w:right="-101"/>
              <w:jc w:val="center"/>
              <w:rPr>
                <w:spacing w:val="-10"/>
                <w:sz w:val="20"/>
                <w:szCs w:val="20"/>
              </w:rPr>
            </w:pPr>
            <w:r w:rsidRPr="00526859">
              <w:rPr>
                <w:spacing w:val="-10"/>
                <w:sz w:val="20"/>
                <w:szCs w:val="20"/>
              </w:rPr>
              <w:t>51.2%</w:t>
            </w:r>
          </w:p>
        </w:tc>
      </w:tr>
      <w:tr w:rsidR="00E452B9" w:rsidRPr="00526859" w14:paraId="63178A60" w14:textId="77777777" w:rsidTr="00526859">
        <w:tc>
          <w:tcPr>
            <w:tcW w:w="1168" w:type="dxa"/>
            <w:tcBorders>
              <w:top w:val="nil"/>
              <w:left w:val="nil"/>
              <w:bottom w:val="nil"/>
              <w:right w:val="nil"/>
            </w:tcBorders>
          </w:tcPr>
          <w:p w14:paraId="08D2B216" w14:textId="77777777" w:rsidR="007E6467" w:rsidRPr="00526859" w:rsidRDefault="007E6467" w:rsidP="00607626">
            <w:pPr>
              <w:spacing w:after="0"/>
              <w:ind w:left="-142" w:right="-101"/>
              <w:jc w:val="center"/>
              <w:rPr>
                <w:spacing w:val="-10"/>
                <w:sz w:val="20"/>
                <w:szCs w:val="20"/>
              </w:rPr>
            </w:pPr>
            <w:r w:rsidRPr="00526859">
              <w:rPr>
                <w:spacing w:val="-10"/>
                <w:sz w:val="20"/>
                <w:szCs w:val="20"/>
              </w:rPr>
              <w:t>56-75</w:t>
            </w:r>
          </w:p>
        </w:tc>
        <w:tc>
          <w:tcPr>
            <w:tcW w:w="1560" w:type="dxa"/>
            <w:tcBorders>
              <w:top w:val="nil"/>
              <w:left w:val="nil"/>
              <w:bottom w:val="nil"/>
              <w:right w:val="nil"/>
            </w:tcBorders>
          </w:tcPr>
          <w:p w14:paraId="1606B084" w14:textId="77777777" w:rsidR="007E6467" w:rsidRPr="00526859" w:rsidRDefault="007E6467" w:rsidP="00607626">
            <w:pPr>
              <w:spacing w:after="0"/>
              <w:ind w:left="-142" w:right="-101"/>
              <w:jc w:val="center"/>
              <w:rPr>
                <w:spacing w:val="-10"/>
                <w:sz w:val="20"/>
                <w:szCs w:val="20"/>
              </w:rPr>
            </w:pPr>
            <w:r w:rsidRPr="00526859">
              <w:rPr>
                <w:spacing w:val="-10"/>
                <w:sz w:val="20"/>
                <w:szCs w:val="20"/>
              </w:rPr>
              <w:t>Average</w:t>
            </w:r>
          </w:p>
        </w:tc>
        <w:tc>
          <w:tcPr>
            <w:tcW w:w="1559" w:type="dxa"/>
            <w:tcBorders>
              <w:top w:val="nil"/>
              <w:left w:val="nil"/>
              <w:bottom w:val="nil"/>
              <w:right w:val="nil"/>
            </w:tcBorders>
          </w:tcPr>
          <w:p w14:paraId="19AE661D" w14:textId="77777777" w:rsidR="007E6467" w:rsidRPr="00526859" w:rsidRDefault="007E6467" w:rsidP="00607626">
            <w:pPr>
              <w:spacing w:after="0"/>
              <w:ind w:left="-142" w:right="-101"/>
              <w:jc w:val="center"/>
              <w:rPr>
                <w:spacing w:val="-10"/>
                <w:sz w:val="20"/>
                <w:szCs w:val="20"/>
              </w:rPr>
            </w:pPr>
            <w:r w:rsidRPr="00526859">
              <w:rPr>
                <w:spacing w:val="-10"/>
                <w:sz w:val="20"/>
                <w:szCs w:val="20"/>
              </w:rPr>
              <w:t>17</w:t>
            </w:r>
          </w:p>
        </w:tc>
        <w:tc>
          <w:tcPr>
            <w:tcW w:w="1559" w:type="dxa"/>
            <w:tcBorders>
              <w:top w:val="nil"/>
              <w:left w:val="nil"/>
              <w:bottom w:val="nil"/>
              <w:right w:val="nil"/>
            </w:tcBorders>
          </w:tcPr>
          <w:p w14:paraId="529015D0" w14:textId="77777777" w:rsidR="007E6467" w:rsidRPr="00526859" w:rsidRDefault="007E6467" w:rsidP="00607626">
            <w:pPr>
              <w:spacing w:after="0"/>
              <w:ind w:left="-142" w:right="-101"/>
              <w:jc w:val="center"/>
              <w:rPr>
                <w:spacing w:val="-10"/>
                <w:sz w:val="20"/>
                <w:szCs w:val="20"/>
              </w:rPr>
            </w:pPr>
            <w:r w:rsidRPr="00526859">
              <w:rPr>
                <w:spacing w:val="-10"/>
                <w:sz w:val="20"/>
                <w:szCs w:val="20"/>
              </w:rPr>
              <w:t>39.5%</w:t>
            </w:r>
          </w:p>
        </w:tc>
        <w:tc>
          <w:tcPr>
            <w:tcW w:w="851" w:type="dxa"/>
            <w:tcBorders>
              <w:top w:val="nil"/>
              <w:left w:val="nil"/>
              <w:bottom w:val="nil"/>
              <w:right w:val="nil"/>
            </w:tcBorders>
          </w:tcPr>
          <w:p w14:paraId="7CA1BE00" w14:textId="77777777" w:rsidR="007E6467" w:rsidRPr="00526859" w:rsidRDefault="007E6467" w:rsidP="00607626">
            <w:pPr>
              <w:spacing w:after="0"/>
              <w:ind w:left="-142" w:right="-101"/>
              <w:jc w:val="center"/>
              <w:rPr>
                <w:spacing w:val="-10"/>
                <w:sz w:val="20"/>
                <w:szCs w:val="20"/>
              </w:rPr>
            </w:pPr>
            <w:r w:rsidRPr="00526859">
              <w:rPr>
                <w:spacing w:val="-10"/>
                <w:sz w:val="20"/>
                <w:szCs w:val="20"/>
              </w:rPr>
              <w:t>17</w:t>
            </w:r>
          </w:p>
        </w:tc>
        <w:tc>
          <w:tcPr>
            <w:tcW w:w="1559" w:type="dxa"/>
            <w:tcBorders>
              <w:top w:val="nil"/>
              <w:left w:val="nil"/>
              <w:bottom w:val="nil"/>
              <w:right w:val="nil"/>
            </w:tcBorders>
          </w:tcPr>
          <w:p w14:paraId="6403065A" w14:textId="77777777" w:rsidR="007E6467" w:rsidRPr="00526859" w:rsidRDefault="007E6467" w:rsidP="00607626">
            <w:pPr>
              <w:spacing w:after="0"/>
              <w:ind w:left="-142" w:right="-101"/>
              <w:jc w:val="center"/>
              <w:rPr>
                <w:spacing w:val="-10"/>
                <w:sz w:val="20"/>
                <w:szCs w:val="20"/>
              </w:rPr>
            </w:pPr>
            <w:r w:rsidRPr="00526859">
              <w:rPr>
                <w:spacing w:val="-10"/>
                <w:sz w:val="20"/>
                <w:szCs w:val="20"/>
              </w:rPr>
              <w:t>39.6%</w:t>
            </w:r>
          </w:p>
        </w:tc>
      </w:tr>
      <w:tr w:rsidR="00E452B9" w:rsidRPr="00526859" w14:paraId="510B03A5" w14:textId="77777777" w:rsidTr="00526859">
        <w:tc>
          <w:tcPr>
            <w:tcW w:w="1168" w:type="dxa"/>
            <w:tcBorders>
              <w:top w:val="nil"/>
              <w:left w:val="nil"/>
              <w:bottom w:val="nil"/>
              <w:right w:val="nil"/>
            </w:tcBorders>
          </w:tcPr>
          <w:p w14:paraId="1924835B" w14:textId="77777777" w:rsidR="007E6467" w:rsidRPr="00526859" w:rsidRDefault="007E6467" w:rsidP="00607626">
            <w:pPr>
              <w:spacing w:after="0"/>
              <w:ind w:left="-142" w:right="-101"/>
              <w:jc w:val="center"/>
              <w:rPr>
                <w:spacing w:val="-10"/>
                <w:sz w:val="20"/>
                <w:szCs w:val="20"/>
              </w:rPr>
            </w:pPr>
            <w:r w:rsidRPr="00526859">
              <w:rPr>
                <w:spacing w:val="-10"/>
                <w:sz w:val="20"/>
                <w:szCs w:val="20"/>
              </w:rPr>
              <w:t>&lt;55</w:t>
            </w:r>
          </w:p>
        </w:tc>
        <w:tc>
          <w:tcPr>
            <w:tcW w:w="1560" w:type="dxa"/>
            <w:tcBorders>
              <w:top w:val="nil"/>
              <w:left w:val="nil"/>
              <w:bottom w:val="nil"/>
              <w:right w:val="nil"/>
            </w:tcBorders>
          </w:tcPr>
          <w:p w14:paraId="28D004EA" w14:textId="77777777" w:rsidR="007E6467" w:rsidRPr="00526859" w:rsidRDefault="007E6467" w:rsidP="00607626">
            <w:pPr>
              <w:spacing w:after="0"/>
              <w:ind w:left="-142" w:right="-101"/>
              <w:jc w:val="center"/>
              <w:rPr>
                <w:spacing w:val="-10"/>
                <w:sz w:val="20"/>
                <w:szCs w:val="20"/>
              </w:rPr>
            </w:pPr>
            <w:r w:rsidRPr="00526859">
              <w:rPr>
                <w:spacing w:val="-10"/>
                <w:sz w:val="20"/>
                <w:szCs w:val="20"/>
              </w:rPr>
              <w:t>Poor</w:t>
            </w:r>
          </w:p>
        </w:tc>
        <w:tc>
          <w:tcPr>
            <w:tcW w:w="1559" w:type="dxa"/>
            <w:tcBorders>
              <w:top w:val="nil"/>
              <w:left w:val="nil"/>
              <w:bottom w:val="nil"/>
              <w:right w:val="nil"/>
            </w:tcBorders>
          </w:tcPr>
          <w:p w14:paraId="4F594A17" w14:textId="77777777" w:rsidR="007E6467" w:rsidRPr="00526859" w:rsidRDefault="007E6467" w:rsidP="00607626">
            <w:pPr>
              <w:spacing w:after="0"/>
              <w:ind w:left="-142" w:right="-101"/>
              <w:jc w:val="center"/>
              <w:rPr>
                <w:spacing w:val="-10"/>
                <w:sz w:val="20"/>
                <w:szCs w:val="20"/>
              </w:rPr>
            </w:pPr>
            <w:r w:rsidRPr="00526859">
              <w:rPr>
                <w:spacing w:val="-10"/>
                <w:sz w:val="20"/>
                <w:szCs w:val="20"/>
              </w:rPr>
              <w:t>10</w:t>
            </w:r>
          </w:p>
        </w:tc>
        <w:tc>
          <w:tcPr>
            <w:tcW w:w="1559" w:type="dxa"/>
            <w:tcBorders>
              <w:top w:val="nil"/>
              <w:left w:val="nil"/>
              <w:bottom w:val="nil"/>
              <w:right w:val="nil"/>
            </w:tcBorders>
          </w:tcPr>
          <w:p w14:paraId="2F7C4054" w14:textId="77777777" w:rsidR="007E6467" w:rsidRPr="00526859" w:rsidRDefault="007E6467" w:rsidP="00607626">
            <w:pPr>
              <w:spacing w:after="0"/>
              <w:ind w:left="-142" w:right="-101"/>
              <w:jc w:val="center"/>
              <w:rPr>
                <w:spacing w:val="-10"/>
                <w:sz w:val="20"/>
                <w:szCs w:val="20"/>
              </w:rPr>
            </w:pPr>
            <w:r w:rsidRPr="00526859">
              <w:rPr>
                <w:spacing w:val="-10"/>
                <w:sz w:val="20"/>
                <w:szCs w:val="20"/>
              </w:rPr>
              <w:t>23.4%</w:t>
            </w:r>
          </w:p>
        </w:tc>
        <w:tc>
          <w:tcPr>
            <w:tcW w:w="851" w:type="dxa"/>
            <w:tcBorders>
              <w:top w:val="nil"/>
              <w:left w:val="nil"/>
              <w:bottom w:val="nil"/>
              <w:right w:val="nil"/>
            </w:tcBorders>
          </w:tcPr>
          <w:p w14:paraId="4CBCA68A" w14:textId="77777777" w:rsidR="007E6467" w:rsidRPr="00526859" w:rsidRDefault="007E6467" w:rsidP="00607626">
            <w:pPr>
              <w:spacing w:after="0"/>
              <w:ind w:left="-142" w:right="-101"/>
              <w:jc w:val="center"/>
              <w:rPr>
                <w:spacing w:val="-10"/>
                <w:sz w:val="20"/>
                <w:szCs w:val="20"/>
              </w:rPr>
            </w:pPr>
            <w:r w:rsidRPr="00526859">
              <w:rPr>
                <w:spacing w:val="-10"/>
                <w:sz w:val="20"/>
                <w:szCs w:val="20"/>
              </w:rPr>
              <w:t>1</w:t>
            </w:r>
          </w:p>
        </w:tc>
        <w:tc>
          <w:tcPr>
            <w:tcW w:w="1559" w:type="dxa"/>
            <w:tcBorders>
              <w:top w:val="nil"/>
              <w:left w:val="nil"/>
              <w:bottom w:val="nil"/>
              <w:right w:val="nil"/>
            </w:tcBorders>
          </w:tcPr>
          <w:p w14:paraId="7C4DD5AB" w14:textId="77777777" w:rsidR="007E6467" w:rsidRPr="00526859" w:rsidRDefault="007E6467" w:rsidP="00607626">
            <w:pPr>
              <w:spacing w:after="0"/>
              <w:ind w:left="-142" w:right="-101"/>
              <w:jc w:val="center"/>
              <w:rPr>
                <w:spacing w:val="-10"/>
                <w:sz w:val="20"/>
                <w:szCs w:val="20"/>
              </w:rPr>
            </w:pPr>
            <w:r w:rsidRPr="00526859">
              <w:rPr>
                <w:spacing w:val="-10"/>
                <w:sz w:val="20"/>
                <w:szCs w:val="20"/>
              </w:rPr>
              <w:t>2.3%</w:t>
            </w:r>
          </w:p>
        </w:tc>
      </w:tr>
      <w:tr w:rsidR="00E452B9" w:rsidRPr="00526859" w14:paraId="536863F4" w14:textId="77777777" w:rsidTr="00526859">
        <w:tc>
          <w:tcPr>
            <w:tcW w:w="2731" w:type="dxa"/>
            <w:gridSpan w:val="2"/>
            <w:tcBorders>
              <w:top w:val="nil"/>
              <w:left w:val="nil"/>
              <w:right w:val="nil"/>
            </w:tcBorders>
          </w:tcPr>
          <w:p w14:paraId="2E97BAF7" w14:textId="77777777" w:rsidR="007E6467" w:rsidRPr="00526859" w:rsidRDefault="007E6467" w:rsidP="00607626">
            <w:pPr>
              <w:spacing w:after="0"/>
              <w:ind w:left="-142" w:right="-101"/>
              <w:jc w:val="center"/>
              <w:rPr>
                <w:spacing w:val="-10"/>
                <w:sz w:val="20"/>
                <w:szCs w:val="20"/>
              </w:rPr>
            </w:pPr>
            <w:r w:rsidRPr="00526859">
              <w:rPr>
                <w:spacing w:val="-10"/>
                <w:sz w:val="20"/>
                <w:szCs w:val="20"/>
              </w:rPr>
              <w:t>Total</w:t>
            </w:r>
          </w:p>
        </w:tc>
        <w:tc>
          <w:tcPr>
            <w:tcW w:w="1559" w:type="dxa"/>
            <w:tcBorders>
              <w:top w:val="nil"/>
              <w:left w:val="nil"/>
              <w:right w:val="nil"/>
            </w:tcBorders>
          </w:tcPr>
          <w:p w14:paraId="0DEC7066" w14:textId="77777777" w:rsidR="007E6467" w:rsidRPr="00526859" w:rsidRDefault="007E6467" w:rsidP="00607626">
            <w:pPr>
              <w:spacing w:after="0"/>
              <w:ind w:left="-142" w:right="-101"/>
              <w:jc w:val="center"/>
              <w:rPr>
                <w:spacing w:val="-10"/>
                <w:sz w:val="20"/>
                <w:szCs w:val="20"/>
              </w:rPr>
            </w:pPr>
            <w:r w:rsidRPr="00526859">
              <w:rPr>
                <w:spacing w:val="-10"/>
                <w:sz w:val="20"/>
                <w:szCs w:val="20"/>
              </w:rPr>
              <w:t>43</w:t>
            </w:r>
          </w:p>
        </w:tc>
        <w:tc>
          <w:tcPr>
            <w:tcW w:w="1559" w:type="dxa"/>
            <w:tcBorders>
              <w:top w:val="nil"/>
              <w:left w:val="nil"/>
              <w:right w:val="nil"/>
            </w:tcBorders>
          </w:tcPr>
          <w:p w14:paraId="42A0A44A" w14:textId="77777777" w:rsidR="007E6467" w:rsidRPr="00526859" w:rsidRDefault="007E6467" w:rsidP="00607626">
            <w:pPr>
              <w:spacing w:after="0"/>
              <w:ind w:left="-142" w:right="-101"/>
              <w:jc w:val="center"/>
              <w:rPr>
                <w:spacing w:val="-10"/>
                <w:sz w:val="20"/>
                <w:szCs w:val="20"/>
              </w:rPr>
            </w:pPr>
            <w:r w:rsidRPr="00526859">
              <w:rPr>
                <w:spacing w:val="-10"/>
                <w:sz w:val="20"/>
                <w:szCs w:val="20"/>
              </w:rPr>
              <w:t>100%</w:t>
            </w:r>
          </w:p>
        </w:tc>
        <w:tc>
          <w:tcPr>
            <w:tcW w:w="851" w:type="dxa"/>
            <w:tcBorders>
              <w:top w:val="nil"/>
              <w:left w:val="nil"/>
              <w:right w:val="nil"/>
            </w:tcBorders>
          </w:tcPr>
          <w:p w14:paraId="27CB7D4E" w14:textId="77777777" w:rsidR="007E6467" w:rsidRPr="00526859" w:rsidRDefault="007E6467" w:rsidP="00607626">
            <w:pPr>
              <w:spacing w:after="0"/>
              <w:ind w:left="-142" w:right="-101"/>
              <w:jc w:val="center"/>
              <w:rPr>
                <w:spacing w:val="-10"/>
                <w:sz w:val="20"/>
                <w:szCs w:val="20"/>
              </w:rPr>
            </w:pPr>
            <w:r w:rsidRPr="00526859">
              <w:rPr>
                <w:spacing w:val="-10"/>
                <w:sz w:val="20"/>
                <w:szCs w:val="20"/>
              </w:rPr>
              <w:t>43</w:t>
            </w:r>
          </w:p>
        </w:tc>
        <w:tc>
          <w:tcPr>
            <w:tcW w:w="1559" w:type="dxa"/>
            <w:tcBorders>
              <w:top w:val="nil"/>
              <w:left w:val="nil"/>
              <w:right w:val="nil"/>
            </w:tcBorders>
          </w:tcPr>
          <w:p w14:paraId="4492EBAF" w14:textId="77777777" w:rsidR="007E6467" w:rsidRPr="00526859" w:rsidRDefault="007E6467" w:rsidP="00607626">
            <w:pPr>
              <w:spacing w:after="0"/>
              <w:ind w:left="-142" w:right="-101"/>
              <w:jc w:val="center"/>
              <w:rPr>
                <w:spacing w:val="-10"/>
                <w:sz w:val="20"/>
                <w:szCs w:val="20"/>
              </w:rPr>
            </w:pPr>
            <w:r w:rsidRPr="00526859">
              <w:rPr>
                <w:spacing w:val="-10"/>
                <w:sz w:val="20"/>
                <w:szCs w:val="20"/>
              </w:rPr>
              <w:t>100%</w:t>
            </w:r>
          </w:p>
        </w:tc>
      </w:tr>
    </w:tbl>
    <w:p w14:paraId="10CDF9A0" w14:textId="77777777" w:rsidR="007F3F29" w:rsidRPr="00526859" w:rsidRDefault="007F3F29" w:rsidP="00607626">
      <w:pPr>
        <w:spacing w:after="0" w:line="240" w:lineRule="auto"/>
        <w:jc w:val="both"/>
        <w:rPr>
          <w:spacing w:val="-6"/>
          <w:sz w:val="20"/>
          <w:szCs w:val="20"/>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526859" w:rsidRDefault="003D1E1F" w:rsidP="00526859">
      <w:pPr>
        <w:pStyle w:val="ListParagraph"/>
        <w:numPr>
          <w:ilvl w:val="0"/>
          <w:numId w:val="4"/>
        </w:numPr>
        <w:spacing w:line="240" w:lineRule="auto"/>
        <w:ind w:left="284" w:hanging="284"/>
        <w:jc w:val="both"/>
        <w:rPr>
          <w:bCs/>
          <w:spacing w:val="-6"/>
        </w:rPr>
      </w:pPr>
      <w:r w:rsidRPr="00526859">
        <w:rPr>
          <w:bCs/>
          <w:spacing w:val="-6"/>
        </w:rPr>
        <w:t>Reading</w:t>
      </w:r>
      <w:r w:rsidR="000974E8" w:rsidRPr="00526859">
        <w:rPr>
          <w:bCs/>
          <w:spacing w:val="-6"/>
        </w:rPr>
        <w:t xml:space="preserve"> Achievement Level of Control Group</w:t>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526859" w:rsidRDefault="003D1E1F" w:rsidP="00607626">
      <w:pPr>
        <w:spacing w:after="0" w:line="240" w:lineRule="auto"/>
        <w:rPr>
          <w:bCs/>
          <w:spacing w:val="-6"/>
          <w:sz w:val="22"/>
        </w:rPr>
      </w:pPr>
      <w:r w:rsidRPr="00526859">
        <w:rPr>
          <w:bCs/>
          <w:i/>
          <w:iCs/>
          <w:spacing w:val="-6"/>
          <w:sz w:val="22"/>
        </w:rPr>
        <w:t>Table 2</w:t>
      </w:r>
      <w:r w:rsidR="00607626" w:rsidRPr="00526859">
        <w:rPr>
          <w:bCs/>
          <w:i/>
          <w:iCs/>
          <w:spacing w:val="-6"/>
          <w:sz w:val="22"/>
          <w:lang w:val="en-US"/>
        </w:rPr>
        <w:t>.</w:t>
      </w:r>
      <w:r w:rsidR="00607626" w:rsidRPr="00526859">
        <w:rPr>
          <w:bCs/>
          <w:spacing w:val="-6"/>
          <w:sz w:val="22"/>
          <w:lang w:val="en-US"/>
        </w:rPr>
        <w:t xml:space="preserve"> </w:t>
      </w:r>
      <w:r w:rsidRPr="00526859">
        <w:rPr>
          <w:bCs/>
          <w:spacing w:val="-6"/>
          <w:sz w:val="22"/>
        </w:rPr>
        <w:t>The Score Distribution for Control Group</w:t>
      </w:r>
    </w:p>
    <w:tbl>
      <w:tblPr>
        <w:tblStyle w:val="TableGrid"/>
        <w:tblW w:w="8258" w:type="dxa"/>
        <w:tblInd w:w="108" w:type="dxa"/>
        <w:tblLayout w:type="fixed"/>
        <w:tblLook w:val="04A0" w:firstRow="1" w:lastRow="0" w:firstColumn="1" w:lastColumn="0" w:noHBand="0" w:noVBand="1"/>
      </w:tblPr>
      <w:tblGrid>
        <w:gridCol w:w="1310"/>
        <w:gridCol w:w="1560"/>
        <w:gridCol w:w="1418"/>
        <w:gridCol w:w="1417"/>
        <w:gridCol w:w="1701"/>
        <w:gridCol w:w="852"/>
      </w:tblGrid>
      <w:tr w:rsidR="00E452B9" w:rsidRPr="00526859" w14:paraId="0D940C71" w14:textId="77777777" w:rsidTr="00526859">
        <w:tc>
          <w:tcPr>
            <w:tcW w:w="1310" w:type="dxa"/>
            <w:vMerge w:val="restart"/>
            <w:tcBorders>
              <w:left w:val="nil"/>
              <w:bottom w:val="single" w:sz="4" w:space="0" w:color="auto"/>
              <w:right w:val="nil"/>
            </w:tcBorders>
            <w:vAlign w:val="center"/>
          </w:tcPr>
          <w:p w14:paraId="04FEE7F2" w14:textId="77777777" w:rsidR="00DC335F" w:rsidRPr="00526859" w:rsidRDefault="00DC335F" w:rsidP="00607626">
            <w:pPr>
              <w:spacing w:after="0"/>
              <w:ind w:left="-142" w:right="-102"/>
              <w:jc w:val="center"/>
              <w:rPr>
                <w:spacing w:val="-10"/>
                <w:sz w:val="20"/>
                <w:szCs w:val="20"/>
              </w:rPr>
            </w:pPr>
            <w:r w:rsidRPr="00526859">
              <w:rPr>
                <w:spacing w:val="-10"/>
                <w:sz w:val="20"/>
                <w:szCs w:val="20"/>
              </w:rPr>
              <w:t>Score</w:t>
            </w:r>
          </w:p>
        </w:tc>
        <w:tc>
          <w:tcPr>
            <w:tcW w:w="1559" w:type="dxa"/>
            <w:vMerge w:val="restart"/>
            <w:tcBorders>
              <w:left w:val="nil"/>
              <w:bottom w:val="single" w:sz="4" w:space="0" w:color="auto"/>
              <w:right w:val="nil"/>
            </w:tcBorders>
            <w:vAlign w:val="center"/>
          </w:tcPr>
          <w:p w14:paraId="4214EA1C" w14:textId="77777777" w:rsidR="00DC335F" w:rsidRPr="00526859" w:rsidRDefault="00DC335F" w:rsidP="00607626">
            <w:pPr>
              <w:spacing w:after="0"/>
              <w:ind w:left="-142" w:right="-102"/>
              <w:jc w:val="center"/>
              <w:rPr>
                <w:spacing w:val="-10"/>
                <w:sz w:val="20"/>
                <w:szCs w:val="20"/>
              </w:rPr>
            </w:pPr>
            <w:r w:rsidRPr="00526859">
              <w:rPr>
                <w:spacing w:val="-10"/>
                <w:sz w:val="20"/>
                <w:szCs w:val="20"/>
              </w:rPr>
              <w:t>Category</w:t>
            </w:r>
          </w:p>
        </w:tc>
        <w:tc>
          <w:tcPr>
            <w:tcW w:w="2835" w:type="dxa"/>
            <w:gridSpan w:val="2"/>
            <w:tcBorders>
              <w:left w:val="nil"/>
              <w:bottom w:val="single" w:sz="4" w:space="0" w:color="auto"/>
              <w:right w:val="nil"/>
            </w:tcBorders>
          </w:tcPr>
          <w:p w14:paraId="3765FAAE" w14:textId="77777777" w:rsidR="00DC335F" w:rsidRPr="00526859" w:rsidRDefault="00DC335F" w:rsidP="00607626">
            <w:pPr>
              <w:spacing w:after="0"/>
              <w:ind w:left="-142" w:right="-102"/>
              <w:jc w:val="center"/>
              <w:rPr>
                <w:spacing w:val="-10"/>
                <w:sz w:val="20"/>
                <w:szCs w:val="20"/>
              </w:rPr>
            </w:pPr>
            <w:r w:rsidRPr="00526859">
              <w:rPr>
                <w:spacing w:val="-10"/>
                <w:sz w:val="20"/>
                <w:szCs w:val="20"/>
              </w:rPr>
              <w:t>Pretest</w:t>
            </w:r>
          </w:p>
        </w:tc>
        <w:tc>
          <w:tcPr>
            <w:tcW w:w="2553" w:type="dxa"/>
            <w:gridSpan w:val="2"/>
            <w:tcBorders>
              <w:left w:val="nil"/>
              <w:bottom w:val="single" w:sz="4" w:space="0" w:color="auto"/>
              <w:right w:val="nil"/>
            </w:tcBorders>
          </w:tcPr>
          <w:p w14:paraId="5E4EBC20" w14:textId="77777777" w:rsidR="00DC335F" w:rsidRPr="00526859" w:rsidRDefault="00DC335F" w:rsidP="00607626">
            <w:pPr>
              <w:spacing w:after="0"/>
              <w:ind w:left="-142" w:right="-102"/>
              <w:jc w:val="center"/>
              <w:rPr>
                <w:spacing w:val="-10"/>
                <w:sz w:val="20"/>
                <w:szCs w:val="20"/>
              </w:rPr>
            </w:pPr>
            <w:r w:rsidRPr="00526859">
              <w:rPr>
                <w:spacing w:val="-10"/>
                <w:sz w:val="20"/>
                <w:szCs w:val="20"/>
              </w:rPr>
              <w:t>Post-test</w:t>
            </w:r>
          </w:p>
        </w:tc>
      </w:tr>
      <w:tr w:rsidR="00E452B9" w:rsidRPr="00526859" w14:paraId="65684B60" w14:textId="77777777" w:rsidTr="00526859">
        <w:tc>
          <w:tcPr>
            <w:tcW w:w="1310" w:type="dxa"/>
            <w:vMerge/>
            <w:tcBorders>
              <w:top w:val="single" w:sz="4" w:space="0" w:color="auto"/>
              <w:left w:val="nil"/>
              <w:bottom w:val="single" w:sz="4" w:space="0" w:color="auto"/>
              <w:right w:val="nil"/>
            </w:tcBorders>
          </w:tcPr>
          <w:p w14:paraId="03AE0559" w14:textId="77777777" w:rsidR="00DC335F" w:rsidRPr="00526859" w:rsidRDefault="00DC335F" w:rsidP="00607626">
            <w:pPr>
              <w:spacing w:after="0"/>
              <w:ind w:left="-142" w:right="-102"/>
              <w:jc w:val="center"/>
              <w:rPr>
                <w:spacing w:val="-10"/>
                <w:sz w:val="20"/>
                <w:szCs w:val="20"/>
              </w:rPr>
            </w:pPr>
          </w:p>
        </w:tc>
        <w:tc>
          <w:tcPr>
            <w:tcW w:w="1559" w:type="dxa"/>
            <w:vMerge/>
            <w:tcBorders>
              <w:top w:val="single" w:sz="4" w:space="0" w:color="auto"/>
              <w:left w:val="nil"/>
              <w:bottom w:val="single" w:sz="4" w:space="0" w:color="auto"/>
              <w:right w:val="nil"/>
            </w:tcBorders>
          </w:tcPr>
          <w:p w14:paraId="460FE6F2" w14:textId="77777777" w:rsidR="00DC335F" w:rsidRPr="00526859" w:rsidRDefault="00DC335F" w:rsidP="00607626">
            <w:pPr>
              <w:spacing w:after="0"/>
              <w:ind w:left="-142" w:right="-102"/>
              <w:jc w:val="center"/>
              <w:rPr>
                <w:spacing w:val="-10"/>
                <w:sz w:val="20"/>
                <w:szCs w:val="20"/>
              </w:rPr>
            </w:pPr>
          </w:p>
        </w:tc>
        <w:tc>
          <w:tcPr>
            <w:tcW w:w="1418" w:type="dxa"/>
            <w:tcBorders>
              <w:top w:val="single" w:sz="4" w:space="0" w:color="auto"/>
              <w:left w:val="nil"/>
              <w:bottom w:val="single" w:sz="4" w:space="0" w:color="auto"/>
              <w:right w:val="nil"/>
            </w:tcBorders>
          </w:tcPr>
          <w:p w14:paraId="6B1BB3EB" w14:textId="77777777" w:rsidR="00DC335F" w:rsidRPr="00526859" w:rsidRDefault="00DC335F" w:rsidP="00607626">
            <w:pPr>
              <w:spacing w:after="0"/>
              <w:ind w:left="-142" w:right="-102"/>
              <w:jc w:val="center"/>
              <w:rPr>
                <w:spacing w:val="-10"/>
                <w:sz w:val="20"/>
                <w:szCs w:val="20"/>
              </w:rPr>
            </w:pPr>
            <w:r w:rsidRPr="00526859">
              <w:rPr>
                <w:spacing w:val="-10"/>
                <w:sz w:val="20"/>
                <w:szCs w:val="20"/>
              </w:rPr>
              <w:t>Frequency</w:t>
            </w:r>
          </w:p>
        </w:tc>
        <w:tc>
          <w:tcPr>
            <w:tcW w:w="1417" w:type="dxa"/>
            <w:tcBorders>
              <w:top w:val="single" w:sz="4" w:space="0" w:color="auto"/>
              <w:left w:val="nil"/>
              <w:bottom w:val="single" w:sz="4" w:space="0" w:color="auto"/>
              <w:right w:val="nil"/>
            </w:tcBorders>
          </w:tcPr>
          <w:p w14:paraId="20D22EB1" w14:textId="77777777" w:rsidR="00DC335F" w:rsidRPr="00526859" w:rsidRDefault="00DC335F" w:rsidP="00607626">
            <w:pPr>
              <w:spacing w:after="0"/>
              <w:ind w:left="-142" w:right="-102"/>
              <w:jc w:val="center"/>
              <w:rPr>
                <w:spacing w:val="-10"/>
                <w:sz w:val="20"/>
                <w:szCs w:val="20"/>
              </w:rPr>
            </w:pPr>
            <w:r w:rsidRPr="00526859">
              <w:rPr>
                <w:spacing w:val="-10"/>
                <w:sz w:val="20"/>
                <w:szCs w:val="20"/>
              </w:rPr>
              <w:t>Percentage</w:t>
            </w:r>
          </w:p>
        </w:tc>
        <w:tc>
          <w:tcPr>
            <w:tcW w:w="1701" w:type="dxa"/>
            <w:tcBorders>
              <w:top w:val="single" w:sz="4" w:space="0" w:color="auto"/>
              <w:left w:val="nil"/>
              <w:bottom w:val="single" w:sz="4" w:space="0" w:color="auto"/>
              <w:right w:val="nil"/>
            </w:tcBorders>
          </w:tcPr>
          <w:p w14:paraId="3A55FA91" w14:textId="77777777" w:rsidR="00DC335F" w:rsidRPr="00526859" w:rsidRDefault="00DC335F" w:rsidP="00607626">
            <w:pPr>
              <w:spacing w:after="0"/>
              <w:ind w:left="-142" w:right="-102"/>
              <w:jc w:val="center"/>
              <w:rPr>
                <w:spacing w:val="-10"/>
                <w:sz w:val="20"/>
                <w:szCs w:val="20"/>
              </w:rPr>
            </w:pPr>
            <w:r w:rsidRPr="00526859">
              <w:rPr>
                <w:spacing w:val="-10"/>
                <w:sz w:val="20"/>
                <w:szCs w:val="20"/>
              </w:rPr>
              <w:t>Frequency</w:t>
            </w:r>
          </w:p>
        </w:tc>
        <w:tc>
          <w:tcPr>
            <w:tcW w:w="852" w:type="dxa"/>
            <w:tcBorders>
              <w:top w:val="single" w:sz="4" w:space="0" w:color="auto"/>
              <w:left w:val="nil"/>
              <w:bottom w:val="single" w:sz="4" w:space="0" w:color="auto"/>
              <w:right w:val="nil"/>
            </w:tcBorders>
          </w:tcPr>
          <w:p w14:paraId="0F7A6458" w14:textId="77777777" w:rsidR="00DC335F" w:rsidRPr="00526859" w:rsidRDefault="00DC335F" w:rsidP="00607626">
            <w:pPr>
              <w:spacing w:after="0"/>
              <w:ind w:left="-142" w:right="-102"/>
              <w:jc w:val="center"/>
              <w:rPr>
                <w:spacing w:val="-10"/>
                <w:sz w:val="20"/>
                <w:szCs w:val="20"/>
              </w:rPr>
            </w:pPr>
            <w:r w:rsidRPr="00526859">
              <w:rPr>
                <w:spacing w:val="-10"/>
                <w:sz w:val="20"/>
                <w:szCs w:val="20"/>
              </w:rPr>
              <w:t>Percentage</w:t>
            </w:r>
          </w:p>
        </w:tc>
      </w:tr>
      <w:tr w:rsidR="00E452B9" w:rsidRPr="00526859" w14:paraId="54836CAC" w14:textId="77777777" w:rsidTr="00526859">
        <w:tc>
          <w:tcPr>
            <w:tcW w:w="1310" w:type="dxa"/>
            <w:tcBorders>
              <w:left w:val="nil"/>
              <w:bottom w:val="nil"/>
              <w:right w:val="nil"/>
            </w:tcBorders>
          </w:tcPr>
          <w:p w14:paraId="6D207FAF" w14:textId="77777777" w:rsidR="00DC335F" w:rsidRPr="00526859" w:rsidRDefault="00DC335F" w:rsidP="00607626">
            <w:pPr>
              <w:spacing w:after="0"/>
              <w:ind w:left="-142" w:right="-102"/>
              <w:jc w:val="center"/>
              <w:rPr>
                <w:spacing w:val="-10"/>
                <w:sz w:val="20"/>
                <w:szCs w:val="20"/>
              </w:rPr>
            </w:pPr>
            <w:r w:rsidRPr="00526859">
              <w:rPr>
                <w:spacing w:val="-10"/>
                <w:sz w:val="20"/>
                <w:szCs w:val="20"/>
              </w:rPr>
              <w:t>86-100</w:t>
            </w:r>
          </w:p>
        </w:tc>
        <w:tc>
          <w:tcPr>
            <w:tcW w:w="1559" w:type="dxa"/>
            <w:tcBorders>
              <w:left w:val="nil"/>
              <w:bottom w:val="nil"/>
              <w:right w:val="nil"/>
            </w:tcBorders>
          </w:tcPr>
          <w:p w14:paraId="12CF464D" w14:textId="77777777" w:rsidR="00DC335F" w:rsidRPr="00526859" w:rsidRDefault="00DC335F" w:rsidP="00607626">
            <w:pPr>
              <w:spacing w:after="0"/>
              <w:ind w:left="-142" w:right="-102"/>
              <w:jc w:val="center"/>
              <w:rPr>
                <w:spacing w:val="-10"/>
                <w:sz w:val="20"/>
                <w:szCs w:val="20"/>
              </w:rPr>
            </w:pPr>
            <w:r w:rsidRPr="00526859">
              <w:rPr>
                <w:spacing w:val="-10"/>
                <w:sz w:val="20"/>
                <w:szCs w:val="20"/>
              </w:rPr>
              <w:t>Excellent</w:t>
            </w:r>
          </w:p>
        </w:tc>
        <w:tc>
          <w:tcPr>
            <w:tcW w:w="1418" w:type="dxa"/>
            <w:tcBorders>
              <w:left w:val="nil"/>
              <w:bottom w:val="nil"/>
              <w:right w:val="nil"/>
            </w:tcBorders>
          </w:tcPr>
          <w:p w14:paraId="34C8B6D7"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1417" w:type="dxa"/>
            <w:tcBorders>
              <w:left w:val="nil"/>
              <w:bottom w:val="nil"/>
              <w:right w:val="nil"/>
            </w:tcBorders>
          </w:tcPr>
          <w:p w14:paraId="131B18CB"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1701" w:type="dxa"/>
            <w:tcBorders>
              <w:left w:val="nil"/>
              <w:bottom w:val="nil"/>
              <w:right w:val="nil"/>
            </w:tcBorders>
          </w:tcPr>
          <w:p w14:paraId="1192F08D"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c>
          <w:tcPr>
            <w:tcW w:w="852" w:type="dxa"/>
            <w:tcBorders>
              <w:left w:val="nil"/>
              <w:bottom w:val="nil"/>
              <w:right w:val="nil"/>
            </w:tcBorders>
          </w:tcPr>
          <w:p w14:paraId="4D230BAB" w14:textId="77777777" w:rsidR="00DC335F" w:rsidRPr="00526859" w:rsidRDefault="00DC335F" w:rsidP="00607626">
            <w:pPr>
              <w:spacing w:after="0"/>
              <w:ind w:left="-142" w:right="-102"/>
              <w:jc w:val="center"/>
              <w:rPr>
                <w:spacing w:val="-10"/>
                <w:sz w:val="20"/>
                <w:szCs w:val="20"/>
              </w:rPr>
            </w:pPr>
            <w:r w:rsidRPr="00526859">
              <w:rPr>
                <w:spacing w:val="-10"/>
                <w:sz w:val="20"/>
                <w:szCs w:val="20"/>
              </w:rPr>
              <w:t>-</w:t>
            </w:r>
          </w:p>
        </w:tc>
      </w:tr>
      <w:tr w:rsidR="00E452B9" w:rsidRPr="00526859" w14:paraId="2607FC04" w14:textId="77777777" w:rsidTr="00526859">
        <w:tc>
          <w:tcPr>
            <w:tcW w:w="1310" w:type="dxa"/>
            <w:tcBorders>
              <w:top w:val="nil"/>
              <w:left w:val="nil"/>
              <w:bottom w:val="nil"/>
              <w:right w:val="nil"/>
            </w:tcBorders>
          </w:tcPr>
          <w:p w14:paraId="50ECDC3F" w14:textId="77777777" w:rsidR="00DC335F" w:rsidRPr="00526859" w:rsidRDefault="00DC335F" w:rsidP="00607626">
            <w:pPr>
              <w:spacing w:after="0"/>
              <w:ind w:left="-142" w:right="-102"/>
              <w:jc w:val="center"/>
              <w:rPr>
                <w:spacing w:val="-10"/>
                <w:sz w:val="20"/>
                <w:szCs w:val="20"/>
              </w:rPr>
            </w:pPr>
            <w:r w:rsidRPr="00526859">
              <w:rPr>
                <w:spacing w:val="-10"/>
                <w:sz w:val="20"/>
                <w:szCs w:val="20"/>
              </w:rPr>
              <w:t>76-85</w:t>
            </w:r>
          </w:p>
        </w:tc>
        <w:tc>
          <w:tcPr>
            <w:tcW w:w="1559" w:type="dxa"/>
            <w:tcBorders>
              <w:top w:val="nil"/>
              <w:left w:val="nil"/>
              <w:bottom w:val="nil"/>
              <w:right w:val="nil"/>
            </w:tcBorders>
          </w:tcPr>
          <w:p w14:paraId="29CA4DF5" w14:textId="77777777" w:rsidR="00DC335F" w:rsidRPr="00526859" w:rsidRDefault="00DC335F" w:rsidP="00607626">
            <w:pPr>
              <w:spacing w:after="0"/>
              <w:ind w:left="-142" w:right="-102"/>
              <w:jc w:val="center"/>
              <w:rPr>
                <w:spacing w:val="-10"/>
                <w:sz w:val="20"/>
                <w:szCs w:val="20"/>
              </w:rPr>
            </w:pPr>
            <w:r w:rsidRPr="00526859">
              <w:rPr>
                <w:spacing w:val="-10"/>
                <w:sz w:val="20"/>
                <w:szCs w:val="20"/>
              </w:rPr>
              <w:t>Good</w:t>
            </w:r>
          </w:p>
        </w:tc>
        <w:tc>
          <w:tcPr>
            <w:tcW w:w="1418" w:type="dxa"/>
            <w:tcBorders>
              <w:top w:val="nil"/>
              <w:left w:val="nil"/>
              <w:bottom w:val="nil"/>
              <w:right w:val="nil"/>
            </w:tcBorders>
          </w:tcPr>
          <w:p w14:paraId="511D6727" w14:textId="77777777" w:rsidR="00DC335F" w:rsidRPr="00526859" w:rsidRDefault="00DC335F" w:rsidP="00607626">
            <w:pPr>
              <w:spacing w:after="0"/>
              <w:ind w:left="-142" w:right="-102"/>
              <w:jc w:val="center"/>
              <w:rPr>
                <w:spacing w:val="-10"/>
                <w:sz w:val="20"/>
                <w:szCs w:val="20"/>
              </w:rPr>
            </w:pPr>
            <w:r w:rsidRPr="00526859">
              <w:rPr>
                <w:spacing w:val="-10"/>
                <w:sz w:val="20"/>
                <w:szCs w:val="20"/>
              </w:rPr>
              <w:t>10</w:t>
            </w:r>
          </w:p>
        </w:tc>
        <w:tc>
          <w:tcPr>
            <w:tcW w:w="1417" w:type="dxa"/>
            <w:tcBorders>
              <w:top w:val="nil"/>
              <w:left w:val="nil"/>
              <w:bottom w:val="nil"/>
              <w:right w:val="nil"/>
            </w:tcBorders>
          </w:tcPr>
          <w:p w14:paraId="700B1104" w14:textId="77777777" w:rsidR="00DC335F" w:rsidRPr="00526859" w:rsidRDefault="00DC335F" w:rsidP="00607626">
            <w:pPr>
              <w:spacing w:after="0"/>
              <w:ind w:left="-142" w:right="-102"/>
              <w:jc w:val="center"/>
              <w:rPr>
                <w:spacing w:val="-10"/>
                <w:sz w:val="20"/>
                <w:szCs w:val="20"/>
              </w:rPr>
            </w:pPr>
            <w:r w:rsidRPr="00526859">
              <w:rPr>
                <w:spacing w:val="-10"/>
                <w:sz w:val="20"/>
                <w:szCs w:val="20"/>
              </w:rPr>
              <w:t>23.8%</w:t>
            </w:r>
          </w:p>
        </w:tc>
        <w:tc>
          <w:tcPr>
            <w:tcW w:w="1701" w:type="dxa"/>
            <w:tcBorders>
              <w:top w:val="nil"/>
              <w:left w:val="nil"/>
              <w:bottom w:val="nil"/>
              <w:right w:val="nil"/>
            </w:tcBorders>
          </w:tcPr>
          <w:p w14:paraId="7398BC16" w14:textId="77777777" w:rsidR="00DC335F" w:rsidRPr="00526859" w:rsidRDefault="00DC335F" w:rsidP="00607626">
            <w:pPr>
              <w:spacing w:after="0"/>
              <w:ind w:left="-142" w:right="-102"/>
              <w:jc w:val="center"/>
              <w:rPr>
                <w:spacing w:val="-10"/>
                <w:sz w:val="20"/>
                <w:szCs w:val="20"/>
              </w:rPr>
            </w:pPr>
            <w:r w:rsidRPr="00526859">
              <w:rPr>
                <w:spacing w:val="-10"/>
                <w:sz w:val="20"/>
                <w:szCs w:val="20"/>
              </w:rPr>
              <w:t>21</w:t>
            </w:r>
          </w:p>
        </w:tc>
        <w:tc>
          <w:tcPr>
            <w:tcW w:w="852" w:type="dxa"/>
            <w:tcBorders>
              <w:top w:val="nil"/>
              <w:left w:val="nil"/>
              <w:bottom w:val="nil"/>
              <w:right w:val="nil"/>
            </w:tcBorders>
          </w:tcPr>
          <w:p w14:paraId="45749F17" w14:textId="77777777" w:rsidR="00DC335F" w:rsidRPr="00526859" w:rsidRDefault="00DC335F" w:rsidP="00607626">
            <w:pPr>
              <w:spacing w:after="0"/>
              <w:ind w:left="-142" w:right="-102"/>
              <w:jc w:val="center"/>
              <w:rPr>
                <w:spacing w:val="-10"/>
                <w:sz w:val="20"/>
                <w:szCs w:val="20"/>
              </w:rPr>
            </w:pPr>
            <w:r w:rsidRPr="00526859">
              <w:rPr>
                <w:spacing w:val="-10"/>
                <w:sz w:val="20"/>
                <w:szCs w:val="20"/>
              </w:rPr>
              <w:t>50.0%</w:t>
            </w:r>
          </w:p>
        </w:tc>
      </w:tr>
      <w:tr w:rsidR="00E452B9" w:rsidRPr="00526859" w14:paraId="6EE637F4" w14:textId="77777777" w:rsidTr="00526859">
        <w:tc>
          <w:tcPr>
            <w:tcW w:w="1310" w:type="dxa"/>
            <w:tcBorders>
              <w:top w:val="nil"/>
              <w:left w:val="nil"/>
              <w:bottom w:val="nil"/>
              <w:right w:val="nil"/>
            </w:tcBorders>
          </w:tcPr>
          <w:p w14:paraId="1B5BE3F2" w14:textId="77777777" w:rsidR="00DC335F" w:rsidRPr="00526859" w:rsidRDefault="00DC335F" w:rsidP="00607626">
            <w:pPr>
              <w:spacing w:after="0"/>
              <w:ind w:left="-142" w:right="-102"/>
              <w:jc w:val="center"/>
              <w:rPr>
                <w:spacing w:val="-10"/>
                <w:sz w:val="20"/>
                <w:szCs w:val="20"/>
              </w:rPr>
            </w:pPr>
            <w:r w:rsidRPr="00526859">
              <w:rPr>
                <w:spacing w:val="-10"/>
                <w:sz w:val="20"/>
                <w:szCs w:val="20"/>
              </w:rPr>
              <w:t>56-75</w:t>
            </w:r>
          </w:p>
        </w:tc>
        <w:tc>
          <w:tcPr>
            <w:tcW w:w="1559" w:type="dxa"/>
            <w:tcBorders>
              <w:top w:val="nil"/>
              <w:left w:val="nil"/>
              <w:bottom w:val="nil"/>
              <w:right w:val="nil"/>
            </w:tcBorders>
          </w:tcPr>
          <w:p w14:paraId="2F448120" w14:textId="77777777" w:rsidR="00DC335F" w:rsidRPr="00526859" w:rsidRDefault="00DC335F" w:rsidP="00607626">
            <w:pPr>
              <w:spacing w:after="0"/>
              <w:ind w:left="-142" w:right="-102"/>
              <w:jc w:val="center"/>
              <w:rPr>
                <w:spacing w:val="-10"/>
                <w:sz w:val="20"/>
                <w:szCs w:val="20"/>
              </w:rPr>
            </w:pPr>
            <w:r w:rsidRPr="00526859">
              <w:rPr>
                <w:spacing w:val="-10"/>
                <w:sz w:val="20"/>
                <w:szCs w:val="20"/>
              </w:rPr>
              <w:t>Average</w:t>
            </w:r>
          </w:p>
        </w:tc>
        <w:tc>
          <w:tcPr>
            <w:tcW w:w="1418" w:type="dxa"/>
            <w:tcBorders>
              <w:top w:val="nil"/>
              <w:left w:val="nil"/>
              <w:bottom w:val="nil"/>
              <w:right w:val="nil"/>
            </w:tcBorders>
          </w:tcPr>
          <w:p w14:paraId="721A63AA" w14:textId="77777777" w:rsidR="00DC335F" w:rsidRPr="00526859" w:rsidRDefault="00DC335F" w:rsidP="00607626">
            <w:pPr>
              <w:spacing w:after="0"/>
              <w:ind w:left="-142" w:right="-102"/>
              <w:jc w:val="center"/>
              <w:rPr>
                <w:spacing w:val="-10"/>
                <w:sz w:val="20"/>
                <w:szCs w:val="20"/>
              </w:rPr>
            </w:pPr>
            <w:r w:rsidRPr="00526859">
              <w:rPr>
                <w:spacing w:val="-10"/>
                <w:sz w:val="20"/>
                <w:szCs w:val="20"/>
              </w:rPr>
              <w:t>23</w:t>
            </w:r>
          </w:p>
        </w:tc>
        <w:tc>
          <w:tcPr>
            <w:tcW w:w="1417" w:type="dxa"/>
            <w:tcBorders>
              <w:top w:val="nil"/>
              <w:left w:val="nil"/>
              <w:bottom w:val="nil"/>
              <w:right w:val="nil"/>
            </w:tcBorders>
          </w:tcPr>
          <w:p w14:paraId="796E760D" w14:textId="77777777" w:rsidR="00DC335F" w:rsidRPr="00526859" w:rsidRDefault="00DC335F" w:rsidP="00607626">
            <w:pPr>
              <w:spacing w:after="0"/>
              <w:ind w:left="-142" w:right="-102"/>
              <w:jc w:val="center"/>
              <w:rPr>
                <w:spacing w:val="-10"/>
                <w:sz w:val="20"/>
                <w:szCs w:val="20"/>
              </w:rPr>
            </w:pPr>
            <w:r w:rsidRPr="00526859">
              <w:rPr>
                <w:spacing w:val="-10"/>
                <w:sz w:val="20"/>
                <w:szCs w:val="20"/>
              </w:rPr>
              <w:t>54.8%</w:t>
            </w:r>
          </w:p>
        </w:tc>
        <w:tc>
          <w:tcPr>
            <w:tcW w:w="1701" w:type="dxa"/>
            <w:tcBorders>
              <w:top w:val="nil"/>
              <w:left w:val="nil"/>
              <w:bottom w:val="nil"/>
              <w:right w:val="nil"/>
            </w:tcBorders>
          </w:tcPr>
          <w:p w14:paraId="1DB3D652" w14:textId="77777777" w:rsidR="00DC335F" w:rsidRPr="00526859" w:rsidRDefault="00DC335F" w:rsidP="00607626">
            <w:pPr>
              <w:spacing w:after="0"/>
              <w:ind w:left="-142" w:right="-102"/>
              <w:jc w:val="center"/>
              <w:rPr>
                <w:spacing w:val="-10"/>
                <w:sz w:val="20"/>
                <w:szCs w:val="20"/>
              </w:rPr>
            </w:pPr>
            <w:r w:rsidRPr="00526859">
              <w:rPr>
                <w:spacing w:val="-10"/>
                <w:sz w:val="20"/>
                <w:szCs w:val="20"/>
              </w:rPr>
              <w:t>15</w:t>
            </w:r>
          </w:p>
        </w:tc>
        <w:tc>
          <w:tcPr>
            <w:tcW w:w="852" w:type="dxa"/>
            <w:tcBorders>
              <w:top w:val="nil"/>
              <w:left w:val="nil"/>
              <w:bottom w:val="nil"/>
              <w:right w:val="nil"/>
            </w:tcBorders>
          </w:tcPr>
          <w:p w14:paraId="1731DC89" w14:textId="77777777" w:rsidR="00DC335F" w:rsidRPr="00526859" w:rsidRDefault="00DC335F" w:rsidP="00607626">
            <w:pPr>
              <w:spacing w:after="0"/>
              <w:ind w:left="-142" w:right="-102"/>
              <w:jc w:val="center"/>
              <w:rPr>
                <w:spacing w:val="-10"/>
                <w:sz w:val="20"/>
                <w:szCs w:val="20"/>
              </w:rPr>
            </w:pPr>
            <w:r w:rsidRPr="00526859">
              <w:rPr>
                <w:spacing w:val="-10"/>
                <w:sz w:val="20"/>
                <w:szCs w:val="20"/>
              </w:rPr>
              <w:t>35.7%</w:t>
            </w:r>
          </w:p>
        </w:tc>
      </w:tr>
      <w:tr w:rsidR="00E452B9" w:rsidRPr="00526859" w14:paraId="48C22539" w14:textId="77777777" w:rsidTr="00526859">
        <w:tc>
          <w:tcPr>
            <w:tcW w:w="1310" w:type="dxa"/>
            <w:tcBorders>
              <w:top w:val="nil"/>
              <w:left w:val="nil"/>
              <w:bottom w:val="nil"/>
              <w:right w:val="nil"/>
            </w:tcBorders>
          </w:tcPr>
          <w:p w14:paraId="10FD70B9" w14:textId="77777777" w:rsidR="00DC335F" w:rsidRPr="00526859" w:rsidRDefault="00DC335F" w:rsidP="00607626">
            <w:pPr>
              <w:spacing w:after="0"/>
              <w:ind w:left="-142" w:right="-102"/>
              <w:jc w:val="center"/>
              <w:rPr>
                <w:spacing w:val="-10"/>
                <w:sz w:val="20"/>
                <w:szCs w:val="20"/>
              </w:rPr>
            </w:pPr>
            <w:r w:rsidRPr="00526859">
              <w:rPr>
                <w:spacing w:val="-10"/>
                <w:sz w:val="20"/>
                <w:szCs w:val="20"/>
              </w:rPr>
              <w:t>&lt;55</w:t>
            </w:r>
          </w:p>
        </w:tc>
        <w:tc>
          <w:tcPr>
            <w:tcW w:w="1559" w:type="dxa"/>
            <w:tcBorders>
              <w:top w:val="nil"/>
              <w:left w:val="nil"/>
              <w:bottom w:val="nil"/>
              <w:right w:val="nil"/>
            </w:tcBorders>
          </w:tcPr>
          <w:p w14:paraId="65DA1E08" w14:textId="77777777" w:rsidR="00DC335F" w:rsidRPr="00526859" w:rsidRDefault="00DC335F" w:rsidP="00607626">
            <w:pPr>
              <w:spacing w:after="0"/>
              <w:ind w:left="-142" w:right="-102"/>
              <w:jc w:val="center"/>
              <w:rPr>
                <w:spacing w:val="-10"/>
                <w:sz w:val="20"/>
                <w:szCs w:val="20"/>
              </w:rPr>
            </w:pPr>
            <w:r w:rsidRPr="00526859">
              <w:rPr>
                <w:spacing w:val="-10"/>
                <w:sz w:val="20"/>
                <w:szCs w:val="20"/>
              </w:rPr>
              <w:t>Poor</w:t>
            </w:r>
          </w:p>
        </w:tc>
        <w:tc>
          <w:tcPr>
            <w:tcW w:w="1418" w:type="dxa"/>
            <w:tcBorders>
              <w:top w:val="nil"/>
              <w:left w:val="nil"/>
              <w:bottom w:val="nil"/>
              <w:right w:val="nil"/>
            </w:tcBorders>
          </w:tcPr>
          <w:p w14:paraId="7BBEF4EA" w14:textId="77777777" w:rsidR="00DC335F" w:rsidRPr="00526859" w:rsidRDefault="00DC335F" w:rsidP="00607626">
            <w:pPr>
              <w:spacing w:after="0"/>
              <w:ind w:left="-142" w:right="-102"/>
              <w:jc w:val="center"/>
              <w:rPr>
                <w:spacing w:val="-10"/>
                <w:sz w:val="20"/>
                <w:szCs w:val="20"/>
              </w:rPr>
            </w:pPr>
            <w:r w:rsidRPr="00526859">
              <w:rPr>
                <w:spacing w:val="-10"/>
                <w:sz w:val="20"/>
                <w:szCs w:val="20"/>
              </w:rPr>
              <w:t>9</w:t>
            </w:r>
          </w:p>
        </w:tc>
        <w:tc>
          <w:tcPr>
            <w:tcW w:w="1417" w:type="dxa"/>
            <w:tcBorders>
              <w:top w:val="nil"/>
              <w:left w:val="nil"/>
              <w:bottom w:val="nil"/>
              <w:right w:val="nil"/>
            </w:tcBorders>
          </w:tcPr>
          <w:p w14:paraId="67C6B74E" w14:textId="77777777" w:rsidR="00DC335F" w:rsidRPr="00526859" w:rsidRDefault="00DC335F" w:rsidP="00607626">
            <w:pPr>
              <w:spacing w:after="0"/>
              <w:ind w:left="-142" w:right="-102"/>
              <w:jc w:val="center"/>
              <w:rPr>
                <w:spacing w:val="-10"/>
                <w:sz w:val="20"/>
                <w:szCs w:val="20"/>
              </w:rPr>
            </w:pPr>
            <w:r w:rsidRPr="00526859">
              <w:rPr>
                <w:spacing w:val="-10"/>
                <w:sz w:val="20"/>
                <w:szCs w:val="20"/>
              </w:rPr>
              <w:t>21.4%</w:t>
            </w:r>
          </w:p>
        </w:tc>
        <w:tc>
          <w:tcPr>
            <w:tcW w:w="1701" w:type="dxa"/>
            <w:tcBorders>
              <w:top w:val="nil"/>
              <w:left w:val="nil"/>
              <w:bottom w:val="nil"/>
              <w:right w:val="nil"/>
            </w:tcBorders>
          </w:tcPr>
          <w:p w14:paraId="4D7326BE" w14:textId="77777777" w:rsidR="00DC335F" w:rsidRPr="00526859" w:rsidRDefault="00DC335F" w:rsidP="00607626">
            <w:pPr>
              <w:spacing w:after="0"/>
              <w:ind w:left="-142" w:right="-102"/>
              <w:jc w:val="center"/>
              <w:rPr>
                <w:spacing w:val="-10"/>
                <w:sz w:val="20"/>
                <w:szCs w:val="20"/>
              </w:rPr>
            </w:pPr>
            <w:r w:rsidRPr="00526859">
              <w:rPr>
                <w:spacing w:val="-10"/>
                <w:sz w:val="20"/>
                <w:szCs w:val="20"/>
              </w:rPr>
              <w:t>6</w:t>
            </w:r>
          </w:p>
        </w:tc>
        <w:tc>
          <w:tcPr>
            <w:tcW w:w="852" w:type="dxa"/>
            <w:tcBorders>
              <w:top w:val="nil"/>
              <w:left w:val="nil"/>
              <w:bottom w:val="nil"/>
              <w:right w:val="nil"/>
            </w:tcBorders>
          </w:tcPr>
          <w:p w14:paraId="55A22715" w14:textId="77777777" w:rsidR="00DC335F" w:rsidRPr="00526859" w:rsidRDefault="00DC335F" w:rsidP="00607626">
            <w:pPr>
              <w:spacing w:after="0"/>
              <w:ind w:left="-142" w:right="-102"/>
              <w:jc w:val="center"/>
              <w:rPr>
                <w:spacing w:val="-10"/>
                <w:sz w:val="20"/>
                <w:szCs w:val="20"/>
              </w:rPr>
            </w:pPr>
            <w:r w:rsidRPr="00526859">
              <w:rPr>
                <w:spacing w:val="-10"/>
                <w:sz w:val="20"/>
                <w:szCs w:val="20"/>
              </w:rPr>
              <w:t>14.3%</w:t>
            </w:r>
          </w:p>
        </w:tc>
      </w:tr>
      <w:tr w:rsidR="00E452B9" w:rsidRPr="00526859" w14:paraId="11F62328" w14:textId="77777777" w:rsidTr="00526859">
        <w:tc>
          <w:tcPr>
            <w:tcW w:w="2870" w:type="dxa"/>
            <w:gridSpan w:val="2"/>
            <w:tcBorders>
              <w:top w:val="nil"/>
              <w:left w:val="nil"/>
              <w:right w:val="nil"/>
            </w:tcBorders>
          </w:tcPr>
          <w:p w14:paraId="5B1AD851" w14:textId="77777777" w:rsidR="00DC335F" w:rsidRPr="00526859" w:rsidRDefault="00DC335F" w:rsidP="00607626">
            <w:pPr>
              <w:spacing w:after="0"/>
              <w:ind w:left="-142" w:right="-102"/>
              <w:jc w:val="center"/>
              <w:rPr>
                <w:spacing w:val="-10"/>
                <w:sz w:val="20"/>
                <w:szCs w:val="20"/>
              </w:rPr>
            </w:pPr>
            <w:r w:rsidRPr="00526859">
              <w:rPr>
                <w:spacing w:val="-10"/>
                <w:sz w:val="20"/>
                <w:szCs w:val="20"/>
              </w:rPr>
              <w:t>Total</w:t>
            </w:r>
          </w:p>
        </w:tc>
        <w:tc>
          <w:tcPr>
            <w:tcW w:w="1418" w:type="dxa"/>
            <w:tcBorders>
              <w:top w:val="nil"/>
              <w:left w:val="nil"/>
              <w:right w:val="nil"/>
            </w:tcBorders>
          </w:tcPr>
          <w:p w14:paraId="2FE988BF" w14:textId="77777777" w:rsidR="00DC335F" w:rsidRPr="00526859" w:rsidRDefault="00DC335F" w:rsidP="00607626">
            <w:pPr>
              <w:spacing w:after="0"/>
              <w:ind w:left="-142" w:right="-102"/>
              <w:jc w:val="center"/>
              <w:rPr>
                <w:spacing w:val="-10"/>
                <w:sz w:val="20"/>
                <w:szCs w:val="20"/>
              </w:rPr>
            </w:pPr>
            <w:r w:rsidRPr="00526859">
              <w:rPr>
                <w:spacing w:val="-10"/>
                <w:sz w:val="20"/>
                <w:szCs w:val="20"/>
              </w:rPr>
              <w:t>42</w:t>
            </w:r>
          </w:p>
        </w:tc>
        <w:tc>
          <w:tcPr>
            <w:tcW w:w="1417" w:type="dxa"/>
            <w:tcBorders>
              <w:top w:val="nil"/>
              <w:left w:val="nil"/>
              <w:right w:val="nil"/>
            </w:tcBorders>
          </w:tcPr>
          <w:p w14:paraId="2D2FE1C0" w14:textId="77777777" w:rsidR="00DC335F" w:rsidRPr="00526859" w:rsidRDefault="00DC335F" w:rsidP="00607626">
            <w:pPr>
              <w:spacing w:after="0"/>
              <w:ind w:left="-142" w:right="-102"/>
              <w:jc w:val="center"/>
              <w:rPr>
                <w:spacing w:val="-10"/>
                <w:sz w:val="20"/>
                <w:szCs w:val="20"/>
              </w:rPr>
            </w:pPr>
            <w:r w:rsidRPr="00526859">
              <w:rPr>
                <w:spacing w:val="-10"/>
                <w:sz w:val="20"/>
                <w:szCs w:val="20"/>
              </w:rPr>
              <w:t>100%</w:t>
            </w:r>
          </w:p>
        </w:tc>
        <w:tc>
          <w:tcPr>
            <w:tcW w:w="1701" w:type="dxa"/>
            <w:tcBorders>
              <w:top w:val="nil"/>
              <w:left w:val="nil"/>
              <w:right w:val="nil"/>
            </w:tcBorders>
          </w:tcPr>
          <w:p w14:paraId="20F45ED7" w14:textId="77777777" w:rsidR="00DC335F" w:rsidRPr="00526859" w:rsidRDefault="00DC335F" w:rsidP="00607626">
            <w:pPr>
              <w:spacing w:after="0"/>
              <w:ind w:left="-142" w:right="-102"/>
              <w:jc w:val="center"/>
              <w:rPr>
                <w:spacing w:val="-10"/>
                <w:sz w:val="20"/>
                <w:szCs w:val="20"/>
              </w:rPr>
            </w:pPr>
            <w:r w:rsidRPr="00526859">
              <w:rPr>
                <w:spacing w:val="-10"/>
                <w:sz w:val="20"/>
                <w:szCs w:val="20"/>
              </w:rPr>
              <w:t>42</w:t>
            </w:r>
          </w:p>
        </w:tc>
        <w:tc>
          <w:tcPr>
            <w:tcW w:w="852" w:type="dxa"/>
            <w:tcBorders>
              <w:top w:val="nil"/>
              <w:left w:val="nil"/>
              <w:right w:val="nil"/>
            </w:tcBorders>
          </w:tcPr>
          <w:p w14:paraId="59E71AA5" w14:textId="77777777" w:rsidR="00DC335F" w:rsidRPr="00526859" w:rsidRDefault="00DC335F" w:rsidP="00607626">
            <w:pPr>
              <w:spacing w:after="0"/>
              <w:ind w:left="-142" w:right="-102"/>
              <w:jc w:val="center"/>
              <w:rPr>
                <w:spacing w:val="-10"/>
                <w:sz w:val="20"/>
                <w:szCs w:val="20"/>
              </w:rPr>
            </w:pPr>
            <w:r w:rsidRPr="00526859">
              <w:rPr>
                <w:spacing w:val="-10"/>
                <w:sz w:val="20"/>
                <w:szCs w:val="20"/>
              </w:rPr>
              <w:t>100%</w:t>
            </w:r>
          </w:p>
        </w:tc>
      </w:tr>
    </w:tbl>
    <w:p w14:paraId="5CD4604A" w14:textId="77777777" w:rsidR="00E046EB" w:rsidRDefault="00E046EB" w:rsidP="00E046EB">
      <w:pPr>
        <w:spacing w:line="240" w:lineRule="auto"/>
        <w:jc w:val="both"/>
        <w:rPr>
          <w:bCs/>
          <w:spacing w:val="-6"/>
        </w:rPr>
      </w:pPr>
    </w:p>
    <w:p w14:paraId="264DE40C" w14:textId="431D79BF" w:rsidR="003D1E1F" w:rsidRPr="00E046EB" w:rsidRDefault="003D1E1F" w:rsidP="00E046EB">
      <w:pPr>
        <w:pStyle w:val="ListParagraph"/>
        <w:numPr>
          <w:ilvl w:val="0"/>
          <w:numId w:val="4"/>
        </w:numPr>
        <w:spacing w:line="240" w:lineRule="auto"/>
        <w:ind w:left="426" w:hanging="426"/>
        <w:jc w:val="both"/>
        <w:rPr>
          <w:bCs/>
          <w:spacing w:val="-6"/>
        </w:rPr>
      </w:pPr>
      <w:r w:rsidRPr="00E046EB">
        <w:rPr>
          <w:bCs/>
          <w:spacing w:val="-6"/>
        </w:rPr>
        <w:t>The Result of Paired Sample T-test</w:t>
      </w:r>
    </w:p>
    <w:p w14:paraId="153267FE" w14:textId="322DAF4C" w:rsidR="003D1E1F" w:rsidRPr="00923357" w:rsidRDefault="003D1E1F" w:rsidP="00607626">
      <w:pPr>
        <w:spacing w:after="0" w:line="240" w:lineRule="auto"/>
        <w:ind w:firstLine="720"/>
        <w:jc w:val="both"/>
        <w:rPr>
          <w:spacing w:val="-6"/>
          <w:lang w:val="en-US"/>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r w:rsidR="00923357">
        <w:rPr>
          <w:spacing w:val="-6"/>
          <w:lang w:val="en-US"/>
        </w:rPr>
        <w:t>.</w:t>
      </w:r>
    </w:p>
    <w:p w14:paraId="193E3C55" w14:textId="77777777" w:rsidR="00607626" w:rsidRDefault="00607626" w:rsidP="00607626">
      <w:pPr>
        <w:spacing w:after="0" w:line="240" w:lineRule="auto"/>
        <w:rPr>
          <w:b/>
          <w:spacing w:val="-6"/>
        </w:rPr>
      </w:pPr>
    </w:p>
    <w:p w14:paraId="3CE4A27C" w14:textId="770AA1A2" w:rsidR="003D1E1F" w:rsidRPr="00526859" w:rsidRDefault="003D1E1F" w:rsidP="00607626">
      <w:pPr>
        <w:spacing w:after="0" w:line="240" w:lineRule="auto"/>
        <w:rPr>
          <w:bCs/>
          <w:spacing w:val="-6"/>
          <w:sz w:val="22"/>
        </w:rPr>
      </w:pPr>
      <w:r w:rsidRPr="00526859">
        <w:rPr>
          <w:bCs/>
          <w:i/>
          <w:iCs/>
          <w:spacing w:val="-6"/>
          <w:sz w:val="22"/>
        </w:rPr>
        <w:t>Table 3</w:t>
      </w:r>
      <w:r w:rsidR="00607626" w:rsidRPr="00526859">
        <w:rPr>
          <w:bCs/>
          <w:spacing w:val="-6"/>
          <w:sz w:val="22"/>
          <w:lang w:val="en-US"/>
        </w:rPr>
        <w:t xml:space="preserve">. </w:t>
      </w:r>
      <w:r w:rsidRPr="00526859">
        <w:rPr>
          <w:bCs/>
          <w:spacing w:val="-6"/>
          <w:sz w:val="22"/>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526859" w:rsidRDefault="00517098" w:rsidP="00607626">
            <w:pPr>
              <w:spacing w:after="0"/>
              <w:ind w:left="-142" w:right="-101"/>
              <w:jc w:val="center"/>
              <w:rPr>
                <w:spacing w:val="-10"/>
                <w:sz w:val="20"/>
                <w:szCs w:val="20"/>
              </w:rPr>
            </w:pPr>
            <w:r w:rsidRPr="00526859">
              <w:rPr>
                <w:spacing w:val="-10"/>
                <w:sz w:val="20"/>
                <w:szCs w:val="20"/>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526859" w:rsidRDefault="00517098" w:rsidP="00607626">
            <w:pPr>
              <w:spacing w:after="0"/>
              <w:ind w:left="-142" w:right="-101"/>
              <w:jc w:val="center"/>
              <w:rPr>
                <w:spacing w:val="-10"/>
                <w:sz w:val="20"/>
                <w:szCs w:val="20"/>
              </w:rPr>
            </w:pPr>
            <w:r w:rsidRPr="00526859">
              <w:rPr>
                <w:spacing w:val="-10"/>
                <w:sz w:val="20"/>
                <w:szCs w:val="20"/>
              </w:rPr>
              <w:t>95% Coofidence Interval</w:t>
            </w:r>
          </w:p>
          <w:p w14:paraId="0CD701B2" w14:textId="77777777" w:rsidR="00517098" w:rsidRPr="00526859" w:rsidRDefault="00517098" w:rsidP="00607626">
            <w:pPr>
              <w:spacing w:after="0"/>
              <w:ind w:left="-142" w:right="-101"/>
              <w:jc w:val="center"/>
              <w:rPr>
                <w:spacing w:val="-10"/>
                <w:sz w:val="20"/>
                <w:szCs w:val="20"/>
              </w:rPr>
            </w:pPr>
            <w:r w:rsidRPr="00526859">
              <w:rPr>
                <w:spacing w:val="-10"/>
                <w:sz w:val="20"/>
                <w:szCs w:val="20"/>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526859" w:rsidRDefault="00517098" w:rsidP="00607626">
            <w:pPr>
              <w:spacing w:after="0"/>
              <w:ind w:left="-142" w:right="-101"/>
              <w:jc w:val="center"/>
              <w:rPr>
                <w:spacing w:val="-10"/>
                <w:sz w:val="20"/>
                <w:szCs w:val="20"/>
              </w:rPr>
            </w:pPr>
          </w:p>
        </w:tc>
        <w:tc>
          <w:tcPr>
            <w:tcW w:w="1559" w:type="dxa"/>
            <w:tcBorders>
              <w:top w:val="single" w:sz="4" w:space="0" w:color="auto"/>
              <w:left w:val="nil"/>
              <w:right w:val="nil"/>
            </w:tcBorders>
            <w:vAlign w:val="center"/>
          </w:tcPr>
          <w:p w14:paraId="3820300E" w14:textId="77777777" w:rsidR="00517098" w:rsidRPr="00526859" w:rsidRDefault="00517098" w:rsidP="00607626">
            <w:pPr>
              <w:spacing w:after="0"/>
              <w:ind w:left="-142" w:right="-101"/>
              <w:jc w:val="center"/>
              <w:rPr>
                <w:spacing w:val="-10"/>
                <w:sz w:val="20"/>
                <w:szCs w:val="20"/>
              </w:rPr>
            </w:pPr>
            <w:r w:rsidRPr="00526859">
              <w:rPr>
                <w:spacing w:val="-10"/>
                <w:sz w:val="20"/>
                <w:szCs w:val="20"/>
              </w:rPr>
              <w:t>Mean</w:t>
            </w:r>
          </w:p>
        </w:tc>
        <w:tc>
          <w:tcPr>
            <w:tcW w:w="1559" w:type="dxa"/>
            <w:tcBorders>
              <w:top w:val="single" w:sz="4" w:space="0" w:color="auto"/>
              <w:left w:val="nil"/>
              <w:right w:val="nil"/>
            </w:tcBorders>
            <w:vAlign w:val="center"/>
          </w:tcPr>
          <w:p w14:paraId="45E05643" w14:textId="77777777" w:rsidR="00517098" w:rsidRPr="00526859" w:rsidRDefault="00517098" w:rsidP="00607626">
            <w:pPr>
              <w:spacing w:after="0"/>
              <w:ind w:left="-142" w:right="-101"/>
              <w:jc w:val="center"/>
              <w:rPr>
                <w:spacing w:val="-10"/>
                <w:sz w:val="20"/>
                <w:szCs w:val="20"/>
              </w:rPr>
            </w:pPr>
            <w:r w:rsidRPr="00526859">
              <w:rPr>
                <w:spacing w:val="-10"/>
                <w:sz w:val="20"/>
                <w:szCs w:val="20"/>
              </w:rPr>
              <w:t>Std Deviation</w:t>
            </w:r>
          </w:p>
        </w:tc>
        <w:tc>
          <w:tcPr>
            <w:tcW w:w="1418" w:type="dxa"/>
            <w:tcBorders>
              <w:top w:val="single" w:sz="4" w:space="0" w:color="auto"/>
              <w:left w:val="nil"/>
              <w:right w:val="nil"/>
            </w:tcBorders>
            <w:vAlign w:val="center"/>
          </w:tcPr>
          <w:p w14:paraId="4A5A25A0" w14:textId="77777777" w:rsidR="00517098" w:rsidRPr="00526859" w:rsidRDefault="00517098" w:rsidP="00607626">
            <w:pPr>
              <w:spacing w:after="0"/>
              <w:ind w:left="-142" w:right="-101"/>
              <w:jc w:val="center"/>
              <w:rPr>
                <w:spacing w:val="-10"/>
                <w:sz w:val="20"/>
                <w:szCs w:val="20"/>
              </w:rPr>
            </w:pPr>
            <w:r w:rsidRPr="00526859">
              <w:rPr>
                <w:spacing w:val="-10"/>
                <w:sz w:val="20"/>
                <w:szCs w:val="20"/>
              </w:rPr>
              <w:t>Std Error Mean</w:t>
            </w:r>
          </w:p>
        </w:tc>
        <w:tc>
          <w:tcPr>
            <w:tcW w:w="850" w:type="dxa"/>
            <w:tcBorders>
              <w:top w:val="single" w:sz="4" w:space="0" w:color="auto"/>
              <w:left w:val="nil"/>
              <w:right w:val="nil"/>
            </w:tcBorders>
            <w:vAlign w:val="center"/>
          </w:tcPr>
          <w:p w14:paraId="7F624A6E" w14:textId="77777777" w:rsidR="00517098" w:rsidRPr="00526859" w:rsidRDefault="00517098" w:rsidP="00607626">
            <w:pPr>
              <w:spacing w:after="0"/>
              <w:ind w:left="-142" w:right="-101"/>
              <w:jc w:val="center"/>
              <w:rPr>
                <w:spacing w:val="-10"/>
                <w:sz w:val="20"/>
                <w:szCs w:val="20"/>
              </w:rPr>
            </w:pPr>
            <w:r w:rsidRPr="00526859">
              <w:rPr>
                <w:spacing w:val="-10"/>
                <w:sz w:val="20"/>
                <w:szCs w:val="20"/>
              </w:rPr>
              <w:t>T</w:t>
            </w:r>
          </w:p>
        </w:tc>
        <w:tc>
          <w:tcPr>
            <w:tcW w:w="851" w:type="dxa"/>
            <w:tcBorders>
              <w:top w:val="single" w:sz="4" w:space="0" w:color="auto"/>
              <w:left w:val="nil"/>
              <w:right w:val="nil"/>
            </w:tcBorders>
            <w:vAlign w:val="center"/>
          </w:tcPr>
          <w:p w14:paraId="78CE5FF5" w14:textId="77777777" w:rsidR="00517098" w:rsidRPr="00526859" w:rsidRDefault="00517098" w:rsidP="00607626">
            <w:pPr>
              <w:spacing w:after="0"/>
              <w:ind w:left="-142" w:right="-101"/>
              <w:jc w:val="center"/>
              <w:rPr>
                <w:spacing w:val="-10"/>
                <w:sz w:val="20"/>
                <w:szCs w:val="20"/>
              </w:rPr>
            </w:pPr>
            <w:r w:rsidRPr="00526859">
              <w:rPr>
                <w:spacing w:val="-10"/>
                <w:sz w:val="20"/>
                <w:szCs w:val="20"/>
              </w:rPr>
              <w:t>Df</w:t>
            </w:r>
          </w:p>
        </w:tc>
        <w:tc>
          <w:tcPr>
            <w:tcW w:w="1417" w:type="dxa"/>
            <w:tcBorders>
              <w:top w:val="single" w:sz="4" w:space="0" w:color="auto"/>
              <w:left w:val="nil"/>
              <w:right w:val="nil"/>
            </w:tcBorders>
            <w:vAlign w:val="center"/>
          </w:tcPr>
          <w:p w14:paraId="20443FE7" w14:textId="77777777" w:rsidR="00517098" w:rsidRPr="00526859" w:rsidRDefault="00517098" w:rsidP="00607626">
            <w:pPr>
              <w:spacing w:after="0"/>
              <w:ind w:left="-142" w:right="-101"/>
              <w:jc w:val="center"/>
              <w:rPr>
                <w:spacing w:val="-10"/>
                <w:sz w:val="20"/>
                <w:szCs w:val="20"/>
              </w:rPr>
            </w:pPr>
            <w:r w:rsidRPr="00526859">
              <w:rPr>
                <w:spacing w:val="-10"/>
                <w:sz w:val="20"/>
                <w:szCs w:val="20"/>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526859" w:rsidRDefault="00517098" w:rsidP="00607626">
            <w:pPr>
              <w:spacing w:after="0"/>
              <w:ind w:left="-142" w:right="-101"/>
              <w:jc w:val="center"/>
              <w:rPr>
                <w:spacing w:val="-10"/>
                <w:sz w:val="20"/>
                <w:szCs w:val="20"/>
              </w:rPr>
            </w:pPr>
            <w:r w:rsidRPr="00526859">
              <w:rPr>
                <w:spacing w:val="-10"/>
                <w:sz w:val="20"/>
                <w:szCs w:val="20"/>
              </w:rPr>
              <w:t>Pair 1</w:t>
            </w:r>
          </w:p>
        </w:tc>
        <w:tc>
          <w:tcPr>
            <w:tcW w:w="1559" w:type="dxa"/>
            <w:tcBorders>
              <w:left w:val="nil"/>
              <w:right w:val="nil"/>
            </w:tcBorders>
            <w:vAlign w:val="center"/>
          </w:tcPr>
          <w:p w14:paraId="23990017" w14:textId="77777777" w:rsidR="00517098" w:rsidRPr="00526859" w:rsidRDefault="00517098" w:rsidP="00607626">
            <w:pPr>
              <w:spacing w:after="0"/>
              <w:ind w:left="-142" w:right="-101"/>
              <w:jc w:val="center"/>
              <w:rPr>
                <w:spacing w:val="-10"/>
                <w:sz w:val="20"/>
                <w:szCs w:val="20"/>
              </w:rPr>
            </w:pPr>
            <w:r w:rsidRPr="00526859">
              <w:rPr>
                <w:spacing w:val="-10"/>
                <w:sz w:val="20"/>
                <w:szCs w:val="20"/>
              </w:rPr>
              <w:t>10.85581</w:t>
            </w:r>
          </w:p>
        </w:tc>
        <w:tc>
          <w:tcPr>
            <w:tcW w:w="1559" w:type="dxa"/>
            <w:tcBorders>
              <w:left w:val="nil"/>
              <w:right w:val="nil"/>
            </w:tcBorders>
            <w:vAlign w:val="center"/>
          </w:tcPr>
          <w:p w14:paraId="3FA526F5" w14:textId="77777777" w:rsidR="00517098" w:rsidRPr="00526859" w:rsidRDefault="00517098" w:rsidP="00607626">
            <w:pPr>
              <w:spacing w:after="0"/>
              <w:ind w:left="-142" w:right="-101"/>
              <w:jc w:val="center"/>
              <w:rPr>
                <w:spacing w:val="-10"/>
                <w:sz w:val="20"/>
                <w:szCs w:val="20"/>
              </w:rPr>
            </w:pPr>
            <w:r w:rsidRPr="00526859">
              <w:rPr>
                <w:spacing w:val="-10"/>
                <w:sz w:val="20"/>
                <w:szCs w:val="20"/>
              </w:rPr>
              <w:t>2.47917</w:t>
            </w:r>
          </w:p>
        </w:tc>
        <w:tc>
          <w:tcPr>
            <w:tcW w:w="1418" w:type="dxa"/>
            <w:tcBorders>
              <w:left w:val="nil"/>
              <w:right w:val="nil"/>
            </w:tcBorders>
            <w:vAlign w:val="center"/>
          </w:tcPr>
          <w:p w14:paraId="3DD44C1C" w14:textId="77777777" w:rsidR="00517098" w:rsidRPr="00526859" w:rsidRDefault="00517098" w:rsidP="00607626">
            <w:pPr>
              <w:spacing w:after="0"/>
              <w:ind w:left="-142" w:right="-101"/>
              <w:jc w:val="center"/>
              <w:rPr>
                <w:spacing w:val="-10"/>
                <w:sz w:val="20"/>
                <w:szCs w:val="20"/>
              </w:rPr>
            </w:pPr>
            <w:r w:rsidRPr="00526859">
              <w:rPr>
                <w:spacing w:val="-10"/>
                <w:sz w:val="20"/>
                <w:szCs w:val="20"/>
              </w:rPr>
              <w:t>15.85889</w:t>
            </w:r>
          </w:p>
        </w:tc>
        <w:tc>
          <w:tcPr>
            <w:tcW w:w="850" w:type="dxa"/>
            <w:tcBorders>
              <w:left w:val="nil"/>
              <w:right w:val="nil"/>
            </w:tcBorders>
            <w:vAlign w:val="center"/>
          </w:tcPr>
          <w:p w14:paraId="1478B67A" w14:textId="77777777" w:rsidR="00517098" w:rsidRPr="00526859" w:rsidRDefault="00517098" w:rsidP="00607626">
            <w:pPr>
              <w:spacing w:after="0"/>
              <w:ind w:left="-142" w:right="-101"/>
              <w:jc w:val="center"/>
              <w:rPr>
                <w:spacing w:val="-10"/>
                <w:sz w:val="20"/>
                <w:szCs w:val="20"/>
              </w:rPr>
            </w:pPr>
            <w:r w:rsidRPr="00526859">
              <w:rPr>
                <w:spacing w:val="-10"/>
                <w:sz w:val="20"/>
                <w:szCs w:val="20"/>
              </w:rPr>
              <w:t>4.379</w:t>
            </w:r>
          </w:p>
        </w:tc>
        <w:tc>
          <w:tcPr>
            <w:tcW w:w="851" w:type="dxa"/>
            <w:tcBorders>
              <w:left w:val="nil"/>
              <w:right w:val="nil"/>
            </w:tcBorders>
            <w:vAlign w:val="center"/>
          </w:tcPr>
          <w:p w14:paraId="75FD13CC" w14:textId="77777777" w:rsidR="00517098" w:rsidRPr="00526859" w:rsidRDefault="00517098" w:rsidP="00607626">
            <w:pPr>
              <w:spacing w:after="0"/>
              <w:ind w:left="-142" w:right="-101"/>
              <w:jc w:val="center"/>
              <w:rPr>
                <w:spacing w:val="-10"/>
                <w:sz w:val="20"/>
                <w:szCs w:val="20"/>
              </w:rPr>
            </w:pPr>
            <w:r w:rsidRPr="00526859">
              <w:rPr>
                <w:spacing w:val="-10"/>
                <w:sz w:val="20"/>
                <w:szCs w:val="20"/>
              </w:rPr>
              <w:t>42</w:t>
            </w:r>
          </w:p>
        </w:tc>
        <w:tc>
          <w:tcPr>
            <w:tcW w:w="1417" w:type="dxa"/>
            <w:tcBorders>
              <w:left w:val="nil"/>
              <w:right w:val="nil"/>
            </w:tcBorders>
            <w:vAlign w:val="center"/>
          </w:tcPr>
          <w:p w14:paraId="08ED8322" w14:textId="77777777" w:rsidR="00517098" w:rsidRPr="00526859" w:rsidRDefault="00517098" w:rsidP="00607626">
            <w:pPr>
              <w:spacing w:after="0"/>
              <w:ind w:left="-142" w:right="-101"/>
              <w:jc w:val="center"/>
              <w:rPr>
                <w:spacing w:val="-10"/>
                <w:sz w:val="20"/>
                <w:szCs w:val="20"/>
              </w:rPr>
            </w:pPr>
            <w:r w:rsidRPr="00526859">
              <w:rPr>
                <w:spacing w:val="-10"/>
                <w:sz w:val="20"/>
                <w:szCs w:val="20"/>
              </w:rPr>
              <w:t>0.00</w:t>
            </w:r>
          </w:p>
        </w:tc>
      </w:tr>
    </w:tbl>
    <w:p w14:paraId="2B96CC1B" w14:textId="77777777" w:rsidR="00517098" w:rsidRPr="00E452B9" w:rsidRDefault="00517098" w:rsidP="00607626">
      <w:pPr>
        <w:spacing w:after="0" w:line="240" w:lineRule="auto"/>
        <w:jc w:val="center"/>
        <w:rPr>
          <w:b/>
          <w:spacing w:val="-6"/>
        </w:rPr>
      </w:pPr>
    </w:p>
    <w:p w14:paraId="5320F881" w14:textId="6FF1BC08" w:rsidR="003D1E1F" w:rsidRPr="00E452B9" w:rsidRDefault="003D1E1F" w:rsidP="00607626">
      <w:pPr>
        <w:spacing w:after="0" w:line="240" w:lineRule="auto"/>
        <w:jc w:val="both"/>
        <w:rPr>
          <w:spacing w:val="-6"/>
        </w:rPr>
      </w:pPr>
      <w:r w:rsidRPr="00E452B9">
        <w:rPr>
          <w:spacing w:val="-6"/>
        </w:rPr>
        <w:lastRenderedPageBreak/>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that the null </w:t>
      </w:r>
      <w:r w:rsidR="00526859" w:rsidRPr="00E452B9">
        <w:rPr>
          <w:spacing w:val="-6"/>
          <w:lang w:val="en-US"/>
        </w:rPr>
        <w:t>hypothesis</w:t>
      </w:r>
      <w:r w:rsidRPr="00E452B9">
        <w:rPr>
          <w:spacing w:val="-6"/>
        </w:rPr>
        <w:t xml:space="preserve"> (Ho) was rejected and </w:t>
      </w:r>
      <w:r w:rsidRPr="00E452B9">
        <w:rPr>
          <w:spacing w:val="-6"/>
          <w:lang w:val="en-US"/>
        </w:rPr>
        <w:t xml:space="preserve">the </w:t>
      </w:r>
      <w:r w:rsidRPr="00E452B9">
        <w:rPr>
          <w:spacing w:val="-6"/>
        </w:rPr>
        <w:t xml:space="preserve">alternative </w:t>
      </w:r>
      <w:r w:rsidRPr="00E452B9">
        <w:rPr>
          <w:spacing w:val="-6"/>
          <w:lang w:val="en-US"/>
        </w:rPr>
        <w:t xml:space="preserve">hypothesis </w:t>
      </w:r>
      <w:r w:rsidRPr="00E452B9">
        <w:rPr>
          <w:spacing w:val="-6"/>
        </w:rPr>
        <w:t>(Ha) was accepted.</w:t>
      </w:r>
    </w:p>
    <w:p w14:paraId="32EA5EC1" w14:textId="77777777" w:rsidR="00E72517" w:rsidRPr="00E452B9" w:rsidRDefault="00E72517" w:rsidP="00607626">
      <w:pPr>
        <w:spacing w:after="0" w:line="240" w:lineRule="auto"/>
        <w:jc w:val="both"/>
        <w:rPr>
          <w:b/>
          <w:spacing w:val="-6"/>
        </w:rPr>
      </w:pPr>
    </w:p>
    <w:p w14:paraId="6441EF8C" w14:textId="77777777" w:rsidR="00184DC0" w:rsidRPr="00526859" w:rsidRDefault="00184DC0" w:rsidP="00526859">
      <w:pPr>
        <w:pStyle w:val="ListParagraph"/>
        <w:numPr>
          <w:ilvl w:val="0"/>
          <w:numId w:val="4"/>
        </w:numPr>
        <w:spacing w:line="240" w:lineRule="auto"/>
        <w:ind w:left="284" w:hanging="284"/>
        <w:jc w:val="both"/>
        <w:rPr>
          <w:bCs/>
          <w:spacing w:val="-6"/>
          <w:szCs w:val="24"/>
        </w:rPr>
      </w:pPr>
      <w:r w:rsidRPr="00526859">
        <w:rPr>
          <w:bCs/>
          <w:spacing w:val="-6"/>
          <w:szCs w:val="24"/>
        </w:rPr>
        <w:t>The Result of Independent Sample T-test</w:t>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526859" w:rsidRDefault="00184DC0" w:rsidP="00607626">
      <w:pPr>
        <w:spacing w:after="0" w:line="240" w:lineRule="auto"/>
        <w:rPr>
          <w:bCs/>
          <w:spacing w:val="-6"/>
          <w:sz w:val="22"/>
        </w:rPr>
      </w:pPr>
      <w:r w:rsidRPr="00526859">
        <w:rPr>
          <w:bCs/>
          <w:i/>
          <w:iCs/>
          <w:spacing w:val="-6"/>
          <w:sz w:val="22"/>
        </w:rPr>
        <w:t xml:space="preserve">Table </w:t>
      </w:r>
      <w:r w:rsidR="00FE5172" w:rsidRPr="00526859">
        <w:rPr>
          <w:bCs/>
          <w:i/>
          <w:iCs/>
          <w:spacing w:val="-6"/>
          <w:sz w:val="22"/>
          <w:lang w:val="en-US"/>
        </w:rPr>
        <w:t>4</w:t>
      </w:r>
      <w:r w:rsidR="00607626" w:rsidRPr="00526859">
        <w:rPr>
          <w:bCs/>
          <w:i/>
          <w:iCs/>
          <w:spacing w:val="-6"/>
          <w:sz w:val="22"/>
          <w:lang w:val="en-US"/>
        </w:rPr>
        <w:t>.</w:t>
      </w:r>
      <w:r w:rsidR="00607626" w:rsidRPr="00526859">
        <w:rPr>
          <w:bCs/>
          <w:spacing w:val="-6"/>
          <w:sz w:val="22"/>
          <w:lang w:val="en-US"/>
        </w:rPr>
        <w:t xml:space="preserve"> </w:t>
      </w:r>
      <w:r w:rsidRPr="00526859">
        <w:rPr>
          <w:bCs/>
          <w:spacing w:val="-6"/>
          <w:sz w:val="22"/>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526859" w14:paraId="7EAF2167" w14:textId="77777777" w:rsidTr="00526859">
        <w:trPr>
          <w:trHeight w:val="170"/>
        </w:trPr>
        <w:tc>
          <w:tcPr>
            <w:tcW w:w="8402" w:type="dxa"/>
            <w:gridSpan w:val="7"/>
            <w:tcBorders>
              <w:left w:val="nil"/>
              <w:bottom w:val="single" w:sz="4" w:space="0" w:color="auto"/>
              <w:right w:val="nil"/>
            </w:tcBorders>
            <w:vAlign w:val="center"/>
          </w:tcPr>
          <w:p w14:paraId="16BD7E9E" w14:textId="77777777" w:rsidR="00DC335F" w:rsidRPr="00526859" w:rsidRDefault="00DC335F" w:rsidP="00607626">
            <w:pPr>
              <w:spacing w:after="0"/>
              <w:ind w:left="-142" w:right="-101"/>
              <w:jc w:val="center"/>
              <w:rPr>
                <w:spacing w:val="-10"/>
                <w:sz w:val="20"/>
                <w:szCs w:val="20"/>
              </w:rPr>
            </w:pPr>
            <w:r w:rsidRPr="00526859">
              <w:rPr>
                <w:spacing w:val="-10"/>
                <w:sz w:val="20"/>
                <w:szCs w:val="20"/>
              </w:rPr>
              <w:t>T-Test Equality of Means</w:t>
            </w:r>
          </w:p>
        </w:tc>
      </w:tr>
      <w:tr w:rsidR="00E452B9" w:rsidRPr="00526859" w14:paraId="0F795029" w14:textId="77777777" w:rsidTr="00526859">
        <w:trPr>
          <w:trHeight w:val="170"/>
        </w:trPr>
        <w:tc>
          <w:tcPr>
            <w:tcW w:w="1593" w:type="dxa"/>
            <w:tcBorders>
              <w:left w:val="nil"/>
              <w:bottom w:val="single" w:sz="4" w:space="0" w:color="auto"/>
              <w:right w:val="nil"/>
            </w:tcBorders>
            <w:vAlign w:val="center"/>
          </w:tcPr>
          <w:p w14:paraId="1FA15A7D" w14:textId="77777777" w:rsidR="00DC335F" w:rsidRPr="00526859" w:rsidRDefault="00DC335F" w:rsidP="00607626">
            <w:pPr>
              <w:spacing w:after="0"/>
              <w:ind w:left="-142" w:right="-101"/>
              <w:jc w:val="center"/>
              <w:rPr>
                <w:spacing w:val="-10"/>
                <w:sz w:val="20"/>
                <w:szCs w:val="20"/>
              </w:rPr>
            </w:pPr>
          </w:p>
        </w:tc>
        <w:tc>
          <w:tcPr>
            <w:tcW w:w="1560" w:type="dxa"/>
            <w:tcBorders>
              <w:left w:val="nil"/>
              <w:bottom w:val="single" w:sz="4" w:space="0" w:color="auto"/>
              <w:right w:val="nil"/>
            </w:tcBorders>
            <w:vAlign w:val="center"/>
          </w:tcPr>
          <w:p w14:paraId="0C1940CF" w14:textId="77777777" w:rsidR="00DC335F" w:rsidRPr="00526859" w:rsidRDefault="00DC335F" w:rsidP="00607626">
            <w:pPr>
              <w:spacing w:after="0"/>
              <w:ind w:left="-142" w:right="-101"/>
              <w:jc w:val="center"/>
              <w:rPr>
                <w:spacing w:val="-10"/>
                <w:sz w:val="20"/>
                <w:szCs w:val="20"/>
              </w:rPr>
            </w:pPr>
          </w:p>
        </w:tc>
        <w:tc>
          <w:tcPr>
            <w:tcW w:w="1418" w:type="dxa"/>
            <w:tcBorders>
              <w:left w:val="nil"/>
              <w:bottom w:val="single" w:sz="4" w:space="0" w:color="auto"/>
              <w:right w:val="nil"/>
            </w:tcBorders>
            <w:vAlign w:val="center"/>
          </w:tcPr>
          <w:p w14:paraId="3FD7FF0B" w14:textId="77777777" w:rsidR="00DC335F" w:rsidRPr="00526859" w:rsidRDefault="00DC335F" w:rsidP="00607626">
            <w:pPr>
              <w:spacing w:after="0"/>
              <w:ind w:left="-142" w:right="-101"/>
              <w:jc w:val="center"/>
              <w:rPr>
                <w:spacing w:val="-10"/>
                <w:sz w:val="20"/>
                <w:szCs w:val="20"/>
              </w:rPr>
            </w:pPr>
            <w:r w:rsidRPr="00526859">
              <w:rPr>
                <w:spacing w:val="-10"/>
                <w:sz w:val="20"/>
                <w:szCs w:val="20"/>
              </w:rPr>
              <w:t>F</w:t>
            </w:r>
          </w:p>
        </w:tc>
        <w:tc>
          <w:tcPr>
            <w:tcW w:w="1134" w:type="dxa"/>
            <w:tcBorders>
              <w:left w:val="nil"/>
              <w:bottom w:val="single" w:sz="4" w:space="0" w:color="auto"/>
              <w:right w:val="nil"/>
            </w:tcBorders>
            <w:vAlign w:val="center"/>
          </w:tcPr>
          <w:p w14:paraId="5C602B86" w14:textId="77777777" w:rsidR="00DC335F" w:rsidRPr="00526859" w:rsidRDefault="00DC335F" w:rsidP="00607626">
            <w:pPr>
              <w:spacing w:after="0"/>
              <w:ind w:left="-142" w:right="-101"/>
              <w:jc w:val="center"/>
              <w:rPr>
                <w:spacing w:val="-10"/>
                <w:sz w:val="20"/>
                <w:szCs w:val="20"/>
              </w:rPr>
            </w:pPr>
            <w:r w:rsidRPr="00526859">
              <w:rPr>
                <w:spacing w:val="-10"/>
                <w:sz w:val="20"/>
                <w:szCs w:val="20"/>
              </w:rPr>
              <w:t>Sig</w:t>
            </w:r>
          </w:p>
        </w:tc>
        <w:tc>
          <w:tcPr>
            <w:tcW w:w="850" w:type="dxa"/>
            <w:tcBorders>
              <w:left w:val="nil"/>
              <w:bottom w:val="single" w:sz="4" w:space="0" w:color="auto"/>
              <w:right w:val="nil"/>
            </w:tcBorders>
            <w:vAlign w:val="center"/>
          </w:tcPr>
          <w:p w14:paraId="7072AE69" w14:textId="77777777" w:rsidR="00DC335F" w:rsidRPr="00526859" w:rsidRDefault="00DC335F" w:rsidP="00607626">
            <w:pPr>
              <w:spacing w:after="0"/>
              <w:ind w:left="-142" w:right="-101"/>
              <w:jc w:val="center"/>
              <w:rPr>
                <w:spacing w:val="-10"/>
                <w:sz w:val="20"/>
                <w:szCs w:val="20"/>
              </w:rPr>
            </w:pPr>
            <w:r w:rsidRPr="00526859">
              <w:rPr>
                <w:spacing w:val="-10"/>
                <w:sz w:val="20"/>
                <w:szCs w:val="20"/>
              </w:rPr>
              <w:t>T</w:t>
            </w:r>
          </w:p>
        </w:tc>
        <w:tc>
          <w:tcPr>
            <w:tcW w:w="1134" w:type="dxa"/>
            <w:tcBorders>
              <w:left w:val="nil"/>
              <w:bottom w:val="single" w:sz="4" w:space="0" w:color="auto"/>
              <w:right w:val="nil"/>
            </w:tcBorders>
            <w:vAlign w:val="center"/>
          </w:tcPr>
          <w:p w14:paraId="7A99E036" w14:textId="77777777" w:rsidR="00DC335F" w:rsidRPr="00526859" w:rsidRDefault="00DC335F" w:rsidP="00607626">
            <w:pPr>
              <w:spacing w:after="0"/>
              <w:ind w:left="-142" w:right="-101"/>
              <w:jc w:val="center"/>
              <w:rPr>
                <w:spacing w:val="-10"/>
                <w:sz w:val="20"/>
                <w:szCs w:val="20"/>
              </w:rPr>
            </w:pPr>
            <w:r w:rsidRPr="00526859">
              <w:rPr>
                <w:spacing w:val="-10"/>
                <w:sz w:val="20"/>
                <w:szCs w:val="20"/>
              </w:rPr>
              <w:t>Df</w:t>
            </w:r>
          </w:p>
        </w:tc>
        <w:tc>
          <w:tcPr>
            <w:tcW w:w="709" w:type="dxa"/>
            <w:tcBorders>
              <w:left w:val="nil"/>
              <w:bottom w:val="single" w:sz="4" w:space="0" w:color="auto"/>
              <w:right w:val="nil"/>
            </w:tcBorders>
            <w:vAlign w:val="center"/>
          </w:tcPr>
          <w:p w14:paraId="7C3B715F" w14:textId="77777777" w:rsidR="00DC335F" w:rsidRPr="00526859" w:rsidRDefault="00DC335F" w:rsidP="00607626">
            <w:pPr>
              <w:spacing w:after="0"/>
              <w:ind w:left="-142" w:right="-101"/>
              <w:jc w:val="center"/>
              <w:rPr>
                <w:spacing w:val="-10"/>
                <w:sz w:val="20"/>
                <w:szCs w:val="20"/>
              </w:rPr>
            </w:pPr>
            <w:r w:rsidRPr="00526859">
              <w:rPr>
                <w:spacing w:val="-10"/>
                <w:sz w:val="20"/>
                <w:szCs w:val="20"/>
              </w:rPr>
              <w:t>Sig        (2 tailed)</w:t>
            </w:r>
          </w:p>
        </w:tc>
      </w:tr>
      <w:tr w:rsidR="00E452B9" w:rsidRPr="00526859" w14:paraId="176F7196" w14:textId="77777777" w:rsidTr="00526859">
        <w:trPr>
          <w:trHeight w:val="170"/>
        </w:trPr>
        <w:tc>
          <w:tcPr>
            <w:tcW w:w="1593" w:type="dxa"/>
            <w:tcBorders>
              <w:left w:val="nil"/>
              <w:right w:val="nil"/>
            </w:tcBorders>
            <w:vAlign w:val="center"/>
          </w:tcPr>
          <w:p w14:paraId="3C04F81B" w14:textId="77777777" w:rsidR="00DC335F" w:rsidRPr="00526859" w:rsidRDefault="00DC335F" w:rsidP="00607626">
            <w:pPr>
              <w:spacing w:after="0"/>
              <w:ind w:left="-142" w:right="-101"/>
              <w:jc w:val="center"/>
              <w:rPr>
                <w:spacing w:val="-10"/>
                <w:sz w:val="20"/>
                <w:szCs w:val="20"/>
              </w:rPr>
            </w:pPr>
            <w:r w:rsidRPr="00526859">
              <w:rPr>
                <w:spacing w:val="-10"/>
                <w:sz w:val="20"/>
                <w:szCs w:val="20"/>
              </w:rPr>
              <w:t>Post-test</w:t>
            </w:r>
          </w:p>
          <w:p w14:paraId="25AEFB07" w14:textId="77777777" w:rsidR="00DC335F" w:rsidRPr="00526859" w:rsidRDefault="00DC335F" w:rsidP="00607626">
            <w:pPr>
              <w:spacing w:after="0"/>
              <w:ind w:left="-142" w:right="-101"/>
              <w:jc w:val="center"/>
              <w:rPr>
                <w:spacing w:val="-10"/>
                <w:sz w:val="20"/>
                <w:szCs w:val="20"/>
              </w:rPr>
            </w:pPr>
            <w:r w:rsidRPr="00526859">
              <w:rPr>
                <w:spacing w:val="-10"/>
                <w:sz w:val="20"/>
                <w:szCs w:val="20"/>
              </w:rPr>
              <w:t>Ex</w:t>
            </w:r>
          </w:p>
        </w:tc>
        <w:tc>
          <w:tcPr>
            <w:tcW w:w="1560" w:type="dxa"/>
            <w:tcBorders>
              <w:left w:val="nil"/>
              <w:right w:val="nil"/>
            </w:tcBorders>
            <w:vAlign w:val="center"/>
          </w:tcPr>
          <w:p w14:paraId="44E0FF81" w14:textId="77777777" w:rsidR="00DC335F" w:rsidRPr="00526859" w:rsidRDefault="00DC335F" w:rsidP="00607626">
            <w:pPr>
              <w:spacing w:after="0"/>
              <w:ind w:left="-142" w:right="-101"/>
              <w:jc w:val="center"/>
              <w:rPr>
                <w:spacing w:val="-10"/>
                <w:sz w:val="20"/>
                <w:szCs w:val="20"/>
              </w:rPr>
            </w:pPr>
            <w:r w:rsidRPr="00526859">
              <w:rPr>
                <w:spacing w:val="-10"/>
                <w:sz w:val="20"/>
                <w:szCs w:val="20"/>
              </w:rPr>
              <w:t>Equal variances assumed</w:t>
            </w:r>
          </w:p>
        </w:tc>
        <w:tc>
          <w:tcPr>
            <w:tcW w:w="1418" w:type="dxa"/>
            <w:tcBorders>
              <w:left w:val="nil"/>
              <w:right w:val="nil"/>
            </w:tcBorders>
            <w:vAlign w:val="center"/>
          </w:tcPr>
          <w:p w14:paraId="06B6C80A" w14:textId="77777777" w:rsidR="00DC335F" w:rsidRPr="00526859" w:rsidRDefault="00DC335F" w:rsidP="00607626">
            <w:pPr>
              <w:spacing w:after="0"/>
              <w:ind w:left="-142" w:right="-101"/>
              <w:jc w:val="center"/>
              <w:rPr>
                <w:spacing w:val="-10"/>
                <w:sz w:val="20"/>
                <w:szCs w:val="20"/>
              </w:rPr>
            </w:pPr>
            <w:r w:rsidRPr="00526859">
              <w:rPr>
                <w:spacing w:val="-10"/>
                <w:sz w:val="20"/>
                <w:szCs w:val="20"/>
              </w:rPr>
              <w:t>.451</w:t>
            </w:r>
          </w:p>
        </w:tc>
        <w:tc>
          <w:tcPr>
            <w:tcW w:w="1134" w:type="dxa"/>
            <w:tcBorders>
              <w:left w:val="nil"/>
              <w:right w:val="nil"/>
            </w:tcBorders>
            <w:vAlign w:val="center"/>
          </w:tcPr>
          <w:p w14:paraId="2D24E8BF" w14:textId="77777777" w:rsidR="00DC335F" w:rsidRPr="00526859" w:rsidRDefault="00DC335F" w:rsidP="00607626">
            <w:pPr>
              <w:spacing w:after="0"/>
              <w:ind w:left="-142" w:right="-101"/>
              <w:jc w:val="center"/>
              <w:rPr>
                <w:spacing w:val="-10"/>
                <w:sz w:val="20"/>
                <w:szCs w:val="20"/>
              </w:rPr>
            </w:pPr>
            <w:r w:rsidRPr="00526859">
              <w:rPr>
                <w:spacing w:val="-10"/>
                <w:sz w:val="20"/>
                <w:szCs w:val="20"/>
              </w:rPr>
              <w:t>.504</w:t>
            </w:r>
          </w:p>
        </w:tc>
        <w:tc>
          <w:tcPr>
            <w:tcW w:w="850" w:type="dxa"/>
            <w:tcBorders>
              <w:left w:val="nil"/>
              <w:right w:val="nil"/>
            </w:tcBorders>
            <w:vAlign w:val="center"/>
          </w:tcPr>
          <w:p w14:paraId="7C01BB4E" w14:textId="77777777" w:rsidR="00DC335F" w:rsidRPr="00526859" w:rsidRDefault="00DC335F" w:rsidP="00607626">
            <w:pPr>
              <w:spacing w:after="0"/>
              <w:ind w:left="-142" w:right="-101"/>
              <w:jc w:val="center"/>
              <w:rPr>
                <w:spacing w:val="-10"/>
                <w:sz w:val="20"/>
                <w:szCs w:val="20"/>
              </w:rPr>
            </w:pPr>
            <w:r w:rsidRPr="00526859">
              <w:rPr>
                <w:spacing w:val="-10"/>
                <w:sz w:val="20"/>
                <w:szCs w:val="20"/>
              </w:rPr>
              <w:t>1.106</w:t>
            </w:r>
          </w:p>
        </w:tc>
        <w:tc>
          <w:tcPr>
            <w:tcW w:w="1134" w:type="dxa"/>
            <w:tcBorders>
              <w:left w:val="nil"/>
              <w:right w:val="nil"/>
            </w:tcBorders>
            <w:vAlign w:val="center"/>
          </w:tcPr>
          <w:p w14:paraId="697B89F5" w14:textId="77777777" w:rsidR="00DC335F" w:rsidRPr="00526859" w:rsidRDefault="00DC335F" w:rsidP="00607626">
            <w:pPr>
              <w:spacing w:after="0"/>
              <w:ind w:left="-142" w:right="-101"/>
              <w:jc w:val="center"/>
              <w:rPr>
                <w:spacing w:val="-10"/>
                <w:sz w:val="20"/>
                <w:szCs w:val="20"/>
              </w:rPr>
            </w:pPr>
            <w:r w:rsidRPr="00526859">
              <w:rPr>
                <w:spacing w:val="-10"/>
                <w:sz w:val="20"/>
                <w:szCs w:val="20"/>
              </w:rPr>
              <w:t>83</w:t>
            </w:r>
          </w:p>
        </w:tc>
        <w:tc>
          <w:tcPr>
            <w:tcW w:w="709" w:type="dxa"/>
            <w:tcBorders>
              <w:left w:val="nil"/>
              <w:right w:val="nil"/>
            </w:tcBorders>
            <w:vAlign w:val="center"/>
          </w:tcPr>
          <w:p w14:paraId="43686820" w14:textId="77777777" w:rsidR="00DC335F" w:rsidRPr="00526859" w:rsidRDefault="00DC335F" w:rsidP="00607626">
            <w:pPr>
              <w:spacing w:after="0"/>
              <w:ind w:left="-142" w:right="-101"/>
              <w:jc w:val="center"/>
              <w:rPr>
                <w:spacing w:val="-10"/>
                <w:sz w:val="20"/>
                <w:szCs w:val="20"/>
              </w:rPr>
            </w:pPr>
            <w:r w:rsidRPr="00526859">
              <w:rPr>
                <w:spacing w:val="-10"/>
                <w:sz w:val="20"/>
                <w:szCs w:val="20"/>
              </w:rPr>
              <w:t>.272</w:t>
            </w:r>
          </w:p>
        </w:tc>
      </w:tr>
    </w:tbl>
    <w:p w14:paraId="521B9FF6" w14:textId="77777777" w:rsidR="00607626" w:rsidRPr="00526859" w:rsidRDefault="00184DC0" w:rsidP="00607626">
      <w:pPr>
        <w:tabs>
          <w:tab w:val="left" w:pos="709"/>
        </w:tabs>
        <w:spacing w:after="0" w:line="240" w:lineRule="auto"/>
        <w:jc w:val="both"/>
        <w:rPr>
          <w:spacing w:val="-6"/>
          <w:sz w:val="20"/>
          <w:szCs w:val="20"/>
        </w:rPr>
      </w:pPr>
      <w:r w:rsidRPr="00526859">
        <w:rPr>
          <w:spacing w:val="-6"/>
          <w:sz w:val="20"/>
          <w:szCs w:val="20"/>
        </w:rPr>
        <w:tab/>
      </w:r>
    </w:p>
    <w:p w14:paraId="296558CB" w14:textId="08D4763D" w:rsidR="00184DC0"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CB28175" w14:textId="77777777" w:rsidR="00923357" w:rsidRDefault="00923357" w:rsidP="00607626">
      <w:pPr>
        <w:tabs>
          <w:tab w:val="left" w:pos="709"/>
        </w:tabs>
        <w:spacing w:after="0" w:line="240" w:lineRule="auto"/>
        <w:jc w:val="both"/>
        <w:rPr>
          <w:spacing w:val="-6"/>
        </w:rPr>
      </w:pPr>
    </w:p>
    <w:p w14:paraId="29E86F90" w14:textId="4E0DD0F5" w:rsidR="00923357" w:rsidRDefault="00923357" w:rsidP="00607626">
      <w:pPr>
        <w:tabs>
          <w:tab w:val="left" w:pos="709"/>
        </w:tabs>
        <w:spacing w:after="0" w:line="240" w:lineRule="auto"/>
        <w:jc w:val="both"/>
        <w:rPr>
          <w:spacing w:val="-6"/>
          <w:lang w:val="en-US"/>
        </w:rPr>
      </w:pPr>
      <w:r>
        <w:rPr>
          <w:spacing w:val="-6"/>
          <w:lang w:val="en-US"/>
        </w:rPr>
        <w:t>Discussion</w:t>
      </w:r>
    </w:p>
    <w:p w14:paraId="72259FBC" w14:textId="5C5E4E62" w:rsidR="00B2069D" w:rsidRPr="00923357" w:rsidRDefault="00923357" w:rsidP="00607626">
      <w:pPr>
        <w:tabs>
          <w:tab w:val="left" w:pos="709"/>
        </w:tabs>
        <w:spacing w:after="0" w:line="240" w:lineRule="auto"/>
        <w:jc w:val="both"/>
        <w:rPr>
          <w:spacing w:val="-6"/>
          <w:lang w:val="en-US"/>
        </w:rPr>
      </w:pPr>
      <w:r>
        <w:rPr>
          <w:spacing w:val="-6"/>
          <w:lang w:val="en-US"/>
        </w:rPr>
        <w:tab/>
        <w:t>Based on the findings elaborated above, it could be interpreted that PARS strategy could improve the</w:t>
      </w:r>
      <w:r w:rsidR="00073266">
        <w:rPr>
          <w:spacing w:val="-6"/>
          <w:lang w:val="en-US"/>
        </w:rPr>
        <w:t xml:space="preserve"> tenth-grade</w:t>
      </w:r>
      <w:r>
        <w:rPr>
          <w:spacing w:val="-6"/>
          <w:lang w:val="en-US"/>
        </w:rPr>
        <w:t xml:space="preserve"> students’ reading skill</w:t>
      </w:r>
      <w:r w:rsidR="00073266">
        <w:rPr>
          <w:spacing w:val="-6"/>
          <w:lang w:val="en-US"/>
        </w:rPr>
        <w:t xml:space="preserve">. It could be seen from the significant difference of the mean score gotten by the experimental group before and after they got PARS strategy treatment. In other words, it indicated that there was a significant improvement in students’ reading skill after they got intervention using PARS strategy. It assumed that PARS strategy made the students really got engaged during reading activities. PARS strategy encouraged the students to process the reading texts cognitively before, during, and after reading process. Moreover, PARS strategy gave the students to engage and discuss with their peers and it help them to fully comprehend the reading content. It was in line with </w:t>
      </w:r>
      <w:proofErr w:type="spellStart"/>
      <w:r w:rsidR="00073266">
        <w:rPr>
          <w:spacing w:val="-6"/>
          <w:lang w:val="en-US"/>
        </w:rPr>
        <w:t>Rosmayanti</w:t>
      </w:r>
      <w:proofErr w:type="spellEnd"/>
      <w:r w:rsidR="00073266">
        <w:rPr>
          <w:spacing w:val="-6"/>
          <w:lang w:val="en-US"/>
        </w:rPr>
        <w:t xml:space="preserve">, </w:t>
      </w:r>
      <w:proofErr w:type="spellStart"/>
      <w:r w:rsidR="00073266">
        <w:rPr>
          <w:spacing w:val="-6"/>
          <w:lang w:val="en-US"/>
        </w:rPr>
        <w:t>Hasn</w:t>
      </w:r>
      <w:r w:rsidR="00B2069D">
        <w:rPr>
          <w:spacing w:val="-6"/>
          <w:lang w:val="en-US"/>
        </w:rPr>
        <w:t>ani</w:t>
      </w:r>
      <w:proofErr w:type="spellEnd"/>
      <w:r w:rsidR="00B2069D">
        <w:rPr>
          <w:spacing w:val="-6"/>
          <w:lang w:val="en-US"/>
        </w:rPr>
        <w:t>, &amp; Monalisa</w:t>
      </w:r>
      <w:r w:rsidR="00073266">
        <w:rPr>
          <w:spacing w:val="-6"/>
          <w:lang w:val="en-US"/>
        </w:rPr>
        <w:t xml:space="preserve"> (2019) who</w:t>
      </w:r>
      <w:r w:rsidR="00B2069D">
        <w:rPr>
          <w:spacing w:val="-6"/>
          <w:lang w:val="en-US"/>
        </w:rPr>
        <w:t xml:space="preserve"> found that the students felt motivated during reading activities when they got treatment using PARS strategy since this strategy allowed them to discuss with their partners. Next, the implementation of PARS strategy </w:t>
      </w:r>
      <w:r w:rsidR="00C1028C">
        <w:rPr>
          <w:spacing w:val="-6"/>
          <w:lang w:val="en-US"/>
        </w:rPr>
        <w:t xml:space="preserve">did not </w:t>
      </w:r>
      <w:r w:rsidR="00B2069D">
        <w:rPr>
          <w:spacing w:val="-6"/>
          <w:lang w:val="en-US"/>
        </w:rPr>
        <w:t>contribut</w:t>
      </w:r>
      <w:r w:rsidR="00C1028C">
        <w:rPr>
          <w:spacing w:val="-6"/>
          <w:lang w:val="en-US"/>
        </w:rPr>
        <w:t>e</w:t>
      </w:r>
      <w:r w:rsidR="00B2069D">
        <w:rPr>
          <w:spacing w:val="-6"/>
          <w:lang w:val="en-US"/>
        </w:rPr>
        <w:t xml:space="preserve"> higher </w:t>
      </w:r>
      <w:r w:rsidR="00C1028C">
        <w:rPr>
          <w:spacing w:val="-6"/>
          <w:lang w:val="en-US"/>
        </w:rPr>
        <w:t xml:space="preserve">achievement </w:t>
      </w:r>
      <w:r w:rsidR="00B2069D">
        <w:rPr>
          <w:spacing w:val="-6"/>
          <w:lang w:val="en-US"/>
        </w:rPr>
        <w:t>in students’ reading than direct instruction. It could be seen from th</w:t>
      </w:r>
      <w:r w:rsidR="00C1028C">
        <w:rPr>
          <w:spacing w:val="-6"/>
          <w:lang w:val="en-US"/>
        </w:rPr>
        <w:t>e significant level of</w:t>
      </w:r>
      <w:r w:rsidR="00B2069D">
        <w:rPr>
          <w:spacing w:val="-6"/>
          <w:lang w:val="en-US"/>
        </w:rPr>
        <w:t xml:space="preserve"> the mean score between the experimental students and the control students. </w:t>
      </w:r>
      <w:r w:rsidR="00C1028C">
        <w:rPr>
          <w:spacing w:val="-6"/>
          <w:lang w:val="en-US"/>
        </w:rPr>
        <w:t xml:space="preserve">Both </w:t>
      </w:r>
      <w:r w:rsidR="00B2069D">
        <w:rPr>
          <w:spacing w:val="-6"/>
          <w:lang w:val="en-US"/>
        </w:rPr>
        <w:t xml:space="preserve">experimental </w:t>
      </w:r>
      <w:r w:rsidR="00C1028C">
        <w:rPr>
          <w:spacing w:val="-6"/>
          <w:lang w:val="en-US"/>
        </w:rPr>
        <w:t xml:space="preserve">and control </w:t>
      </w:r>
      <w:r w:rsidR="00B2069D">
        <w:rPr>
          <w:spacing w:val="-6"/>
          <w:lang w:val="en-US"/>
        </w:rPr>
        <w:t xml:space="preserve">students performed </w:t>
      </w:r>
      <w:r w:rsidR="00C1028C">
        <w:rPr>
          <w:spacing w:val="-6"/>
          <w:lang w:val="en-US"/>
        </w:rPr>
        <w:t>well during their reading activities.</w:t>
      </w:r>
      <w:r w:rsidR="00B2069D">
        <w:rPr>
          <w:spacing w:val="-6"/>
          <w:lang w:val="en-US"/>
        </w:rPr>
        <w:t xml:space="preserve"> </w:t>
      </w:r>
    </w:p>
    <w:p w14:paraId="300C1A4C" w14:textId="77777777" w:rsidR="0007426B" w:rsidRPr="00E452B9" w:rsidRDefault="0007426B" w:rsidP="00607626">
      <w:pPr>
        <w:tabs>
          <w:tab w:val="left" w:pos="709"/>
        </w:tabs>
        <w:spacing w:after="0" w:line="240" w:lineRule="auto"/>
        <w:jc w:val="both"/>
        <w:rPr>
          <w:spacing w:val="-6"/>
        </w:rPr>
      </w:pPr>
    </w:p>
    <w:p w14:paraId="5F976760" w14:textId="77777777" w:rsidR="00C1028C" w:rsidRDefault="00C1028C">
      <w:pPr>
        <w:spacing w:after="0"/>
        <w:rPr>
          <w:b/>
          <w:spacing w:val="-6"/>
        </w:rPr>
      </w:pPr>
      <w:r>
        <w:rPr>
          <w:b/>
          <w:spacing w:val="-6"/>
        </w:rPr>
        <w:br w:type="page"/>
      </w:r>
    </w:p>
    <w:p w14:paraId="5B599213" w14:textId="4CB1E47D" w:rsidR="00184DC0" w:rsidRPr="00E046EB" w:rsidRDefault="00184DC0" w:rsidP="00D65F54">
      <w:pPr>
        <w:spacing w:after="0"/>
        <w:rPr>
          <w:b/>
          <w:spacing w:val="-6"/>
          <w:lang w:val="en-US"/>
        </w:rPr>
      </w:pPr>
      <w:r w:rsidRPr="00E452B9">
        <w:rPr>
          <w:b/>
          <w:spacing w:val="-6"/>
        </w:rPr>
        <w:lastRenderedPageBreak/>
        <w:t>C</w:t>
      </w:r>
      <w:r w:rsidR="00E046EB">
        <w:rPr>
          <w:b/>
          <w:spacing w:val="-6"/>
          <w:lang w:val="en-US"/>
        </w:rPr>
        <w:t>ONCLUSION</w:t>
      </w:r>
    </w:p>
    <w:p w14:paraId="1645D326" w14:textId="4E65B128"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Second, there was no significant difference between students who were taught by using PARS strategy and those who were not. It means that null hyphothesis (H0) was accepted and alternative hyphothesis (Ha) was rejected.</w:t>
      </w:r>
    </w:p>
    <w:p w14:paraId="5A478AF5" w14:textId="77777777" w:rsidR="004B2F50" w:rsidRDefault="004B2F50" w:rsidP="00526859">
      <w:pPr>
        <w:spacing w:after="0"/>
        <w:rPr>
          <w:b/>
        </w:rPr>
      </w:pPr>
    </w:p>
    <w:p w14:paraId="22EDB15D" w14:textId="3891CB4C" w:rsidR="003D1E1F" w:rsidRPr="004B2F50" w:rsidRDefault="004B2F50" w:rsidP="00526859">
      <w:pPr>
        <w:spacing w:after="0"/>
        <w:rPr>
          <w:b/>
          <w:lang w:val="en-US"/>
        </w:rPr>
      </w:pPr>
      <w:r>
        <w:rPr>
          <w:b/>
          <w:lang w:val="en-US"/>
        </w:rPr>
        <w:t>REFERENCES</w:t>
      </w:r>
    </w:p>
    <w:p w14:paraId="13BA07F1" w14:textId="0598E510" w:rsidR="003B1F6A" w:rsidRDefault="003B1F6A" w:rsidP="00923357">
      <w:pPr>
        <w:spacing w:after="0" w:line="240" w:lineRule="auto"/>
        <w:ind w:left="709" w:hanging="709"/>
        <w:jc w:val="both"/>
        <w:rPr>
          <w:szCs w:val="24"/>
        </w:rPr>
      </w:pPr>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sidRPr="007B0ACB">
        <w:rPr>
          <w:szCs w:val="24"/>
          <w:lang w:val="sv-SE"/>
        </w:rPr>
        <w:t xml:space="preserve"> </w:t>
      </w:r>
      <w:r w:rsidRPr="00E452B9">
        <w:rPr>
          <w:szCs w:val="24"/>
        </w:rPr>
        <w:t>Sumatera Selatan</w:t>
      </w:r>
    </w:p>
    <w:p w14:paraId="7E60D68D" w14:textId="77777777" w:rsidR="004B2F50" w:rsidRPr="00E452B9" w:rsidRDefault="004B2F50" w:rsidP="00923357">
      <w:pPr>
        <w:spacing w:after="0" w:line="240" w:lineRule="auto"/>
        <w:ind w:left="709" w:hanging="709"/>
        <w:jc w:val="both"/>
        <w:rPr>
          <w:szCs w:val="24"/>
        </w:rPr>
      </w:pPr>
    </w:p>
    <w:p w14:paraId="62CF6325" w14:textId="77777777" w:rsidR="003B1F6A" w:rsidRDefault="003B1F6A" w:rsidP="00923357">
      <w:pPr>
        <w:autoSpaceDE w:val="0"/>
        <w:autoSpaceDN w:val="0"/>
        <w:adjustRightInd w:val="0"/>
        <w:spacing w:after="0" w:line="240" w:lineRule="auto"/>
        <w:ind w:left="709" w:hanging="709"/>
        <w:rPr>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66DA0816" w14:textId="77777777" w:rsidR="004B2F50" w:rsidRPr="00E452B9" w:rsidRDefault="004B2F50" w:rsidP="00923357">
      <w:pPr>
        <w:autoSpaceDE w:val="0"/>
        <w:autoSpaceDN w:val="0"/>
        <w:adjustRightInd w:val="0"/>
        <w:spacing w:after="0" w:line="240" w:lineRule="auto"/>
        <w:ind w:left="709" w:hanging="709"/>
        <w:rPr>
          <w:i/>
          <w:iCs/>
          <w:szCs w:val="24"/>
        </w:rPr>
      </w:pPr>
    </w:p>
    <w:p w14:paraId="491B5DEE" w14:textId="77777777" w:rsidR="003B1F6A" w:rsidRDefault="003B1F6A" w:rsidP="00923357">
      <w:pPr>
        <w:spacing w:after="0" w:line="240" w:lineRule="auto"/>
        <w:ind w:left="709" w:hanging="709"/>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0BAB1BFD" w14:textId="77777777" w:rsidR="004B2F50" w:rsidRPr="00E452B9" w:rsidRDefault="004B2F50" w:rsidP="00923357">
      <w:pPr>
        <w:spacing w:after="0" w:line="240" w:lineRule="auto"/>
        <w:ind w:left="709" w:hanging="709"/>
        <w:jc w:val="both"/>
        <w:rPr>
          <w:rFonts w:eastAsia="Times New Roman" w:cs="Times New Roman"/>
          <w:szCs w:val="24"/>
        </w:rPr>
      </w:pPr>
    </w:p>
    <w:p w14:paraId="39EF44FC" w14:textId="77777777" w:rsidR="00954762" w:rsidRDefault="00954762" w:rsidP="00923357">
      <w:pPr>
        <w:spacing w:after="0" w:line="240" w:lineRule="auto"/>
        <w:ind w:left="709" w:hanging="709"/>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7D8637E4" w14:textId="77777777" w:rsidR="00E046EB" w:rsidRDefault="00E046EB" w:rsidP="00923357">
      <w:pPr>
        <w:spacing w:after="0" w:line="240" w:lineRule="auto"/>
        <w:ind w:left="709" w:hanging="709"/>
        <w:jc w:val="both"/>
      </w:pPr>
    </w:p>
    <w:p w14:paraId="7C3A0CE1" w14:textId="211B2608" w:rsidR="00E046EB" w:rsidRDefault="00E046EB" w:rsidP="00923357">
      <w:pPr>
        <w:spacing w:after="0" w:line="240" w:lineRule="auto"/>
        <w:ind w:left="709" w:hanging="709"/>
        <w:jc w:val="both"/>
        <w:rPr>
          <w:rFonts w:cs="Times New Roman"/>
          <w:szCs w:val="24"/>
        </w:rPr>
      </w:pPr>
      <w:r>
        <w:t xml:space="preserve">Habók, A., &amp; Magyar, A. (2019). The effects of EFL reading comprehension and certain learning-related factors on EFL learners' reading strategy use. </w:t>
      </w:r>
      <w:r w:rsidRPr="00E046EB">
        <w:rPr>
          <w:i/>
          <w:iCs/>
        </w:rPr>
        <w:t>Cogent Education</w:t>
      </w:r>
      <w:r>
        <w:t xml:space="preserve">, </w:t>
      </w:r>
      <w:r w:rsidRPr="00E046EB">
        <w:rPr>
          <w:i/>
          <w:iCs/>
        </w:rPr>
        <w:t>6</w:t>
      </w:r>
      <w:r>
        <w:t xml:space="preserve">(1), 1616522. </w:t>
      </w:r>
    </w:p>
    <w:p w14:paraId="1F16EF7C" w14:textId="77777777" w:rsidR="001677F6" w:rsidRDefault="001677F6" w:rsidP="00923357">
      <w:pPr>
        <w:spacing w:after="0" w:line="240" w:lineRule="auto"/>
        <w:ind w:left="709" w:hanging="709"/>
        <w:jc w:val="both"/>
        <w:rPr>
          <w:rFonts w:cs="Times New Roman"/>
          <w:szCs w:val="24"/>
        </w:rPr>
      </w:pPr>
    </w:p>
    <w:p w14:paraId="453D9759" w14:textId="6A9E11D3" w:rsidR="001677F6" w:rsidRDefault="001677F6" w:rsidP="00923357">
      <w:pPr>
        <w:spacing w:after="0" w:line="240" w:lineRule="auto"/>
        <w:ind w:left="709" w:hanging="709"/>
        <w:jc w:val="both"/>
        <w:rPr>
          <w:rFonts w:cs="Times New Roman"/>
          <w:szCs w:val="24"/>
        </w:rPr>
      </w:pPr>
      <w:r>
        <w:t>Kelly, A. (2012). How we got to where we are. J. Graham &amp; A. Kelly, (Ed.), Reading under control teaching reading in the primary school (3th ed.) USA: Routledge.</w:t>
      </w:r>
    </w:p>
    <w:p w14:paraId="1BF992E6" w14:textId="77777777" w:rsidR="006C4255" w:rsidRDefault="006C4255" w:rsidP="00923357">
      <w:pPr>
        <w:spacing w:after="0" w:line="240" w:lineRule="auto"/>
        <w:ind w:left="709" w:hanging="709"/>
        <w:jc w:val="both"/>
      </w:pPr>
    </w:p>
    <w:p w14:paraId="760D21B8" w14:textId="6EDFD4F4" w:rsidR="006C4255" w:rsidRDefault="006C4255" w:rsidP="00923357">
      <w:pPr>
        <w:spacing w:after="0" w:line="240" w:lineRule="auto"/>
        <w:ind w:left="709" w:hanging="709"/>
        <w:jc w:val="both"/>
        <w:rPr>
          <w:rFonts w:cs="Times New Roman"/>
          <w:szCs w:val="24"/>
        </w:rPr>
      </w:pPr>
      <w:r>
        <w:t>Kimberly. (2014). Definition of reading comprehension. Retrieved from https://www.learningunlimitedllc.com/2014/05/9-definitions-readingcomprehension/</w:t>
      </w:r>
    </w:p>
    <w:p w14:paraId="1FAC93CE" w14:textId="77777777" w:rsidR="004B2F50" w:rsidRPr="00E452B9" w:rsidRDefault="004B2F50" w:rsidP="00923357">
      <w:pPr>
        <w:spacing w:after="0" w:line="240" w:lineRule="auto"/>
        <w:ind w:left="709" w:hanging="709"/>
        <w:jc w:val="both"/>
        <w:rPr>
          <w:rFonts w:cs="Times New Roman"/>
          <w:szCs w:val="24"/>
        </w:rPr>
      </w:pPr>
    </w:p>
    <w:p w14:paraId="2B364300"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1" w:history="1">
        <w:r w:rsidRPr="00E452B9">
          <w:rPr>
            <w:rStyle w:val="Hyperlink"/>
            <w:rFonts w:cs="Times New Roman"/>
            <w:color w:val="auto"/>
            <w:szCs w:val="24"/>
          </w:rPr>
          <w:t>http://ceedar.education.ufl.edu/tools/innovationconfigurations/</w:t>
        </w:r>
      </w:hyperlink>
    </w:p>
    <w:p w14:paraId="68038830" w14:textId="77777777" w:rsidR="004B2F50" w:rsidRPr="00E452B9" w:rsidRDefault="004B2F50" w:rsidP="00923357">
      <w:pPr>
        <w:spacing w:after="0" w:line="240" w:lineRule="auto"/>
        <w:ind w:left="709" w:hanging="709"/>
        <w:jc w:val="both"/>
        <w:rPr>
          <w:rStyle w:val="Hyperlink"/>
          <w:rFonts w:cs="Times New Roman"/>
          <w:color w:val="auto"/>
          <w:szCs w:val="24"/>
        </w:rPr>
      </w:pPr>
    </w:p>
    <w:p w14:paraId="5BB52D77"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Default="003B1F6A" w:rsidP="00923357">
      <w:pPr>
        <w:spacing w:after="0" w:line="240" w:lineRule="auto"/>
        <w:ind w:left="709" w:hanging="709"/>
        <w:rPr>
          <w:rFonts w:cs="Times New Roman"/>
          <w:szCs w:val="24"/>
        </w:rPr>
      </w:pPr>
      <w:r w:rsidRPr="00E452B9">
        <w:rPr>
          <w:rFonts w:cs="Times New Roman"/>
          <w:szCs w:val="24"/>
        </w:rPr>
        <w:tab/>
      </w:r>
      <w:hyperlink r:id="rId12"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29CD555B" w14:textId="77777777" w:rsidR="004B2F50" w:rsidRPr="00E452B9" w:rsidRDefault="004B2F50" w:rsidP="00923357">
      <w:pPr>
        <w:spacing w:after="0" w:line="240" w:lineRule="auto"/>
        <w:ind w:left="709" w:hanging="709"/>
        <w:rPr>
          <w:rFonts w:cs="Times New Roman"/>
          <w:szCs w:val="24"/>
        </w:rPr>
      </w:pPr>
    </w:p>
    <w:p w14:paraId="5D2F039A"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tab/>
      </w:r>
      <w:hyperlink r:id="rId13" w:history="1">
        <w:r w:rsidRPr="00E452B9">
          <w:rPr>
            <w:rStyle w:val="Hyperlink"/>
            <w:rFonts w:cs="Times New Roman"/>
            <w:color w:val="auto"/>
            <w:szCs w:val="24"/>
          </w:rPr>
          <w:t>http://www.oecd.org/pisa/keyfindings/pisa-2015-results-overview.pdf</w:t>
        </w:r>
      </w:hyperlink>
    </w:p>
    <w:p w14:paraId="31E52F24" w14:textId="77777777" w:rsidR="004B2F50" w:rsidRPr="00E452B9" w:rsidRDefault="004B2F50" w:rsidP="00923357">
      <w:pPr>
        <w:spacing w:after="0" w:line="240" w:lineRule="auto"/>
        <w:ind w:left="709" w:hanging="709"/>
        <w:jc w:val="both"/>
        <w:rPr>
          <w:rFonts w:cs="Times New Roman"/>
          <w:szCs w:val="24"/>
          <w:u w:val="single"/>
        </w:rPr>
      </w:pPr>
    </w:p>
    <w:p w14:paraId="6A01D39E" w14:textId="77777777" w:rsidR="003B1F6A" w:rsidRPr="00E452B9" w:rsidRDefault="003B1F6A" w:rsidP="00923357">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Default="003B1F6A" w:rsidP="00923357">
      <w:pPr>
        <w:spacing w:after="0" w:line="240" w:lineRule="auto"/>
        <w:ind w:left="709" w:hanging="709"/>
        <w:jc w:val="both"/>
        <w:rPr>
          <w:rStyle w:val="Hyperlink"/>
          <w:rFonts w:cs="Times New Roman"/>
          <w:color w:val="auto"/>
          <w:szCs w:val="24"/>
        </w:rPr>
      </w:pPr>
      <w:r w:rsidRPr="00E452B9">
        <w:rPr>
          <w:rFonts w:cs="Times New Roman"/>
          <w:szCs w:val="24"/>
        </w:rPr>
        <w:lastRenderedPageBreak/>
        <w:tab/>
      </w:r>
      <w:hyperlink r:id="rId14" w:history="1">
        <w:r w:rsidRPr="00E452B9">
          <w:rPr>
            <w:rStyle w:val="Hyperlink"/>
            <w:rFonts w:cs="Times New Roman"/>
            <w:color w:val="auto"/>
            <w:szCs w:val="24"/>
          </w:rPr>
          <w:t>http://www.oecd.org/pisa/keyfindings/pisa-2018-results-overview.pdf</w:t>
        </w:r>
      </w:hyperlink>
    </w:p>
    <w:p w14:paraId="712DD2EF" w14:textId="77777777" w:rsidR="00772477" w:rsidRDefault="00772477" w:rsidP="00923357">
      <w:pPr>
        <w:spacing w:after="0" w:line="240" w:lineRule="auto"/>
        <w:ind w:left="709" w:hanging="709"/>
        <w:jc w:val="both"/>
        <w:rPr>
          <w:rStyle w:val="Hyperlink"/>
          <w:rFonts w:cs="Times New Roman"/>
          <w:color w:val="auto"/>
          <w:szCs w:val="24"/>
        </w:rPr>
      </w:pPr>
    </w:p>
    <w:p w14:paraId="3B9390E5" w14:textId="7437204C" w:rsidR="00772477" w:rsidRDefault="00772477" w:rsidP="00923357">
      <w:pPr>
        <w:spacing w:after="0" w:line="240" w:lineRule="auto"/>
        <w:ind w:left="709" w:hanging="709"/>
        <w:jc w:val="both"/>
        <w:rPr>
          <w:rStyle w:val="Hyperlink"/>
          <w:rFonts w:cs="Times New Roman"/>
          <w:color w:val="auto"/>
          <w:szCs w:val="24"/>
          <w:u w:val="none"/>
          <w:lang w:val="en-US"/>
        </w:rPr>
      </w:pPr>
      <w:r w:rsidRPr="00772477">
        <w:rPr>
          <w:rStyle w:val="Hyperlink"/>
          <w:rFonts w:cs="Times New Roman"/>
          <w:color w:val="auto"/>
          <w:szCs w:val="24"/>
          <w:u w:val="none"/>
          <w:lang w:val="en-US"/>
        </w:rPr>
        <w:t>Rao, P. S. (2019)</w:t>
      </w:r>
      <w:r>
        <w:rPr>
          <w:rStyle w:val="Hyperlink"/>
          <w:rFonts w:cs="Times New Roman"/>
          <w:color w:val="auto"/>
          <w:szCs w:val="24"/>
          <w:u w:val="none"/>
          <w:lang w:val="en-US"/>
        </w:rPr>
        <w:t xml:space="preserve">. The role of English as a global language. </w:t>
      </w:r>
      <w:r>
        <w:rPr>
          <w:rStyle w:val="Hyperlink"/>
          <w:rFonts w:cs="Times New Roman"/>
          <w:i/>
          <w:iCs/>
          <w:color w:val="auto"/>
          <w:szCs w:val="24"/>
          <w:u w:val="none"/>
          <w:lang w:val="en-US"/>
        </w:rPr>
        <w:t>Research Journal of English, 4</w:t>
      </w:r>
      <w:r>
        <w:rPr>
          <w:rStyle w:val="Hyperlink"/>
          <w:rFonts w:cs="Times New Roman"/>
          <w:color w:val="auto"/>
          <w:szCs w:val="24"/>
          <w:u w:val="none"/>
          <w:lang w:val="en-US"/>
        </w:rPr>
        <w:t>(1), 65-79.</w:t>
      </w:r>
    </w:p>
    <w:p w14:paraId="58554EF5" w14:textId="77777777" w:rsidR="00E046EB" w:rsidRDefault="00E046EB" w:rsidP="00923357">
      <w:pPr>
        <w:spacing w:after="0" w:line="240" w:lineRule="auto"/>
        <w:ind w:left="709" w:hanging="709"/>
        <w:jc w:val="both"/>
        <w:rPr>
          <w:rStyle w:val="Hyperlink"/>
          <w:rFonts w:cs="Times New Roman"/>
          <w:color w:val="auto"/>
          <w:szCs w:val="24"/>
          <w:u w:val="none"/>
          <w:lang w:val="en-US"/>
        </w:rPr>
      </w:pPr>
    </w:p>
    <w:p w14:paraId="35A811B2" w14:textId="3ABD4A5C" w:rsidR="00D65F54" w:rsidRDefault="00E046EB" w:rsidP="00923357">
      <w:pPr>
        <w:spacing w:after="0" w:line="240" w:lineRule="auto"/>
        <w:ind w:left="709" w:hanging="709"/>
        <w:jc w:val="both"/>
        <w:rPr>
          <w:lang w:val="en-US"/>
        </w:rPr>
      </w:pPr>
      <w:r>
        <w:t>Rosmayanti, V., &amp; Yahrif, M. (2019).</w:t>
      </w:r>
      <w:r>
        <w:rPr>
          <w:lang w:val="en-US"/>
        </w:rPr>
        <w:t xml:space="preserve"> The implementation of role </w:t>
      </w:r>
      <w:proofErr w:type="gramStart"/>
      <w:r>
        <w:rPr>
          <w:lang w:val="en-US"/>
        </w:rPr>
        <w:t>play</w:t>
      </w:r>
      <w:proofErr w:type="gramEnd"/>
      <w:r>
        <w:rPr>
          <w:lang w:val="en-US"/>
        </w:rPr>
        <w:t xml:space="preserve"> activities to get students speak</w:t>
      </w:r>
      <w:r>
        <w:t xml:space="preserve">. </w:t>
      </w:r>
      <w:r w:rsidRPr="00E046EB">
        <w:rPr>
          <w:i/>
          <w:iCs/>
        </w:rPr>
        <w:t>Indonesian EFL Journal: Journal of ELT, Linguistics, and Literature</w:t>
      </w:r>
      <w:r>
        <w:rPr>
          <w:lang w:val="en-US"/>
        </w:rPr>
        <w:t xml:space="preserve">, </w:t>
      </w:r>
      <w:r w:rsidRPr="00E046EB">
        <w:rPr>
          <w:i/>
          <w:iCs/>
        </w:rPr>
        <w:t>5</w:t>
      </w:r>
      <w:r>
        <w:t>(1), 77– 92</w:t>
      </w:r>
      <w:r>
        <w:rPr>
          <w:lang w:val="en-US"/>
        </w:rPr>
        <w:t>.</w:t>
      </w:r>
    </w:p>
    <w:p w14:paraId="71E5E2D0" w14:textId="493B8131" w:rsidR="00C1028C" w:rsidRDefault="00C1028C" w:rsidP="00923357">
      <w:pPr>
        <w:spacing w:after="0" w:line="240" w:lineRule="auto"/>
        <w:ind w:left="709" w:hanging="709"/>
        <w:jc w:val="both"/>
        <w:rPr>
          <w:lang w:val="en-US"/>
        </w:rPr>
      </w:pPr>
    </w:p>
    <w:p w14:paraId="62CDBB72" w14:textId="2E828CA0" w:rsidR="00C1028C" w:rsidRPr="00C1028C" w:rsidRDefault="00C1028C" w:rsidP="00923357">
      <w:pPr>
        <w:spacing w:after="0" w:line="240" w:lineRule="auto"/>
        <w:ind w:left="709" w:hanging="709"/>
        <w:jc w:val="both"/>
        <w:rPr>
          <w:lang w:val="en-US"/>
        </w:rPr>
      </w:pPr>
      <w:proofErr w:type="spellStart"/>
      <w:r>
        <w:rPr>
          <w:lang w:val="en-US"/>
        </w:rPr>
        <w:t>Rosmayanti</w:t>
      </w:r>
      <w:proofErr w:type="spellEnd"/>
      <w:r>
        <w:rPr>
          <w:lang w:val="en-US"/>
        </w:rPr>
        <w:t xml:space="preserve">, V., </w:t>
      </w:r>
      <w:proofErr w:type="spellStart"/>
      <w:r>
        <w:rPr>
          <w:lang w:val="en-US"/>
        </w:rPr>
        <w:t>Hasnani</w:t>
      </w:r>
      <w:proofErr w:type="spellEnd"/>
      <w:r>
        <w:rPr>
          <w:lang w:val="en-US"/>
        </w:rPr>
        <w:t xml:space="preserve">, &amp; Monalisa. (2021). </w:t>
      </w:r>
      <w:r>
        <w:t>The implementation of preview, ask questions, read, and summarize strategy in reading class: an action research study</w:t>
      </w:r>
      <w:r>
        <w:rPr>
          <w:lang w:val="en-US"/>
        </w:rPr>
        <w:t xml:space="preserve">. </w:t>
      </w:r>
      <w:r w:rsidRPr="00C1028C">
        <w:rPr>
          <w:i/>
          <w:iCs/>
        </w:rPr>
        <w:t>Uniqbu Journal of Social Sciences</w:t>
      </w:r>
      <w:r>
        <w:rPr>
          <w:i/>
          <w:iCs/>
          <w:lang w:val="en-US"/>
        </w:rPr>
        <w:t>, 2</w:t>
      </w:r>
      <w:r>
        <w:rPr>
          <w:lang w:val="en-US"/>
        </w:rPr>
        <w:t>(3), 37-49.</w:t>
      </w:r>
    </w:p>
    <w:p w14:paraId="099BD704" w14:textId="77777777" w:rsidR="00E046EB" w:rsidRPr="00C1028C" w:rsidRDefault="00E046EB" w:rsidP="00923357">
      <w:pPr>
        <w:spacing w:after="0" w:line="240" w:lineRule="auto"/>
        <w:ind w:left="709" w:hanging="709"/>
        <w:jc w:val="both"/>
        <w:rPr>
          <w:i/>
          <w:iCs/>
          <w:lang w:val="en-US"/>
        </w:rPr>
      </w:pPr>
    </w:p>
    <w:p w14:paraId="708FC74C" w14:textId="41DB23E5" w:rsidR="00D65F54" w:rsidRPr="00772477" w:rsidRDefault="00D65F54" w:rsidP="00923357">
      <w:pPr>
        <w:spacing w:after="0" w:line="240" w:lineRule="auto"/>
        <w:ind w:left="709" w:hanging="709"/>
        <w:jc w:val="both"/>
        <w:rPr>
          <w:rStyle w:val="Hyperlink"/>
          <w:rFonts w:cs="Times New Roman"/>
          <w:color w:val="auto"/>
          <w:szCs w:val="24"/>
          <w:u w:val="none"/>
          <w:lang w:val="en-US"/>
        </w:rPr>
      </w:pPr>
      <w:r>
        <w:rPr>
          <w:lang w:val="en-US"/>
        </w:rPr>
        <w:t>Sari, S. P. (2019). I</w:t>
      </w:r>
      <w:r>
        <w:t xml:space="preserve">mproving the tenth graders’ reading comprehension using </w:t>
      </w:r>
      <w:r>
        <w:rPr>
          <w:lang w:val="en-US"/>
        </w:rPr>
        <w:t>ETR</w:t>
      </w:r>
      <w:r>
        <w:t xml:space="preserve"> method</w:t>
      </w:r>
      <w:r>
        <w:rPr>
          <w:lang w:val="en-US"/>
        </w:rPr>
        <w:t xml:space="preserve">. </w:t>
      </w:r>
      <w:r w:rsidRPr="00D65F54">
        <w:rPr>
          <w:i/>
          <w:iCs/>
          <w:lang w:val="en-US"/>
        </w:rPr>
        <w:t>DIDASCEIN</w:t>
      </w:r>
      <w:r>
        <w:rPr>
          <w:lang w:val="en-US"/>
        </w:rPr>
        <w:t xml:space="preserve">, </w:t>
      </w:r>
      <w:r>
        <w:rPr>
          <w:i/>
          <w:iCs/>
          <w:lang w:val="en-US"/>
        </w:rPr>
        <w:t>1</w:t>
      </w:r>
      <w:r>
        <w:rPr>
          <w:lang w:val="en-US"/>
        </w:rPr>
        <w:t xml:space="preserve">(1). Retrieved from </w:t>
      </w:r>
      <w:r w:rsidRPr="00D65F54">
        <w:rPr>
          <w:lang w:val="en-US"/>
        </w:rPr>
        <w:t>https://www.univ-tridinanti.ac.id/ejournal/index.php/didasceinenglish/article/view/593/575</w:t>
      </w:r>
      <w:r>
        <w:rPr>
          <w:lang w:val="en-US"/>
        </w:rPr>
        <w:t>.</w:t>
      </w:r>
    </w:p>
    <w:p w14:paraId="15453198" w14:textId="77777777" w:rsidR="004B2F50" w:rsidRDefault="004B2F50" w:rsidP="00923357">
      <w:pPr>
        <w:spacing w:after="0" w:line="240" w:lineRule="auto"/>
        <w:ind w:left="709" w:hanging="709"/>
        <w:jc w:val="both"/>
        <w:rPr>
          <w:rStyle w:val="Hyperlink"/>
          <w:rFonts w:cs="Times New Roman"/>
          <w:color w:val="auto"/>
          <w:szCs w:val="24"/>
        </w:rPr>
      </w:pPr>
    </w:p>
    <w:p w14:paraId="598329F3" w14:textId="01DEF488" w:rsidR="004B2F50" w:rsidRDefault="004B2F50" w:rsidP="00923357">
      <w:pPr>
        <w:spacing w:after="0" w:line="240" w:lineRule="auto"/>
        <w:ind w:left="709" w:hanging="709"/>
        <w:jc w:val="both"/>
        <w:rPr>
          <w:lang w:val="en-US"/>
        </w:rPr>
      </w:pPr>
      <w:proofErr w:type="spellStart"/>
      <w:r>
        <w:rPr>
          <w:lang w:val="en-US"/>
        </w:rPr>
        <w:t>Septianingsi</w:t>
      </w:r>
      <w:proofErr w:type="spellEnd"/>
      <w:r>
        <w:rPr>
          <w:lang w:val="en-US"/>
        </w:rPr>
        <w:t>, P.</w:t>
      </w:r>
      <w:r w:rsidR="00772477">
        <w:rPr>
          <w:lang w:val="en-US"/>
        </w:rPr>
        <w:t>,</w:t>
      </w:r>
      <w:r>
        <w:rPr>
          <w:lang w:val="en-US"/>
        </w:rPr>
        <w:t xml:space="preserve"> &amp; </w:t>
      </w:r>
      <w:proofErr w:type="spellStart"/>
      <w:r>
        <w:rPr>
          <w:lang w:val="en-US"/>
        </w:rPr>
        <w:t>Atmanegara</w:t>
      </w:r>
      <w:proofErr w:type="spellEnd"/>
      <w:r>
        <w:rPr>
          <w:lang w:val="en-US"/>
        </w:rPr>
        <w:t>, Y. (2021). T</w:t>
      </w:r>
      <w:r>
        <w:t>he influence of english reading attitude on students’ reading comprehension</w:t>
      </w:r>
      <w:r>
        <w:rPr>
          <w:lang w:val="en-US"/>
        </w:rPr>
        <w:t xml:space="preserve">. </w:t>
      </w:r>
      <w:r w:rsidRPr="004B2F50">
        <w:rPr>
          <w:i/>
          <w:iCs/>
          <w:lang w:val="en-US"/>
        </w:rPr>
        <w:t>DIDASCEIN</w:t>
      </w:r>
      <w:r>
        <w:rPr>
          <w:lang w:val="en-US"/>
        </w:rPr>
        <w:t xml:space="preserve">, </w:t>
      </w:r>
      <w:r w:rsidRPr="004B2F50">
        <w:rPr>
          <w:i/>
          <w:iCs/>
          <w:lang w:val="en-US"/>
        </w:rPr>
        <w:t>2</w:t>
      </w:r>
      <w:r>
        <w:rPr>
          <w:lang w:val="en-US"/>
        </w:rPr>
        <w:t>(2), 116-124.</w:t>
      </w:r>
    </w:p>
    <w:p w14:paraId="7F24D6C2" w14:textId="77777777" w:rsidR="001677F6" w:rsidRPr="004B2F50" w:rsidRDefault="001677F6" w:rsidP="00923357">
      <w:pPr>
        <w:spacing w:after="0" w:line="240" w:lineRule="auto"/>
        <w:ind w:left="709" w:hanging="709"/>
        <w:jc w:val="both"/>
        <w:rPr>
          <w:rStyle w:val="Hyperlink"/>
          <w:rFonts w:cs="Times New Roman"/>
          <w:color w:val="auto"/>
          <w:szCs w:val="24"/>
          <w:lang w:val="en-US"/>
        </w:rPr>
      </w:pPr>
    </w:p>
    <w:p w14:paraId="4F2AF649" w14:textId="51D1BBA5" w:rsidR="003B1F6A" w:rsidRDefault="001677F6" w:rsidP="00923357">
      <w:pPr>
        <w:spacing w:after="0" w:line="240" w:lineRule="auto"/>
        <w:ind w:left="709" w:hanging="709"/>
        <w:jc w:val="both"/>
        <w:rPr>
          <w:lang w:val="en-US"/>
        </w:rPr>
      </w:pPr>
      <w:r>
        <w:t>Westwood, P. (2008). What teachers need to know about learning difficulties. Victoria: Australian Council for Educational Research Ltd</w:t>
      </w:r>
      <w:r>
        <w:rPr>
          <w:lang w:val="en-US"/>
        </w:rPr>
        <w:t>.</w:t>
      </w:r>
    </w:p>
    <w:p w14:paraId="7516E533" w14:textId="77777777" w:rsidR="00923357" w:rsidRPr="001677F6" w:rsidRDefault="00923357" w:rsidP="00923357">
      <w:pPr>
        <w:spacing w:after="0" w:line="240" w:lineRule="auto"/>
        <w:ind w:left="709" w:hanging="709"/>
        <w:jc w:val="both"/>
        <w:rPr>
          <w:rFonts w:eastAsia="Times New Roman" w:cs="Times New Roman"/>
          <w:szCs w:val="24"/>
          <w:lang w:val="en-US"/>
        </w:rPr>
      </w:pPr>
    </w:p>
    <w:p w14:paraId="3E371F25" w14:textId="403BAAC2" w:rsidR="003B1F6A" w:rsidRPr="00E452B9" w:rsidRDefault="00923357" w:rsidP="00923357">
      <w:pPr>
        <w:pStyle w:val="ListParagraph"/>
        <w:spacing w:line="240" w:lineRule="auto"/>
        <w:ind w:left="709" w:hanging="709"/>
        <w:jc w:val="both"/>
      </w:pPr>
      <w:r>
        <w:t>Wormeli, R. (2005). Summarization in Any Subject: 50 Techniques to Improve Student Learning. (Associatio).</w:t>
      </w:r>
    </w:p>
    <w:sectPr w:rsidR="003B1F6A" w:rsidRPr="00E452B9" w:rsidSect="00607626">
      <w:type w:val="continuous"/>
      <w:pgSz w:w="11906" w:h="16838" w:code="9"/>
      <w:pgMar w:top="1701" w:right="1701" w:bottom="1701" w:left="1701" w:header="709" w:footer="709" w:gutter="0"/>
      <w:cols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63DCD" w14:textId="77777777" w:rsidR="003D4CF5" w:rsidRDefault="003D4CF5" w:rsidP="007C547F">
      <w:pPr>
        <w:spacing w:after="0" w:line="240" w:lineRule="auto"/>
      </w:pPr>
      <w:r>
        <w:separator/>
      </w:r>
    </w:p>
  </w:endnote>
  <w:endnote w:type="continuationSeparator" w:id="0">
    <w:p w14:paraId="02B9AF41" w14:textId="77777777" w:rsidR="003D4CF5" w:rsidRDefault="003D4CF5"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A6A93" w14:textId="77777777" w:rsidR="003D4CF5" w:rsidRDefault="003D4CF5" w:rsidP="007C547F">
      <w:pPr>
        <w:spacing w:after="0" w:line="240" w:lineRule="auto"/>
      </w:pPr>
      <w:r>
        <w:separator/>
      </w:r>
    </w:p>
  </w:footnote>
  <w:footnote w:type="continuationSeparator" w:id="0">
    <w:p w14:paraId="2D6DA656" w14:textId="77777777" w:rsidR="003D4CF5" w:rsidRDefault="003D4CF5" w:rsidP="007C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eastAsia="id-ID"/>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4215D7B"/>
    <w:multiLevelType w:val="hybridMultilevel"/>
    <w:tmpl w:val="5DA287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4E05232"/>
    <w:multiLevelType w:val="hybridMultilevel"/>
    <w:tmpl w:val="7F8ECDE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74007009">
    <w:abstractNumId w:val="4"/>
  </w:num>
  <w:num w:numId="2" w16cid:durableId="1900676541">
    <w:abstractNumId w:val="1"/>
  </w:num>
  <w:num w:numId="3" w16cid:durableId="437062344">
    <w:abstractNumId w:val="0"/>
  </w:num>
  <w:num w:numId="4" w16cid:durableId="96022412">
    <w:abstractNumId w:val="2"/>
  </w:num>
  <w:num w:numId="5" w16cid:durableId="460224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9"/>
    <w:rsid w:val="000029F5"/>
    <w:rsid w:val="000222A8"/>
    <w:rsid w:val="00073266"/>
    <w:rsid w:val="0007426B"/>
    <w:rsid w:val="00075DED"/>
    <w:rsid w:val="000974E8"/>
    <w:rsid w:val="000A3C32"/>
    <w:rsid w:val="001251D0"/>
    <w:rsid w:val="00134598"/>
    <w:rsid w:val="001677F6"/>
    <w:rsid w:val="001772C5"/>
    <w:rsid w:val="00184DC0"/>
    <w:rsid w:val="001A6B6F"/>
    <w:rsid w:val="001D2C36"/>
    <w:rsid w:val="003225C2"/>
    <w:rsid w:val="00390F0D"/>
    <w:rsid w:val="003A2DC9"/>
    <w:rsid w:val="003B1F6A"/>
    <w:rsid w:val="003D1E1F"/>
    <w:rsid w:val="003D4CF5"/>
    <w:rsid w:val="00447579"/>
    <w:rsid w:val="00450449"/>
    <w:rsid w:val="004B2F50"/>
    <w:rsid w:val="00517098"/>
    <w:rsid w:val="00526859"/>
    <w:rsid w:val="00580F79"/>
    <w:rsid w:val="005B3286"/>
    <w:rsid w:val="005C3443"/>
    <w:rsid w:val="00607626"/>
    <w:rsid w:val="00611E9C"/>
    <w:rsid w:val="0068268B"/>
    <w:rsid w:val="006C4255"/>
    <w:rsid w:val="006F5D33"/>
    <w:rsid w:val="00707026"/>
    <w:rsid w:val="007228F7"/>
    <w:rsid w:val="007507F3"/>
    <w:rsid w:val="00772477"/>
    <w:rsid w:val="00792270"/>
    <w:rsid w:val="007B0ACB"/>
    <w:rsid w:val="007C547F"/>
    <w:rsid w:val="007E6467"/>
    <w:rsid w:val="007F3F29"/>
    <w:rsid w:val="0080495E"/>
    <w:rsid w:val="00827650"/>
    <w:rsid w:val="00861831"/>
    <w:rsid w:val="00923357"/>
    <w:rsid w:val="00954762"/>
    <w:rsid w:val="0096375A"/>
    <w:rsid w:val="009F2A42"/>
    <w:rsid w:val="00A108B0"/>
    <w:rsid w:val="00AE2DAB"/>
    <w:rsid w:val="00B04A2D"/>
    <w:rsid w:val="00B2069D"/>
    <w:rsid w:val="00B814B1"/>
    <w:rsid w:val="00BD5DD4"/>
    <w:rsid w:val="00C1028C"/>
    <w:rsid w:val="00CF34E9"/>
    <w:rsid w:val="00D322FD"/>
    <w:rsid w:val="00D33C81"/>
    <w:rsid w:val="00D65F54"/>
    <w:rsid w:val="00DC335F"/>
    <w:rsid w:val="00E01A39"/>
    <w:rsid w:val="00E046EB"/>
    <w:rsid w:val="00E06D06"/>
    <w:rsid w:val="00E22253"/>
    <w:rsid w:val="00E452B9"/>
    <w:rsid w:val="00E552AC"/>
    <w:rsid w:val="00E55ED5"/>
    <w:rsid w:val="00E72517"/>
    <w:rsid w:val="00EB6628"/>
    <w:rsid w:val="00ED5F98"/>
    <w:rsid w:val="00F00925"/>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3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 w:type="character" w:styleId="CommentReference">
    <w:name w:val="annotation reference"/>
    <w:basedOn w:val="DefaultParagraphFont"/>
    <w:uiPriority w:val="99"/>
    <w:semiHidden/>
    <w:unhideWhenUsed/>
    <w:rsid w:val="0068268B"/>
    <w:rPr>
      <w:sz w:val="16"/>
      <w:szCs w:val="16"/>
    </w:rPr>
  </w:style>
  <w:style w:type="paragraph" w:styleId="CommentText">
    <w:name w:val="annotation text"/>
    <w:basedOn w:val="Normal"/>
    <w:link w:val="CommentTextChar"/>
    <w:uiPriority w:val="99"/>
    <w:semiHidden/>
    <w:unhideWhenUsed/>
    <w:rsid w:val="0068268B"/>
    <w:pPr>
      <w:spacing w:line="240" w:lineRule="auto"/>
    </w:pPr>
    <w:rPr>
      <w:sz w:val="20"/>
      <w:szCs w:val="20"/>
    </w:rPr>
  </w:style>
  <w:style w:type="character" w:customStyle="1" w:styleId="CommentTextChar">
    <w:name w:val="Comment Text Char"/>
    <w:basedOn w:val="DefaultParagraphFont"/>
    <w:link w:val="CommentText"/>
    <w:uiPriority w:val="99"/>
    <w:semiHidden/>
    <w:rsid w:val="0068268B"/>
    <w:rPr>
      <w:sz w:val="20"/>
      <w:szCs w:val="20"/>
    </w:rPr>
  </w:style>
  <w:style w:type="paragraph" w:styleId="CommentSubject">
    <w:name w:val="annotation subject"/>
    <w:basedOn w:val="CommentText"/>
    <w:next w:val="CommentText"/>
    <w:link w:val="CommentSubjectChar"/>
    <w:uiPriority w:val="99"/>
    <w:semiHidden/>
    <w:unhideWhenUsed/>
    <w:rsid w:val="0068268B"/>
    <w:rPr>
      <w:b/>
      <w:bCs/>
    </w:rPr>
  </w:style>
  <w:style w:type="character" w:customStyle="1" w:styleId="CommentSubjectChar">
    <w:name w:val="Comment Subject Char"/>
    <w:basedOn w:val="CommentTextChar"/>
    <w:link w:val="CommentSubject"/>
    <w:uiPriority w:val="99"/>
    <w:semiHidden/>
    <w:rsid w:val="006826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614009">
      <w:bodyDiv w:val="1"/>
      <w:marLeft w:val="0"/>
      <w:marRight w:val="0"/>
      <w:marTop w:val="0"/>
      <w:marBottom w:val="0"/>
      <w:divBdr>
        <w:top w:val="none" w:sz="0" w:space="0" w:color="auto"/>
        <w:left w:val="none" w:sz="0" w:space="0" w:color="auto"/>
        <w:bottom w:val="none" w:sz="0" w:space="0" w:color="auto"/>
        <w:right w:val="none" w:sz="0" w:space="0" w:color="auto"/>
      </w:divBdr>
      <w:divsChild>
        <w:div w:id="1002272279">
          <w:marLeft w:val="0"/>
          <w:marRight w:val="0"/>
          <w:marTop w:val="0"/>
          <w:marBottom w:val="0"/>
          <w:divBdr>
            <w:top w:val="none" w:sz="0" w:space="0" w:color="auto"/>
            <w:left w:val="none" w:sz="0" w:space="0" w:color="auto"/>
            <w:bottom w:val="none" w:sz="0" w:space="0" w:color="auto"/>
            <w:right w:val="none" w:sz="0" w:space="0" w:color="auto"/>
          </w:divBdr>
        </w:div>
        <w:div w:id="2053069412">
          <w:marLeft w:val="0"/>
          <w:marRight w:val="0"/>
          <w:marTop w:val="0"/>
          <w:marBottom w:val="0"/>
          <w:divBdr>
            <w:top w:val="none" w:sz="0" w:space="0" w:color="auto"/>
            <w:left w:val="none" w:sz="0" w:space="0" w:color="auto"/>
            <w:bottom w:val="none" w:sz="0" w:space="0" w:color="auto"/>
            <w:right w:val="none" w:sz="0" w:space="0" w:color="auto"/>
          </w:divBdr>
        </w:div>
        <w:div w:id="1474516995">
          <w:marLeft w:val="0"/>
          <w:marRight w:val="0"/>
          <w:marTop w:val="0"/>
          <w:marBottom w:val="0"/>
          <w:divBdr>
            <w:top w:val="none" w:sz="0" w:space="0" w:color="auto"/>
            <w:left w:val="none" w:sz="0" w:space="0" w:color="auto"/>
            <w:bottom w:val="none" w:sz="0" w:space="0" w:color="auto"/>
            <w:right w:val="none" w:sz="0" w:space="0" w:color="auto"/>
          </w:divBdr>
        </w:div>
        <w:div w:id="224797608">
          <w:marLeft w:val="0"/>
          <w:marRight w:val="0"/>
          <w:marTop w:val="0"/>
          <w:marBottom w:val="0"/>
          <w:divBdr>
            <w:top w:val="none" w:sz="0" w:space="0" w:color="auto"/>
            <w:left w:val="none" w:sz="0" w:space="0" w:color="auto"/>
            <w:bottom w:val="none" w:sz="0" w:space="0" w:color="auto"/>
            <w:right w:val="none" w:sz="0" w:space="0" w:color="auto"/>
          </w:divBdr>
        </w:div>
        <w:div w:id="1758020883">
          <w:marLeft w:val="0"/>
          <w:marRight w:val="0"/>
          <w:marTop w:val="0"/>
          <w:marBottom w:val="0"/>
          <w:divBdr>
            <w:top w:val="none" w:sz="0" w:space="0" w:color="auto"/>
            <w:left w:val="none" w:sz="0" w:space="0" w:color="auto"/>
            <w:bottom w:val="none" w:sz="0" w:space="0" w:color="auto"/>
            <w:right w:val="none" w:sz="0" w:space="0" w:color="auto"/>
          </w:divBdr>
        </w:div>
        <w:div w:id="295182192">
          <w:marLeft w:val="0"/>
          <w:marRight w:val="0"/>
          <w:marTop w:val="0"/>
          <w:marBottom w:val="0"/>
          <w:divBdr>
            <w:top w:val="none" w:sz="0" w:space="0" w:color="auto"/>
            <w:left w:val="none" w:sz="0" w:space="0" w:color="auto"/>
            <w:bottom w:val="none" w:sz="0" w:space="0" w:color="auto"/>
            <w:right w:val="none" w:sz="0" w:space="0" w:color="auto"/>
          </w:divBdr>
        </w:div>
        <w:div w:id="691493402">
          <w:marLeft w:val="0"/>
          <w:marRight w:val="0"/>
          <w:marTop w:val="0"/>
          <w:marBottom w:val="0"/>
          <w:divBdr>
            <w:top w:val="none" w:sz="0" w:space="0" w:color="auto"/>
            <w:left w:val="none" w:sz="0" w:space="0" w:color="auto"/>
            <w:bottom w:val="none" w:sz="0" w:space="0" w:color="auto"/>
            <w:right w:val="none" w:sz="0" w:space="0" w:color="auto"/>
          </w:divBdr>
        </w:div>
        <w:div w:id="1052386431">
          <w:marLeft w:val="0"/>
          <w:marRight w:val="0"/>
          <w:marTop w:val="0"/>
          <w:marBottom w:val="0"/>
          <w:divBdr>
            <w:top w:val="none" w:sz="0" w:space="0" w:color="auto"/>
            <w:left w:val="none" w:sz="0" w:space="0" w:color="auto"/>
            <w:bottom w:val="none" w:sz="0" w:space="0" w:color="auto"/>
            <w:right w:val="none" w:sz="0" w:space="0" w:color="auto"/>
          </w:divBdr>
        </w:div>
        <w:div w:id="866332704">
          <w:marLeft w:val="0"/>
          <w:marRight w:val="0"/>
          <w:marTop w:val="0"/>
          <w:marBottom w:val="0"/>
          <w:divBdr>
            <w:top w:val="none" w:sz="0" w:space="0" w:color="auto"/>
            <w:left w:val="none" w:sz="0" w:space="0" w:color="auto"/>
            <w:bottom w:val="none" w:sz="0" w:space="0" w:color="auto"/>
            <w:right w:val="none" w:sz="0" w:space="0" w:color="auto"/>
          </w:divBdr>
        </w:div>
        <w:div w:id="1334605905">
          <w:marLeft w:val="0"/>
          <w:marRight w:val="0"/>
          <w:marTop w:val="0"/>
          <w:marBottom w:val="0"/>
          <w:divBdr>
            <w:top w:val="none" w:sz="0" w:space="0" w:color="auto"/>
            <w:left w:val="none" w:sz="0" w:space="0" w:color="auto"/>
            <w:bottom w:val="none" w:sz="0" w:space="0" w:color="auto"/>
            <w:right w:val="none" w:sz="0" w:space="0" w:color="auto"/>
          </w:divBdr>
        </w:div>
        <w:div w:id="2043746897">
          <w:marLeft w:val="0"/>
          <w:marRight w:val="0"/>
          <w:marTop w:val="0"/>
          <w:marBottom w:val="0"/>
          <w:divBdr>
            <w:top w:val="none" w:sz="0" w:space="0" w:color="auto"/>
            <w:left w:val="none" w:sz="0" w:space="0" w:color="auto"/>
            <w:bottom w:val="none" w:sz="0" w:space="0" w:color="auto"/>
            <w:right w:val="none" w:sz="0" w:space="0" w:color="auto"/>
          </w:divBdr>
        </w:div>
        <w:div w:id="329870740">
          <w:marLeft w:val="0"/>
          <w:marRight w:val="0"/>
          <w:marTop w:val="0"/>
          <w:marBottom w:val="0"/>
          <w:divBdr>
            <w:top w:val="none" w:sz="0" w:space="0" w:color="auto"/>
            <w:left w:val="none" w:sz="0" w:space="0" w:color="auto"/>
            <w:bottom w:val="none" w:sz="0" w:space="0" w:color="auto"/>
            <w:right w:val="none" w:sz="0" w:space="0" w:color="auto"/>
          </w:divBdr>
        </w:div>
        <w:div w:id="1927110070">
          <w:marLeft w:val="0"/>
          <w:marRight w:val="0"/>
          <w:marTop w:val="0"/>
          <w:marBottom w:val="0"/>
          <w:divBdr>
            <w:top w:val="none" w:sz="0" w:space="0" w:color="auto"/>
            <w:left w:val="none" w:sz="0" w:space="0" w:color="auto"/>
            <w:bottom w:val="none" w:sz="0" w:space="0" w:color="auto"/>
            <w:right w:val="none" w:sz="0" w:space="0" w:color="auto"/>
          </w:divBdr>
        </w:div>
        <w:div w:id="542248875">
          <w:marLeft w:val="0"/>
          <w:marRight w:val="0"/>
          <w:marTop w:val="0"/>
          <w:marBottom w:val="0"/>
          <w:divBdr>
            <w:top w:val="none" w:sz="0" w:space="0" w:color="auto"/>
            <w:left w:val="none" w:sz="0" w:space="0" w:color="auto"/>
            <w:bottom w:val="none" w:sz="0" w:space="0" w:color="auto"/>
            <w:right w:val="none" w:sz="0" w:space="0" w:color="auto"/>
          </w:divBdr>
        </w:div>
        <w:div w:id="362679128">
          <w:marLeft w:val="0"/>
          <w:marRight w:val="0"/>
          <w:marTop w:val="0"/>
          <w:marBottom w:val="0"/>
          <w:divBdr>
            <w:top w:val="none" w:sz="0" w:space="0" w:color="auto"/>
            <w:left w:val="none" w:sz="0" w:space="0" w:color="auto"/>
            <w:bottom w:val="none" w:sz="0" w:space="0" w:color="auto"/>
            <w:right w:val="none" w:sz="0" w:space="0" w:color="auto"/>
          </w:divBdr>
        </w:div>
        <w:div w:id="884365255">
          <w:marLeft w:val="0"/>
          <w:marRight w:val="0"/>
          <w:marTop w:val="0"/>
          <w:marBottom w:val="0"/>
          <w:divBdr>
            <w:top w:val="none" w:sz="0" w:space="0" w:color="auto"/>
            <w:left w:val="none" w:sz="0" w:space="0" w:color="auto"/>
            <w:bottom w:val="none" w:sz="0" w:space="0" w:color="auto"/>
            <w:right w:val="none" w:sz="0" w:space="0" w:color="auto"/>
          </w:divBdr>
        </w:div>
        <w:div w:id="513231851">
          <w:marLeft w:val="0"/>
          <w:marRight w:val="0"/>
          <w:marTop w:val="0"/>
          <w:marBottom w:val="0"/>
          <w:divBdr>
            <w:top w:val="none" w:sz="0" w:space="0" w:color="auto"/>
            <w:left w:val="none" w:sz="0" w:space="0" w:color="auto"/>
            <w:bottom w:val="none" w:sz="0" w:space="0" w:color="auto"/>
            <w:right w:val="none" w:sz="0" w:space="0" w:color="auto"/>
          </w:divBdr>
        </w:div>
      </w:divsChild>
    </w:div>
    <w:div w:id="621351509">
      <w:bodyDiv w:val="1"/>
      <w:marLeft w:val="0"/>
      <w:marRight w:val="0"/>
      <w:marTop w:val="0"/>
      <w:marBottom w:val="0"/>
      <w:divBdr>
        <w:top w:val="none" w:sz="0" w:space="0" w:color="auto"/>
        <w:left w:val="none" w:sz="0" w:space="0" w:color="auto"/>
        <w:bottom w:val="none" w:sz="0" w:space="0" w:color="auto"/>
        <w:right w:val="none" w:sz="0" w:space="0" w:color="auto"/>
      </w:divBdr>
      <w:divsChild>
        <w:div w:id="431096002">
          <w:marLeft w:val="0"/>
          <w:marRight w:val="0"/>
          <w:marTop w:val="0"/>
          <w:marBottom w:val="0"/>
          <w:divBdr>
            <w:top w:val="none" w:sz="0" w:space="0" w:color="auto"/>
            <w:left w:val="none" w:sz="0" w:space="0" w:color="auto"/>
            <w:bottom w:val="none" w:sz="0" w:space="0" w:color="auto"/>
            <w:right w:val="none" w:sz="0" w:space="0" w:color="auto"/>
          </w:divBdr>
          <w:divsChild>
            <w:div w:id="2118137433">
              <w:marLeft w:val="0"/>
              <w:marRight w:val="0"/>
              <w:marTop w:val="0"/>
              <w:marBottom w:val="0"/>
              <w:divBdr>
                <w:top w:val="none" w:sz="0" w:space="0" w:color="auto"/>
                <w:left w:val="none" w:sz="0" w:space="0" w:color="auto"/>
                <w:bottom w:val="none" w:sz="0" w:space="0" w:color="auto"/>
                <w:right w:val="none" w:sz="0" w:space="0" w:color="auto"/>
              </w:divBdr>
              <w:divsChild>
                <w:div w:id="1679651117">
                  <w:marLeft w:val="0"/>
                  <w:marRight w:val="0"/>
                  <w:marTop w:val="0"/>
                  <w:marBottom w:val="0"/>
                  <w:divBdr>
                    <w:top w:val="none" w:sz="0" w:space="0" w:color="auto"/>
                    <w:left w:val="none" w:sz="0" w:space="0" w:color="auto"/>
                    <w:bottom w:val="none" w:sz="0" w:space="0" w:color="auto"/>
                    <w:right w:val="none" w:sz="0" w:space="0" w:color="auto"/>
                  </w:divBdr>
                  <w:divsChild>
                    <w:div w:id="737020094">
                      <w:marLeft w:val="0"/>
                      <w:marRight w:val="0"/>
                      <w:marTop w:val="0"/>
                      <w:marBottom w:val="0"/>
                      <w:divBdr>
                        <w:top w:val="none" w:sz="0" w:space="0" w:color="auto"/>
                        <w:left w:val="none" w:sz="0" w:space="0" w:color="auto"/>
                        <w:bottom w:val="none" w:sz="0" w:space="0" w:color="auto"/>
                        <w:right w:val="none" w:sz="0" w:space="0" w:color="auto"/>
                      </w:divBdr>
                      <w:divsChild>
                        <w:div w:id="906649441">
                          <w:marLeft w:val="0"/>
                          <w:marRight w:val="0"/>
                          <w:marTop w:val="0"/>
                          <w:marBottom w:val="0"/>
                          <w:divBdr>
                            <w:top w:val="none" w:sz="0" w:space="0" w:color="auto"/>
                            <w:left w:val="none" w:sz="0" w:space="0" w:color="auto"/>
                            <w:bottom w:val="none" w:sz="0" w:space="0" w:color="auto"/>
                            <w:right w:val="none" w:sz="0" w:space="0" w:color="auto"/>
                          </w:divBdr>
                          <w:divsChild>
                            <w:div w:id="512839186">
                              <w:marLeft w:val="0"/>
                              <w:marRight w:val="0"/>
                              <w:marTop w:val="0"/>
                              <w:marBottom w:val="0"/>
                              <w:divBdr>
                                <w:top w:val="none" w:sz="0" w:space="0" w:color="auto"/>
                                <w:left w:val="none" w:sz="0" w:space="0" w:color="auto"/>
                                <w:bottom w:val="single" w:sz="6" w:space="0" w:color="4F4F4F"/>
                                <w:right w:val="none" w:sz="0" w:space="0" w:color="auto"/>
                              </w:divBdr>
                              <w:divsChild>
                                <w:div w:id="586572103">
                                  <w:marLeft w:val="0"/>
                                  <w:marRight w:val="0"/>
                                  <w:marTop w:val="0"/>
                                  <w:marBottom w:val="0"/>
                                  <w:divBdr>
                                    <w:top w:val="none" w:sz="0" w:space="0" w:color="auto"/>
                                    <w:left w:val="none" w:sz="0" w:space="0" w:color="auto"/>
                                    <w:bottom w:val="none" w:sz="0" w:space="0" w:color="auto"/>
                                    <w:right w:val="none" w:sz="0" w:space="0" w:color="auto"/>
                                  </w:divBdr>
                                  <w:divsChild>
                                    <w:div w:id="1609242113">
                                      <w:marLeft w:val="0"/>
                                      <w:marRight w:val="0"/>
                                      <w:marTop w:val="0"/>
                                      <w:marBottom w:val="0"/>
                                      <w:divBdr>
                                        <w:top w:val="none" w:sz="0" w:space="0" w:color="auto"/>
                                        <w:left w:val="none" w:sz="0" w:space="0" w:color="auto"/>
                                        <w:bottom w:val="none" w:sz="0" w:space="0" w:color="auto"/>
                                        <w:right w:val="none" w:sz="0" w:space="0" w:color="auto"/>
                                      </w:divBdr>
                                      <w:divsChild>
                                        <w:div w:id="1502045253">
                                          <w:marLeft w:val="0"/>
                                          <w:marRight w:val="0"/>
                                          <w:marTop w:val="0"/>
                                          <w:marBottom w:val="0"/>
                                          <w:divBdr>
                                            <w:top w:val="none" w:sz="0" w:space="0" w:color="auto"/>
                                            <w:left w:val="none" w:sz="0" w:space="0" w:color="auto"/>
                                            <w:bottom w:val="none" w:sz="0" w:space="0" w:color="auto"/>
                                            <w:right w:val="none" w:sz="0" w:space="0" w:color="auto"/>
                                          </w:divBdr>
                                          <w:divsChild>
                                            <w:div w:id="1847012671">
                                              <w:marLeft w:val="0"/>
                                              <w:marRight w:val="0"/>
                                              <w:marTop w:val="0"/>
                                              <w:marBottom w:val="0"/>
                                              <w:divBdr>
                                                <w:top w:val="none" w:sz="0" w:space="0" w:color="auto"/>
                                                <w:left w:val="none" w:sz="0" w:space="0" w:color="auto"/>
                                                <w:bottom w:val="none" w:sz="0" w:space="0" w:color="auto"/>
                                                <w:right w:val="none" w:sz="0" w:space="0" w:color="auto"/>
                                              </w:divBdr>
                                              <w:divsChild>
                                                <w:div w:id="1178542931">
                                                  <w:marLeft w:val="0"/>
                                                  <w:marRight w:val="0"/>
                                                  <w:marTop w:val="0"/>
                                                  <w:marBottom w:val="0"/>
                                                  <w:divBdr>
                                                    <w:top w:val="none" w:sz="0" w:space="0" w:color="auto"/>
                                                    <w:left w:val="none" w:sz="0" w:space="0" w:color="auto"/>
                                                    <w:bottom w:val="none" w:sz="0" w:space="0" w:color="auto"/>
                                                    <w:right w:val="none" w:sz="0" w:space="0" w:color="auto"/>
                                                  </w:divBdr>
                                                  <w:divsChild>
                                                    <w:div w:id="778840729">
                                                      <w:marLeft w:val="0"/>
                                                      <w:marRight w:val="0"/>
                                                      <w:marTop w:val="0"/>
                                                      <w:marBottom w:val="0"/>
                                                      <w:divBdr>
                                                        <w:top w:val="none" w:sz="0" w:space="0" w:color="auto"/>
                                                        <w:left w:val="none" w:sz="0" w:space="0" w:color="auto"/>
                                                        <w:bottom w:val="none" w:sz="0" w:space="0" w:color="auto"/>
                                                        <w:right w:val="none" w:sz="0" w:space="0" w:color="auto"/>
                                                      </w:divBdr>
                                                      <w:divsChild>
                                                        <w:div w:id="1397512997">
                                                          <w:marLeft w:val="0"/>
                                                          <w:marRight w:val="0"/>
                                                          <w:marTop w:val="0"/>
                                                          <w:marBottom w:val="0"/>
                                                          <w:divBdr>
                                                            <w:top w:val="none" w:sz="0" w:space="0" w:color="auto"/>
                                                            <w:left w:val="none" w:sz="0" w:space="0" w:color="auto"/>
                                                            <w:bottom w:val="none" w:sz="0" w:space="0" w:color="auto"/>
                                                            <w:right w:val="none" w:sz="0" w:space="0" w:color="auto"/>
                                                          </w:divBdr>
                                                          <w:divsChild>
                                                            <w:div w:id="143774691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971955">
                                                  <w:marLeft w:val="0"/>
                                                  <w:marRight w:val="0"/>
                                                  <w:marTop w:val="0"/>
                                                  <w:marBottom w:val="0"/>
                                                  <w:divBdr>
                                                    <w:top w:val="none" w:sz="0" w:space="0" w:color="auto"/>
                                                    <w:left w:val="none" w:sz="0" w:space="0" w:color="auto"/>
                                                    <w:bottom w:val="none" w:sz="0" w:space="0" w:color="auto"/>
                                                    <w:right w:val="none" w:sz="0" w:space="0" w:color="auto"/>
                                                  </w:divBdr>
                                                  <w:divsChild>
                                                    <w:div w:id="1397243640">
                                                      <w:marLeft w:val="0"/>
                                                      <w:marRight w:val="0"/>
                                                      <w:marTop w:val="0"/>
                                                      <w:marBottom w:val="0"/>
                                                      <w:divBdr>
                                                        <w:top w:val="none" w:sz="0" w:space="0" w:color="auto"/>
                                                        <w:left w:val="none" w:sz="0" w:space="0" w:color="auto"/>
                                                        <w:bottom w:val="none" w:sz="0" w:space="0" w:color="auto"/>
                                                        <w:right w:val="none" w:sz="0" w:space="0" w:color="auto"/>
                                                      </w:divBdr>
                                                      <w:divsChild>
                                                        <w:div w:id="301930810">
                                                          <w:marLeft w:val="0"/>
                                                          <w:marRight w:val="0"/>
                                                          <w:marTop w:val="0"/>
                                                          <w:marBottom w:val="0"/>
                                                          <w:divBdr>
                                                            <w:top w:val="none" w:sz="0" w:space="0" w:color="auto"/>
                                                            <w:left w:val="none" w:sz="0" w:space="0" w:color="auto"/>
                                                            <w:bottom w:val="none" w:sz="0" w:space="0" w:color="auto"/>
                                                            <w:right w:val="none" w:sz="0" w:space="0" w:color="auto"/>
                                                          </w:divBdr>
                                                          <w:divsChild>
                                                            <w:div w:id="105828282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524499">
                                  <w:marLeft w:val="0"/>
                                  <w:marRight w:val="0"/>
                                  <w:marTop w:val="0"/>
                                  <w:marBottom w:val="0"/>
                                  <w:divBdr>
                                    <w:top w:val="none" w:sz="0" w:space="0" w:color="auto"/>
                                    <w:left w:val="none" w:sz="0" w:space="0" w:color="auto"/>
                                    <w:bottom w:val="none" w:sz="0" w:space="0" w:color="auto"/>
                                    <w:right w:val="none" w:sz="0" w:space="0" w:color="auto"/>
                                  </w:divBdr>
                                  <w:divsChild>
                                    <w:div w:id="602614466">
                                      <w:marLeft w:val="0"/>
                                      <w:marRight w:val="0"/>
                                      <w:marTop w:val="0"/>
                                      <w:marBottom w:val="0"/>
                                      <w:divBdr>
                                        <w:top w:val="none" w:sz="0" w:space="0" w:color="auto"/>
                                        <w:left w:val="none" w:sz="0" w:space="0" w:color="auto"/>
                                        <w:bottom w:val="none" w:sz="0" w:space="0" w:color="auto"/>
                                        <w:right w:val="none" w:sz="0" w:space="0" w:color="auto"/>
                                      </w:divBdr>
                                      <w:divsChild>
                                        <w:div w:id="1903716640">
                                          <w:marLeft w:val="0"/>
                                          <w:marRight w:val="0"/>
                                          <w:marTop w:val="0"/>
                                          <w:marBottom w:val="0"/>
                                          <w:divBdr>
                                            <w:top w:val="none" w:sz="0" w:space="0" w:color="auto"/>
                                            <w:left w:val="none" w:sz="0" w:space="0" w:color="auto"/>
                                            <w:bottom w:val="none" w:sz="0" w:space="0" w:color="auto"/>
                                            <w:right w:val="none" w:sz="0" w:space="0" w:color="auto"/>
                                          </w:divBdr>
                                          <w:divsChild>
                                            <w:div w:id="3126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455868">
      <w:bodyDiv w:val="1"/>
      <w:marLeft w:val="0"/>
      <w:marRight w:val="0"/>
      <w:marTop w:val="0"/>
      <w:marBottom w:val="0"/>
      <w:divBdr>
        <w:top w:val="none" w:sz="0" w:space="0" w:color="auto"/>
        <w:left w:val="none" w:sz="0" w:space="0" w:color="auto"/>
        <w:bottom w:val="none" w:sz="0" w:space="0" w:color="auto"/>
        <w:right w:val="none" w:sz="0" w:space="0" w:color="auto"/>
      </w:divBdr>
      <w:divsChild>
        <w:div w:id="1630893365">
          <w:marLeft w:val="0"/>
          <w:marRight w:val="0"/>
          <w:marTop w:val="0"/>
          <w:marBottom w:val="0"/>
          <w:divBdr>
            <w:top w:val="none" w:sz="0" w:space="0" w:color="auto"/>
            <w:left w:val="none" w:sz="0" w:space="0" w:color="auto"/>
            <w:bottom w:val="none" w:sz="0" w:space="0" w:color="auto"/>
            <w:right w:val="none" w:sz="0" w:space="0" w:color="auto"/>
          </w:divBdr>
          <w:divsChild>
            <w:div w:id="1584099175">
              <w:marLeft w:val="0"/>
              <w:marRight w:val="0"/>
              <w:marTop w:val="0"/>
              <w:marBottom w:val="0"/>
              <w:divBdr>
                <w:top w:val="none" w:sz="0" w:space="0" w:color="auto"/>
                <w:left w:val="none" w:sz="0" w:space="0" w:color="auto"/>
                <w:bottom w:val="none" w:sz="0" w:space="0" w:color="auto"/>
                <w:right w:val="none" w:sz="0" w:space="0" w:color="auto"/>
              </w:divBdr>
              <w:divsChild>
                <w:div w:id="2139449173">
                  <w:marLeft w:val="0"/>
                  <w:marRight w:val="0"/>
                  <w:marTop w:val="0"/>
                  <w:marBottom w:val="0"/>
                  <w:divBdr>
                    <w:top w:val="none" w:sz="0" w:space="0" w:color="auto"/>
                    <w:left w:val="none" w:sz="0" w:space="0" w:color="auto"/>
                    <w:bottom w:val="none" w:sz="0" w:space="0" w:color="auto"/>
                    <w:right w:val="none" w:sz="0" w:space="0" w:color="auto"/>
                  </w:divBdr>
                  <w:divsChild>
                    <w:div w:id="11957826">
                      <w:marLeft w:val="0"/>
                      <w:marRight w:val="0"/>
                      <w:marTop w:val="0"/>
                      <w:marBottom w:val="0"/>
                      <w:divBdr>
                        <w:top w:val="none" w:sz="0" w:space="0" w:color="auto"/>
                        <w:left w:val="none" w:sz="0" w:space="0" w:color="auto"/>
                        <w:bottom w:val="none" w:sz="0" w:space="0" w:color="auto"/>
                        <w:right w:val="none" w:sz="0" w:space="0" w:color="auto"/>
                      </w:divBdr>
                      <w:divsChild>
                        <w:div w:id="1810826147">
                          <w:marLeft w:val="0"/>
                          <w:marRight w:val="0"/>
                          <w:marTop w:val="0"/>
                          <w:marBottom w:val="0"/>
                          <w:divBdr>
                            <w:top w:val="none" w:sz="0" w:space="0" w:color="auto"/>
                            <w:left w:val="none" w:sz="0" w:space="0" w:color="auto"/>
                            <w:bottom w:val="none" w:sz="0" w:space="0" w:color="auto"/>
                            <w:right w:val="none" w:sz="0" w:space="0" w:color="auto"/>
                          </w:divBdr>
                          <w:divsChild>
                            <w:div w:id="1490441698">
                              <w:marLeft w:val="0"/>
                              <w:marRight w:val="0"/>
                              <w:marTop w:val="0"/>
                              <w:marBottom w:val="0"/>
                              <w:divBdr>
                                <w:top w:val="none" w:sz="0" w:space="0" w:color="auto"/>
                                <w:left w:val="none" w:sz="0" w:space="0" w:color="auto"/>
                                <w:bottom w:val="single" w:sz="6" w:space="0" w:color="4F4F4F"/>
                                <w:right w:val="none" w:sz="0" w:space="0" w:color="auto"/>
                              </w:divBdr>
                              <w:divsChild>
                                <w:div w:id="718364223">
                                  <w:marLeft w:val="0"/>
                                  <w:marRight w:val="0"/>
                                  <w:marTop w:val="0"/>
                                  <w:marBottom w:val="0"/>
                                  <w:divBdr>
                                    <w:top w:val="none" w:sz="0" w:space="0" w:color="auto"/>
                                    <w:left w:val="none" w:sz="0" w:space="0" w:color="auto"/>
                                    <w:bottom w:val="none" w:sz="0" w:space="0" w:color="auto"/>
                                    <w:right w:val="none" w:sz="0" w:space="0" w:color="auto"/>
                                  </w:divBdr>
                                  <w:divsChild>
                                    <w:div w:id="804156495">
                                      <w:marLeft w:val="0"/>
                                      <w:marRight w:val="0"/>
                                      <w:marTop w:val="0"/>
                                      <w:marBottom w:val="0"/>
                                      <w:divBdr>
                                        <w:top w:val="none" w:sz="0" w:space="0" w:color="auto"/>
                                        <w:left w:val="none" w:sz="0" w:space="0" w:color="auto"/>
                                        <w:bottom w:val="none" w:sz="0" w:space="0" w:color="auto"/>
                                        <w:right w:val="none" w:sz="0" w:space="0" w:color="auto"/>
                                      </w:divBdr>
                                      <w:divsChild>
                                        <w:div w:id="796337402">
                                          <w:marLeft w:val="0"/>
                                          <w:marRight w:val="0"/>
                                          <w:marTop w:val="0"/>
                                          <w:marBottom w:val="0"/>
                                          <w:divBdr>
                                            <w:top w:val="none" w:sz="0" w:space="0" w:color="auto"/>
                                            <w:left w:val="none" w:sz="0" w:space="0" w:color="auto"/>
                                            <w:bottom w:val="none" w:sz="0" w:space="0" w:color="auto"/>
                                            <w:right w:val="none" w:sz="0" w:space="0" w:color="auto"/>
                                          </w:divBdr>
                                          <w:divsChild>
                                            <w:div w:id="2116513174">
                                              <w:marLeft w:val="0"/>
                                              <w:marRight w:val="0"/>
                                              <w:marTop w:val="0"/>
                                              <w:marBottom w:val="0"/>
                                              <w:divBdr>
                                                <w:top w:val="none" w:sz="0" w:space="0" w:color="auto"/>
                                                <w:left w:val="none" w:sz="0" w:space="0" w:color="auto"/>
                                                <w:bottom w:val="none" w:sz="0" w:space="0" w:color="auto"/>
                                                <w:right w:val="none" w:sz="0" w:space="0" w:color="auto"/>
                                              </w:divBdr>
                                              <w:divsChild>
                                                <w:div w:id="583800915">
                                                  <w:marLeft w:val="0"/>
                                                  <w:marRight w:val="0"/>
                                                  <w:marTop w:val="0"/>
                                                  <w:marBottom w:val="0"/>
                                                  <w:divBdr>
                                                    <w:top w:val="none" w:sz="0" w:space="0" w:color="auto"/>
                                                    <w:left w:val="none" w:sz="0" w:space="0" w:color="auto"/>
                                                    <w:bottom w:val="none" w:sz="0" w:space="0" w:color="auto"/>
                                                    <w:right w:val="none" w:sz="0" w:space="0" w:color="auto"/>
                                                  </w:divBdr>
                                                  <w:divsChild>
                                                    <w:div w:id="1288244549">
                                                      <w:marLeft w:val="0"/>
                                                      <w:marRight w:val="0"/>
                                                      <w:marTop w:val="0"/>
                                                      <w:marBottom w:val="0"/>
                                                      <w:divBdr>
                                                        <w:top w:val="none" w:sz="0" w:space="0" w:color="auto"/>
                                                        <w:left w:val="none" w:sz="0" w:space="0" w:color="auto"/>
                                                        <w:bottom w:val="none" w:sz="0" w:space="0" w:color="auto"/>
                                                        <w:right w:val="none" w:sz="0" w:space="0" w:color="auto"/>
                                                      </w:divBdr>
                                                      <w:divsChild>
                                                        <w:div w:id="164789859">
                                                          <w:marLeft w:val="0"/>
                                                          <w:marRight w:val="0"/>
                                                          <w:marTop w:val="0"/>
                                                          <w:marBottom w:val="0"/>
                                                          <w:divBdr>
                                                            <w:top w:val="none" w:sz="0" w:space="0" w:color="auto"/>
                                                            <w:left w:val="none" w:sz="0" w:space="0" w:color="auto"/>
                                                            <w:bottom w:val="none" w:sz="0" w:space="0" w:color="auto"/>
                                                            <w:right w:val="none" w:sz="0" w:space="0" w:color="auto"/>
                                                          </w:divBdr>
                                                          <w:divsChild>
                                                            <w:div w:id="25902639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73003">
                                                  <w:marLeft w:val="0"/>
                                                  <w:marRight w:val="0"/>
                                                  <w:marTop w:val="0"/>
                                                  <w:marBottom w:val="0"/>
                                                  <w:divBdr>
                                                    <w:top w:val="none" w:sz="0" w:space="0" w:color="auto"/>
                                                    <w:left w:val="none" w:sz="0" w:space="0" w:color="auto"/>
                                                    <w:bottom w:val="none" w:sz="0" w:space="0" w:color="auto"/>
                                                    <w:right w:val="none" w:sz="0" w:space="0" w:color="auto"/>
                                                  </w:divBdr>
                                                  <w:divsChild>
                                                    <w:div w:id="745149474">
                                                      <w:marLeft w:val="0"/>
                                                      <w:marRight w:val="0"/>
                                                      <w:marTop w:val="0"/>
                                                      <w:marBottom w:val="0"/>
                                                      <w:divBdr>
                                                        <w:top w:val="none" w:sz="0" w:space="0" w:color="auto"/>
                                                        <w:left w:val="none" w:sz="0" w:space="0" w:color="auto"/>
                                                        <w:bottom w:val="none" w:sz="0" w:space="0" w:color="auto"/>
                                                        <w:right w:val="none" w:sz="0" w:space="0" w:color="auto"/>
                                                      </w:divBdr>
                                                      <w:divsChild>
                                                        <w:div w:id="1718355696">
                                                          <w:marLeft w:val="0"/>
                                                          <w:marRight w:val="0"/>
                                                          <w:marTop w:val="0"/>
                                                          <w:marBottom w:val="0"/>
                                                          <w:divBdr>
                                                            <w:top w:val="none" w:sz="0" w:space="0" w:color="auto"/>
                                                            <w:left w:val="none" w:sz="0" w:space="0" w:color="auto"/>
                                                            <w:bottom w:val="none" w:sz="0" w:space="0" w:color="auto"/>
                                                            <w:right w:val="none" w:sz="0" w:space="0" w:color="auto"/>
                                                          </w:divBdr>
                                                          <w:divsChild>
                                                            <w:div w:id="69993899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197499">
                                  <w:marLeft w:val="0"/>
                                  <w:marRight w:val="0"/>
                                  <w:marTop w:val="0"/>
                                  <w:marBottom w:val="0"/>
                                  <w:divBdr>
                                    <w:top w:val="none" w:sz="0" w:space="0" w:color="auto"/>
                                    <w:left w:val="none" w:sz="0" w:space="0" w:color="auto"/>
                                    <w:bottom w:val="none" w:sz="0" w:space="0" w:color="auto"/>
                                    <w:right w:val="none" w:sz="0" w:space="0" w:color="auto"/>
                                  </w:divBdr>
                                  <w:divsChild>
                                    <w:div w:id="698776526">
                                      <w:marLeft w:val="0"/>
                                      <w:marRight w:val="0"/>
                                      <w:marTop w:val="0"/>
                                      <w:marBottom w:val="0"/>
                                      <w:divBdr>
                                        <w:top w:val="none" w:sz="0" w:space="0" w:color="auto"/>
                                        <w:left w:val="none" w:sz="0" w:space="0" w:color="auto"/>
                                        <w:bottom w:val="none" w:sz="0" w:space="0" w:color="auto"/>
                                        <w:right w:val="none" w:sz="0" w:space="0" w:color="auto"/>
                                      </w:divBdr>
                                      <w:divsChild>
                                        <w:div w:id="981813084">
                                          <w:marLeft w:val="0"/>
                                          <w:marRight w:val="0"/>
                                          <w:marTop w:val="0"/>
                                          <w:marBottom w:val="0"/>
                                          <w:divBdr>
                                            <w:top w:val="none" w:sz="0" w:space="0" w:color="auto"/>
                                            <w:left w:val="none" w:sz="0" w:space="0" w:color="auto"/>
                                            <w:bottom w:val="none" w:sz="0" w:space="0" w:color="auto"/>
                                            <w:right w:val="none" w:sz="0" w:space="0" w:color="auto"/>
                                          </w:divBdr>
                                          <w:divsChild>
                                            <w:div w:id="12035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871232">
      <w:bodyDiv w:val="1"/>
      <w:marLeft w:val="0"/>
      <w:marRight w:val="0"/>
      <w:marTop w:val="0"/>
      <w:marBottom w:val="0"/>
      <w:divBdr>
        <w:top w:val="none" w:sz="0" w:space="0" w:color="auto"/>
        <w:left w:val="none" w:sz="0" w:space="0" w:color="auto"/>
        <w:bottom w:val="none" w:sz="0" w:space="0" w:color="auto"/>
        <w:right w:val="none" w:sz="0" w:space="0" w:color="auto"/>
      </w:divBdr>
      <w:divsChild>
        <w:div w:id="735131490">
          <w:marLeft w:val="0"/>
          <w:marRight w:val="0"/>
          <w:marTop w:val="0"/>
          <w:marBottom w:val="0"/>
          <w:divBdr>
            <w:top w:val="none" w:sz="0" w:space="0" w:color="auto"/>
            <w:left w:val="none" w:sz="0" w:space="0" w:color="auto"/>
            <w:bottom w:val="none" w:sz="0" w:space="0" w:color="auto"/>
            <w:right w:val="none" w:sz="0" w:space="0" w:color="auto"/>
          </w:divBdr>
          <w:divsChild>
            <w:div w:id="2101023539">
              <w:marLeft w:val="0"/>
              <w:marRight w:val="0"/>
              <w:marTop w:val="0"/>
              <w:marBottom w:val="0"/>
              <w:divBdr>
                <w:top w:val="none" w:sz="0" w:space="0" w:color="auto"/>
                <w:left w:val="none" w:sz="0" w:space="0" w:color="auto"/>
                <w:bottom w:val="none" w:sz="0" w:space="0" w:color="auto"/>
                <w:right w:val="none" w:sz="0" w:space="0" w:color="auto"/>
              </w:divBdr>
              <w:divsChild>
                <w:div w:id="1248265666">
                  <w:marLeft w:val="0"/>
                  <w:marRight w:val="0"/>
                  <w:marTop w:val="0"/>
                  <w:marBottom w:val="0"/>
                  <w:divBdr>
                    <w:top w:val="none" w:sz="0" w:space="0" w:color="auto"/>
                    <w:left w:val="none" w:sz="0" w:space="0" w:color="auto"/>
                    <w:bottom w:val="none" w:sz="0" w:space="0" w:color="auto"/>
                    <w:right w:val="none" w:sz="0" w:space="0" w:color="auto"/>
                  </w:divBdr>
                  <w:divsChild>
                    <w:div w:id="1718116007">
                      <w:marLeft w:val="0"/>
                      <w:marRight w:val="0"/>
                      <w:marTop w:val="0"/>
                      <w:marBottom w:val="0"/>
                      <w:divBdr>
                        <w:top w:val="none" w:sz="0" w:space="0" w:color="auto"/>
                        <w:left w:val="none" w:sz="0" w:space="0" w:color="auto"/>
                        <w:bottom w:val="none" w:sz="0" w:space="0" w:color="auto"/>
                        <w:right w:val="none" w:sz="0" w:space="0" w:color="auto"/>
                      </w:divBdr>
                      <w:divsChild>
                        <w:div w:id="1889995656">
                          <w:marLeft w:val="0"/>
                          <w:marRight w:val="0"/>
                          <w:marTop w:val="0"/>
                          <w:marBottom w:val="0"/>
                          <w:divBdr>
                            <w:top w:val="none" w:sz="0" w:space="0" w:color="auto"/>
                            <w:left w:val="none" w:sz="0" w:space="0" w:color="auto"/>
                            <w:bottom w:val="none" w:sz="0" w:space="0" w:color="auto"/>
                            <w:right w:val="none" w:sz="0" w:space="0" w:color="auto"/>
                          </w:divBdr>
                          <w:divsChild>
                            <w:div w:id="2046328420">
                              <w:marLeft w:val="0"/>
                              <w:marRight w:val="0"/>
                              <w:marTop w:val="0"/>
                              <w:marBottom w:val="0"/>
                              <w:divBdr>
                                <w:top w:val="none" w:sz="0" w:space="0" w:color="auto"/>
                                <w:left w:val="none" w:sz="0" w:space="0" w:color="auto"/>
                                <w:bottom w:val="single" w:sz="6" w:space="0" w:color="4F4F4F"/>
                                <w:right w:val="none" w:sz="0" w:space="0" w:color="auto"/>
                              </w:divBdr>
                              <w:divsChild>
                                <w:div w:id="49500940">
                                  <w:marLeft w:val="0"/>
                                  <w:marRight w:val="0"/>
                                  <w:marTop w:val="0"/>
                                  <w:marBottom w:val="0"/>
                                  <w:divBdr>
                                    <w:top w:val="none" w:sz="0" w:space="0" w:color="auto"/>
                                    <w:left w:val="none" w:sz="0" w:space="0" w:color="auto"/>
                                    <w:bottom w:val="none" w:sz="0" w:space="0" w:color="auto"/>
                                    <w:right w:val="none" w:sz="0" w:space="0" w:color="auto"/>
                                  </w:divBdr>
                                  <w:divsChild>
                                    <w:div w:id="856039873">
                                      <w:marLeft w:val="0"/>
                                      <w:marRight w:val="0"/>
                                      <w:marTop w:val="0"/>
                                      <w:marBottom w:val="0"/>
                                      <w:divBdr>
                                        <w:top w:val="none" w:sz="0" w:space="0" w:color="auto"/>
                                        <w:left w:val="none" w:sz="0" w:space="0" w:color="auto"/>
                                        <w:bottom w:val="none" w:sz="0" w:space="0" w:color="auto"/>
                                        <w:right w:val="none" w:sz="0" w:space="0" w:color="auto"/>
                                      </w:divBdr>
                                      <w:divsChild>
                                        <w:div w:id="768306859">
                                          <w:marLeft w:val="0"/>
                                          <w:marRight w:val="0"/>
                                          <w:marTop w:val="0"/>
                                          <w:marBottom w:val="0"/>
                                          <w:divBdr>
                                            <w:top w:val="none" w:sz="0" w:space="0" w:color="auto"/>
                                            <w:left w:val="none" w:sz="0" w:space="0" w:color="auto"/>
                                            <w:bottom w:val="none" w:sz="0" w:space="0" w:color="auto"/>
                                            <w:right w:val="none" w:sz="0" w:space="0" w:color="auto"/>
                                          </w:divBdr>
                                          <w:divsChild>
                                            <w:div w:id="1942450795">
                                              <w:marLeft w:val="0"/>
                                              <w:marRight w:val="0"/>
                                              <w:marTop w:val="0"/>
                                              <w:marBottom w:val="0"/>
                                              <w:divBdr>
                                                <w:top w:val="none" w:sz="0" w:space="0" w:color="auto"/>
                                                <w:left w:val="none" w:sz="0" w:space="0" w:color="auto"/>
                                                <w:bottom w:val="none" w:sz="0" w:space="0" w:color="auto"/>
                                                <w:right w:val="none" w:sz="0" w:space="0" w:color="auto"/>
                                              </w:divBdr>
                                              <w:divsChild>
                                                <w:div w:id="527304349">
                                                  <w:marLeft w:val="0"/>
                                                  <w:marRight w:val="0"/>
                                                  <w:marTop w:val="0"/>
                                                  <w:marBottom w:val="0"/>
                                                  <w:divBdr>
                                                    <w:top w:val="none" w:sz="0" w:space="0" w:color="auto"/>
                                                    <w:left w:val="none" w:sz="0" w:space="0" w:color="auto"/>
                                                    <w:bottom w:val="none" w:sz="0" w:space="0" w:color="auto"/>
                                                    <w:right w:val="none" w:sz="0" w:space="0" w:color="auto"/>
                                                  </w:divBdr>
                                                  <w:divsChild>
                                                    <w:div w:id="471289455">
                                                      <w:marLeft w:val="0"/>
                                                      <w:marRight w:val="0"/>
                                                      <w:marTop w:val="0"/>
                                                      <w:marBottom w:val="0"/>
                                                      <w:divBdr>
                                                        <w:top w:val="none" w:sz="0" w:space="0" w:color="auto"/>
                                                        <w:left w:val="none" w:sz="0" w:space="0" w:color="auto"/>
                                                        <w:bottom w:val="none" w:sz="0" w:space="0" w:color="auto"/>
                                                        <w:right w:val="none" w:sz="0" w:space="0" w:color="auto"/>
                                                      </w:divBdr>
                                                      <w:divsChild>
                                                        <w:div w:id="412821774">
                                                          <w:marLeft w:val="0"/>
                                                          <w:marRight w:val="0"/>
                                                          <w:marTop w:val="0"/>
                                                          <w:marBottom w:val="0"/>
                                                          <w:divBdr>
                                                            <w:top w:val="none" w:sz="0" w:space="0" w:color="auto"/>
                                                            <w:left w:val="none" w:sz="0" w:space="0" w:color="auto"/>
                                                            <w:bottom w:val="none" w:sz="0" w:space="0" w:color="auto"/>
                                                            <w:right w:val="none" w:sz="0" w:space="0" w:color="auto"/>
                                                          </w:divBdr>
                                                          <w:divsChild>
                                                            <w:div w:id="15487864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13716">
                                                  <w:marLeft w:val="0"/>
                                                  <w:marRight w:val="0"/>
                                                  <w:marTop w:val="0"/>
                                                  <w:marBottom w:val="0"/>
                                                  <w:divBdr>
                                                    <w:top w:val="none" w:sz="0" w:space="0" w:color="auto"/>
                                                    <w:left w:val="none" w:sz="0" w:space="0" w:color="auto"/>
                                                    <w:bottom w:val="none" w:sz="0" w:space="0" w:color="auto"/>
                                                    <w:right w:val="none" w:sz="0" w:space="0" w:color="auto"/>
                                                  </w:divBdr>
                                                  <w:divsChild>
                                                    <w:div w:id="41907983">
                                                      <w:marLeft w:val="0"/>
                                                      <w:marRight w:val="0"/>
                                                      <w:marTop w:val="0"/>
                                                      <w:marBottom w:val="0"/>
                                                      <w:divBdr>
                                                        <w:top w:val="none" w:sz="0" w:space="0" w:color="auto"/>
                                                        <w:left w:val="none" w:sz="0" w:space="0" w:color="auto"/>
                                                        <w:bottom w:val="none" w:sz="0" w:space="0" w:color="auto"/>
                                                        <w:right w:val="none" w:sz="0" w:space="0" w:color="auto"/>
                                                      </w:divBdr>
                                                      <w:divsChild>
                                                        <w:div w:id="1162503031">
                                                          <w:marLeft w:val="0"/>
                                                          <w:marRight w:val="0"/>
                                                          <w:marTop w:val="0"/>
                                                          <w:marBottom w:val="0"/>
                                                          <w:divBdr>
                                                            <w:top w:val="none" w:sz="0" w:space="0" w:color="auto"/>
                                                            <w:left w:val="none" w:sz="0" w:space="0" w:color="auto"/>
                                                            <w:bottom w:val="none" w:sz="0" w:space="0" w:color="auto"/>
                                                            <w:right w:val="none" w:sz="0" w:space="0" w:color="auto"/>
                                                          </w:divBdr>
                                                          <w:divsChild>
                                                            <w:div w:id="9797709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067045">
                                  <w:marLeft w:val="0"/>
                                  <w:marRight w:val="0"/>
                                  <w:marTop w:val="0"/>
                                  <w:marBottom w:val="0"/>
                                  <w:divBdr>
                                    <w:top w:val="none" w:sz="0" w:space="0" w:color="auto"/>
                                    <w:left w:val="none" w:sz="0" w:space="0" w:color="auto"/>
                                    <w:bottom w:val="none" w:sz="0" w:space="0" w:color="auto"/>
                                    <w:right w:val="none" w:sz="0" w:space="0" w:color="auto"/>
                                  </w:divBdr>
                                  <w:divsChild>
                                    <w:div w:id="1049913729">
                                      <w:marLeft w:val="0"/>
                                      <w:marRight w:val="0"/>
                                      <w:marTop w:val="0"/>
                                      <w:marBottom w:val="0"/>
                                      <w:divBdr>
                                        <w:top w:val="none" w:sz="0" w:space="0" w:color="auto"/>
                                        <w:left w:val="none" w:sz="0" w:space="0" w:color="auto"/>
                                        <w:bottom w:val="none" w:sz="0" w:space="0" w:color="auto"/>
                                        <w:right w:val="none" w:sz="0" w:space="0" w:color="auto"/>
                                      </w:divBdr>
                                      <w:divsChild>
                                        <w:div w:id="1055545625">
                                          <w:marLeft w:val="0"/>
                                          <w:marRight w:val="0"/>
                                          <w:marTop w:val="0"/>
                                          <w:marBottom w:val="0"/>
                                          <w:divBdr>
                                            <w:top w:val="none" w:sz="0" w:space="0" w:color="auto"/>
                                            <w:left w:val="none" w:sz="0" w:space="0" w:color="auto"/>
                                            <w:bottom w:val="none" w:sz="0" w:space="0" w:color="auto"/>
                                            <w:right w:val="none" w:sz="0" w:space="0" w:color="auto"/>
                                          </w:divBdr>
                                          <w:divsChild>
                                            <w:div w:id="6505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llaang25@gmail.com" TargetMode="External"/><Relationship Id="rId13" Type="http://schemas.openxmlformats.org/officeDocument/2006/relationships/hyperlink" Target="http://www.oecd.org/pisa/keyfindings/pisa-2015-results-overview.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ecd.org/pisa/keyfindings/pisa-2012-results-overview.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eedar.education.ufl.edu/tools/innovationconfigura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oecd.org/pisa/keyfindings/pisa-2018-results-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BF6E0-CA35-46C1-8BCC-46F4B6FD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3450</Words>
  <Characters>19668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Rahma Dianti</cp:lastModifiedBy>
  <cp:revision>2</cp:revision>
  <cp:lastPrinted>2019-10-11T14:00:00Z</cp:lastPrinted>
  <dcterms:created xsi:type="dcterms:W3CDTF">2023-04-01T01:33:00Z</dcterms:created>
  <dcterms:modified xsi:type="dcterms:W3CDTF">2023-04-01T01:33:00Z</dcterms:modified>
</cp:coreProperties>
</file>