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F16BE" w14:textId="03B18AED" w:rsidR="001E0054" w:rsidRDefault="001E0054" w:rsidP="00D052A2">
      <w:pPr>
        <w:jc w:val="center"/>
        <w:rPr>
          <w:rFonts w:ascii="Times New Roman" w:hAnsi="Times New Roman" w:cs="Times New Roman"/>
          <w:b/>
          <w:bCs/>
          <w:sz w:val="24"/>
          <w:szCs w:val="24"/>
        </w:rPr>
      </w:pPr>
      <w:r w:rsidRPr="001B04A8">
        <w:rPr>
          <w:rFonts w:ascii="Times New Roman" w:hAnsi="Times New Roman" w:cs="Times New Roman"/>
          <w:b/>
          <w:bCs/>
          <w:sz w:val="24"/>
          <w:szCs w:val="24"/>
        </w:rPr>
        <w:t>IMPROVING READING ACHIEVEMENT ON DESCRIPTIVE TEXTS USING CHORAL READING STRATEGY</w:t>
      </w:r>
    </w:p>
    <w:p w14:paraId="1265F618" w14:textId="77777777" w:rsidR="00D052A2" w:rsidRPr="001B04A8" w:rsidRDefault="00D052A2" w:rsidP="00D052A2">
      <w:pPr>
        <w:spacing w:line="240" w:lineRule="auto"/>
        <w:jc w:val="center"/>
        <w:rPr>
          <w:rFonts w:ascii="Times New Roman" w:hAnsi="Times New Roman" w:cs="Times New Roman"/>
          <w:b/>
          <w:bCs/>
          <w:sz w:val="24"/>
          <w:szCs w:val="24"/>
        </w:rPr>
      </w:pPr>
    </w:p>
    <w:p w14:paraId="1CC1BC7C" w14:textId="033E53B0" w:rsidR="001E0054" w:rsidRPr="001B04A8" w:rsidRDefault="001E0054" w:rsidP="001E0054">
      <w:pPr>
        <w:jc w:val="center"/>
        <w:rPr>
          <w:rFonts w:ascii="Times New Roman" w:hAnsi="Times New Roman" w:cs="Times New Roman"/>
          <w:b/>
          <w:bCs/>
          <w:sz w:val="24"/>
          <w:szCs w:val="24"/>
          <w:vertAlign w:val="superscript"/>
        </w:rPr>
      </w:pPr>
      <w:r w:rsidRPr="001B04A8">
        <w:rPr>
          <w:rFonts w:ascii="Times New Roman" w:hAnsi="Times New Roman" w:cs="Times New Roman"/>
          <w:b/>
          <w:bCs/>
          <w:sz w:val="24"/>
          <w:szCs w:val="24"/>
        </w:rPr>
        <w:t>Lenny Ita Marbun</w:t>
      </w:r>
      <w:r w:rsidRPr="001B04A8">
        <w:rPr>
          <w:rFonts w:ascii="Times New Roman" w:hAnsi="Times New Roman" w:cs="Times New Roman"/>
          <w:b/>
          <w:bCs/>
          <w:sz w:val="24"/>
          <w:szCs w:val="24"/>
          <w:vertAlign w:val="superscript"/>
        </w:rPr>
        <w:t>1</w:t>
      </w:r>
      <w:r w:rsidRPr="001B04A8">
        <w:rPr>
          <w:rFonts w:ascii="Times New Roman" w:hAnsi="Times New Roman" w:cs="Times New Roman"/>
          <w:b/>
          <w:bCs/>
          <w:sz w:val="24"/>
          <w:szCs w:val="24"/>
        </w:rPr>
        <w:t>, Gaya Tridinanti</w:t>
      </w:r>
      <w:r w:rsidRPr="001B04A8">
        <w:rPr>
          <w:rFonts w:ascii="Times New Roman" w:hAnsi="Times New Roman" w:cs="Times New Roman"/>
          <w:b/>
          <w:bCs/>
          <w:sz w:val="24"/>
          <w:szCs w:val="24"/>
          <w:vertAlign w:val="superscript"/>
        </w:rPr>
        <w:t>2</w:t>
      </w:r>
      <w:r w:rsidRPr="001B04A8">
        <w:rPr>
          <w:rFonts w:ascii="Times New Roman" w:hAnsi="Times New Roman" w:cs="Times New Roman"/>
          <w:b/>
          <w:bCs/>
          <w:sz w:val="24"/>
          <w:szCs w:val="24"/>
        </w:rPr>
        <w:t>, Heru Setiawan</w:t>
      </w:r>
      <w:r w:rsidRPr="001B04A8">
        <w:rPr>
          <w:rFonts w:ascii="Times New Roman" w:hAnsi="Times New Roman" w:cs="Times New Roman"/>
          <w:b/>
          <w:bCs/>
          <w:sz w:val="24"/>
          <w:szCs w:val="24"/>
          <w:vertAlign w:val="superscript"/>
        </w:rPr>
        <w:t>3</w:t>
      </w:r>
    </w:p>
    <w:p w14:paraId="4184C41D" w14:textId="74E469AF" w:rsidR="001E0054" w:rsidRDefault="001E0054" w:rsidP="001E0054">
      <w:pPr>
        <w:jc w:val="center"/>
        <w:rPr>
          <w:rFonts w:ascii="Times New Roman" w:hAnsi="Times New Roman" w:cs="Times New Roman"/>
          <w:sz w:val="24"/>
          <w:szCs w:val="24"/>
        </w:rPr>
      </w:pPr>
      <w:r w:rsidRPr="001B04A8">
        <w:rPr>
          <w:rFonts w:ascii="Times New Roman" w:hAnsi="Times New Roman" w:cs="Times New Roman"/>
          <w:b/>
          <w:bCs/>
          <w:sz w:val="24"/>
          <w:szCs w:val="24"/>
        </w:rPr>
        <w:t>Tridinanti Un</w:t>
      </w:r>
      <w:r w:rsidR="002A6DDE">
        <w:rPr>
          <w:rFonts w:ascii="Times New Roman" w:hAnsi="Times New Roman" w:cs="Times New Roman"/>
          <w:b/>
          <w:bCs/>
          <w:sz w:val="24"/>
          <w:szCs w:val="24"/>
        </w:rPr>
        <w:t>i</w:t>
      </w:r>
      <w:r w:rsidRPr="001B04A8">
        <w:rPr>
          <w:rFonts w:ascii="Times New Roman" w:hAnsi="Times New Roman" w:cs="Times New Roman"/>
          <w:b/>
          <w:bCs/>
          <w:sz w:val="24"/>
          <w:szCs w:val="24"/>
        </w:rPr>
        <w:t>versity Palembang</w:t>
      </w:r>
    </w:p>
    <w:p w14:paraId="6922EE98" w14:textId="0040EE7C" w:rsidR="006047A5" w:rsidRDefault="006047A5" w:rsidP="001E0054">
      <w:pPr>
        <w:jc w:val="center"/>
        <w:rPr>
          <w:rFonts w:ascii="Times New Roman" w:hAnsi="Times New Roman" w:cs="Times New Roman"/>
          <w:sz w:val="24"/>
          <w:szCs w:val="24"/>
        </w:rPr>
      </w:pPr>
      <w:r>
        <w:rPr>
          <w:rFonts w:ascii="Times New Roman" w:hAnsi="Times New Roman" w:cs="Times New Roman"/>
          <w:sz w:val="24"/>
          <w:szCs w:val="24"/>
        </w:rPr>
        <w:t xml:space="preserve"> </w:t>
      </w:r>
      <w:hyperlink r:id="rId6" w:history="1">
        <w:r w:rsidRPr="009A287E">
          <w:rPr>
            <w:rStyle w:val="Hyperlink"/>
            <w:rFonts w:ascii="Times New Roman" w:hAnsi="Times New Roman" w:cs="Times New Roman"/>
            <w:sz w:val="24"/>
            <w:szCs w:val="24"/>
          </w:rPr>
          <w:t>lennyita12@gmail.com</w:t>
        </w:r>
      </w:hyperlink>
      <w:r>
        <w:rPr>
          <w:rFonts w:ascii="Times New Roman" w:hAnsi="Times New Roman" w:cs="Times New Roman"/>
          <w:sz w:val="24"/>
          <w:szCs w:val="24"/>
        </w:rPr>
        <w:t xml:space="preserve">, </w:t>
      </w:r>
      <w:hyperlink r:id="rId7" w:history="1">
        <w:r w:rsidRPr="009A287E">
          <w:rPr>
            <w:rStyle w:val="Hyperlink"/>
            <w:rFonts w:ascii="Times New Roman" w:hAnsi="Times New Roman" w:cs="Times New Roman"/>
            <w:sz w:val="24"/>
            <w:szCs w:val="24"/>
          </w:rPr>
          <w:t>gaya@uni-tridinanti.ac.id</w:t>
        </w:r>
      </w:hyperlink>
      <w:r>
        <w:rPr>
          <w:rFonts w:ascii="Times New Roman" w:hAnsi="Times New Roman" w:cs="Times New Roman"/>
          <w:sz w:val="24"/>
          <w:szCs w:val="24"/>
        </w:rPr>
        <w:t xml:space="preserve">, </w:t>
      </w:r>
      <w:hyperlink r:id="rId8" w:history="1">
        <w:r w:rsidRPr="009A287E">
          <w:rPr>
            <w:rStyle w:val="Hyperlink"/>
            <w:rFonts w:ascii="Times New Roman" w:hAnsi="Times New Roman" w:cs="Times New Roman"/>
            <w:sz w:val="24"/>
            <w:szCs w:val="24"/>
          </w:rPr>
          <w:t>herusetiawan@univ-tridinanti.ac.id</w:t>
        </w:r>
      </w:hyperlink>
      <w:r>
        <w:rPr>
          <w:rFonts w:ascii="Times New Roman" w:hAnsi="Times New Roman" w:cs="Times New Roman"/>
          <w:sz w:val="24"/>
          <w:szCs w:val="24"/>
        </w:rPr>
        <w:t xml:space="preserve">  </w:t>
      </w:r>
    </w:p>
    <w:p w14:paraId="0E9B84D3" w14:textId="77777777" w:rsidR="00810FEC" w:rsidRDefault="00810FEC" w:rsidP="00810FEC">
      <w:pPr>
        <w:rPr>
          <w:rFonts w:ascii="Times New Roman" w:hAnsi="Times New Roman" w:cs="Times New Roman"/>
          <w:b/>
          <w:bCs/>
          <w:sz w:val="24"/>
          <w:szCs w:val="24"/>
        </w:rPr>
      </w:pPr>
    </w:p>
    <w:p w14:paraId="74C180A3" w14:textId="77C60976" w:rsidR="00810FEC" w:rsidRPr="00DE75E9" w:rsidRDefault="00D11312" w:rsidP="00D11312">
      <w:pPr>
        <w:jc w:val="both"/>
        <w:rPr>
          <w:rFonts w:ascii="Times New Roman" w:hAnsi="Times New Roman" w:cs="Times New Roman"/>
          <w:sz w:val="24"/>
          <w:szCs w:val="24"/>
        </w:rPr>
      </w:pPr>
      <w:r w:rsidRPr="006047A5">
        <w:rPr>
          <w:rFonts w:ascii="Times New Roman" w:hAnsi="Times New Roman" w:cs="Times New Roman"/>
          <w:b/>
          <w:bCs/>
          <w:sz w:val="24"/>
          <w:szCs w:val="24"/>
        </w:rPr>
        <w:t>ABST</w:t>
      </w:r>
      <w:r>
        <w:rPr>
          <w:rFonts w:ascii="Times New Roman" w:hAnsi="Times New Roman" w:cs="Times New Roman"/>
          <w:b/>
          <w:bCs/>
          <w:sz w:val="24"/>
          <w:szCs w:val="24"/>
        </w:rPr>
        <w:t>R</w:t>
      </w:r>
      <w:r w:rsidRPr="006047A5">
        <w:rPr>
          <w:rFonts w:ascii="Times New Roman" w:hAnsi="Times New Roman" w:cs="Times New Roman"/>
          <w:b/>
          <w:bCs/>
          <w:sz w:val="24"/>
          <w:szCs w:val="24"/>
        </w:rPr>
        <w:t>ACT:</w:t>
      </w:r>
      <w:r>
        <w:rPr>
          <w:rFonts w:ascii="Times New Roman" w:hAnsi="Times New Roman" w:cs="Times New Roman"/>
          <w:b/>
          <w:bCs/>
          <w:sz w:val="24"/>
          <w:szCs w:val="24"/>
        </w:rPr>
        <w:t xml:space="preserve"> </w:t>
      </w:r>
      <w:r w:rsidRPr="00DE75E9">
        <w:rPr>
          <w:rFonts w:ascii="Times New Roman" w:hAnsi="Times New Roman" w:cs="Times New Roman"/>
          <w:sz w:val="24"/>
          <w:szCs w:val="24"/>
        </w:rPr>
        <w:t>Choral strategy as a strategy of learning, teachers can also employ flexible grouping to enhance choral and duet readin</w:t>
      </w:r>
      <w:r w:rsidR="00DE75E9" w:rsidRPr="00DE75E9">
        <w:rPr>
          <w:rFonts w:ascii="Times New Roman" w:hAnsi="Times New Roman" w:cs="Times New Roman"/>
          <w:sz w:val="24"/>
          <w:szCs w:val="24"/>
        </w:rPr>
        <w:t>g</w:t>
      </w:r>
      <w:r w:rsidRPr="00DE75E9">
        <w:rPr>
          <w:rFonts w:ascii="Times New Roman" w:hAnsi="Times New Roman" w:cs="Times New Roman"/>
          <w:sz w:val="24"/>
          <w:szCs w:val="24"/>
        </w:rPr>
        <w:t xml:space="preserve">, can benefit students' fluency and expressiveness. This </w:t>
      </w:r>
      <w:r w:rsidR="00DB3D22">
        <w:rPr>
          <w:rFonts w:ascii="Times New Roman" w:hAnsi="Times New Roman" w:cs="Times New Roman"/>
          <w:sz w:val="24"/>
          <w:szCs w:val="24"/>
        </w:rPr>
        <w:t xml:space="preserve">strategy </w:t>
      </w:r>
      <w:r w:rsidR="00FC6483">
        <w:rPr>
          <w:rFonts w:ascii="Times New Roman" w:hAnsi="Times New Roman" w:cs="Times New Roman"/>
          <w:sz w:val="24"/>
          <w:szCs w:val="24"/>
        </w:rPr>
        <w:t xml:space="preserve">enrichment the students </w:t>
      </w:r>
      <w:r w:rsidRPr="00DE75E9">
        <w:rPr>
          <w:rFonts w:ascii="Times New Roman" w:hAnsi="Times New Roman" w:cs="Times New Roman"/>
          <w:sz w:val="24"/>
          <w:szCs w:val="24"/>
        </w:rPr>
        <w:t>of reading boosts confidence in their ability to speak and read English</w:t>
      </w:r>
      <w:r w:rsidRPr="00DE75E9">
        <w:rPr>
          <w:rFonts w:ascii="Times New Roman" w:hAnsi="Times New Roman" w:cs="Times New Roman"/>
          <w:b/>
          <w:bCs/>
          <w:sz w:val="24"/>
          <w:szCs w:val="24"/>
        </w:rPr>
        <w:t>.</w:t>
      </w:r>
      <w:r w:rsidR="00DE75E9">
        <w:rPr>
          <w:rFonts w:ascii="Times New Roman" w:hAnsi="Times New Roman" w:cs="Times New Roman"/>
          <w:b/>
          <w:bCs/>
          <w:sz w:val="24"/>
          <w:szCs w:val="24"/>
        </w:rPr>
        <w:t xml:space="preserve"> </w:t>
      </w:r>
      <w:r w:rsidRPr="00DE75E9">
        <w:rPr>
          <w:rFonts w:ascii="Times New Roman" w:hAnsi="Times New Roman" w:cs="Times New Roman"/>
          <w:sz w:val="24"/>
          <w:szCs w:val="24"/>
        </w:rPr>
        <w:t>The objective of this research was to determine whether there was a significant difference in reading achievement on descriptive text between tenth grade students at SMK Gajah Mada 3 Palembang who were taught using the choral reading approach and those who were not. The participants were tenth grade students from SMK Gajah Mada 3 Palembang. This research sample consisted of 41 students chosen using a purposive selection technique. They were placed into two groups: experimental and control groups. This research used a quasi-experimental design. The data collection tool was a reading achievement test, which was administered twice to the sample (pretest and posttest). There were 20 valid multiple-choice questions. The data weren't normally distributed, thus the Mann-Whitney U Test and the Wilcoxon Signed Rank Test were employed to examine data. The pupils' reading achievement significantly improved when they used the choral reading strategy, according to the Wilcoxon Signed Rank test findings. The Mann-Whitney U test results demonstrated students who got a treatment utilizing the choral reading technique excelled in reading compared to those who did not. There was a substantial difference in reading achievement on descriptive text between tenth grade students at SMK Gajah Mada 3 Palembang who were taught using choral reading strategies and those who were not.</w:t>
      </w:r>
    </w:p>
    <w:p w14:paraId="24532253" w14:textId="23C26C4D" w:rsidR="00810FEC" w:rsidRPr="00DE75E9" w:rsidRDefault="00D937A4" w:rsidP="00810FEC">
      <w:pPr>
        <w:spacing w:line="240" w:lineRule="auto"/>
        <w:rPr>
          <w:rFonts w:ascii="Times New Roman" w:hAnsi="Times New Roman" w:cs="Times New Roman"/>
          <w:sz w:val="24"/>
          <w:szCs w:val="24"/>
        </w:rPr>
      </w:pPr>
      <w:r w:rsidRPr="00DE75E9">
        <w:rPr>
          <w:rFonts w:ascii="Times New Roman" w:hAnsi="Times New Roman" w:cs="Times New Roman"/>
          <w:b/>
          <w:bCs/>
          <w:sz w:val="24"/>
          <w:szCs w:val="24"/>
        </w:rPr>
        <w:t>Keyword :</w:t>
      </w:r>
      <w:r w:rsidR="00810FEC" w:rsidRPr="00DE75E9">
        <w:rPr>
          <w:rFonts w:ascii="Times New Roman" w:hAnsi="Times New Roman" w:cs="Times New Roman"/>
          <w:b/>
          <w:bCs/>
          <w:sz w:val="24"/>
          <w:szCs w:val="24"/>
        </w:rPr>
        <w:t xml:space="preserve"> </w:t>
      </w:r>
      <w:r w:rsidR="00810FEC" w:rsidRPr="00DE75E9">
        <w:rPr>
          <w:rFonts w:ascii="Times New Roman" w:hAnsi="Times New Roman" w:cs="Times New Roman"/>
          <w:i/>
          <w:iCs/>
          <w:sz w:val="24"/>
          <w:szCs w:val="24"/>
        </w:rPr>
        <w:t>Reading Achievement, Choral Reading Strategy, Descriptive Text.</w:t>
      </w:r>
      <w:r w:rsidR="00810FEC" w:rsidRPr="00DE75E9">
        <w:rPr>
          <w:rFonts w:ascii="Times New Roman" w:hAnsi="Times New Roman" w:cs="Times New Roman"/>
          <w:sz w:val="24"/>
          <w:szCs w:val="24"/>
        </w:rPr>
        <w:t xml:space="preserve"> </w:t>
      </w:r>
    </w:p>
    <w:p w14:paraId="1993393E" w14:textId="24589D40" w:rsidR="00D937A4" w:rsidRDefault="00D937A4" w:rsidP="006047A5">
      <w:pPr>
        <w:pBdr>
          <w:bottom w:val="thinThickThinMediumGap" w:sz="18" w:space="1" w:color="auto"/>
        </w:pBdr>
        <w:rPr>
          <w:rFonts w:ascii="Times New Roman" w:hAnsi="Times New Roman" w:cs="Times New Roman"/>
          <w:b/>
          <w:bCs/>
          <w:sz w:val="24"/>
          <w:szCs w:val="24"/>
        </w:rPr>
      </w:pPr>
    </w:p>
    <w:p w14:paraId="5D5FFE03" w14:textId="2AE071CB" w:rsidR="00D937A4" w:rsidRDefault="00D052A2" w:rsidP="00D052A2">
      <w:pPr>
        <w:jc w:val="center"/>
        <w:rPr>
          <w:rFonts w:ascii="Times New Roman" w:hAnsi="Times New Roman" w:cs="Times New Roman"/>
          <w:b/>
          <w:bCs/>
          <w:sz w:val="24"/>
          <w:szCs w:val="24"/>
        </w:rPr>
      </w:pPr>
      <w:r w:rsidRPr="00D052A2">
        <w:rPr>
          <w:rFonts w:ascii="Times New Roman" w:hAnsi="Times New Roman" w:cs="Times New Roman"/>
          <w:b/>
          <w:bCs/>
          <w:sz w:val="24"/>
          <w:szCs w:val="24"/>
        </w:rPr>
        <w:t>MENINGKATKAN P</w:t>
      </w:r>
      <w:r>
        <w:rPr>
          <w:rFonts w:ascii="Times New Roman" w:hAnsi="Times New Roman" w:cs="Times New Roman"/>
          <w:b/>
          <w:bCs/>
          <w:sz w:val="24"/>
          <w:szCs w:val="24"/>
        </w:rPr>
        <w:t>EMAHAMAN</w:t>
      </w:r>
      <w:r w:rsidRPr="00D052A2">
        <w:rPr>
          <w:rFonts w:ascii="Times New Roman" w:hAnsi="Times New Roman" w:cs="Times New Roman"/>
          <w:b/>
          <w:bCs/>
          <w:sz w:val="24"/>
          <w:szCs w:val="24"/>
        </w:rPr>
        <w:t xml:space="preserve"> MEMBACA PADA TEKS DESKRIPTIF MENGGUNAKAN STRATEGI MEMBACA PADUAN SUARA</w:t>
      </w:r>
    </w:p>
    <w:p w14:paraId="34353481" w14:textId="5C3FD96B" w:rsidR="00FC6483" w:rsidRPr="005F0ADB" w:rsidRDefault="00D937A4" w:rsidP="00D052A2">
      <w:pPr>
        <w:jc w:val="both"/>
        <w:rPr>
          <w:rFonts w:ascii="Times New Roman" w:hAnsi="Times New Roman" w:cs="Times New Roman"/>
          <w:sz w:val="24"/>
          <w:szCs w:val="24"/>
        </w:rPr>
      </w:pPr>
      <w:r w:rsidRPr="006047A5">
        <w:rPr>
          <w:rFonts w:ascii="Times New Roman" w:hAnsi="Times New Roman" w:cs="Times New Roman"/>
          <w:b/>
          <w:bCs/>
          <w:sz w:val="24"/>
          <w:szCs w:val="24"/>
        </w:rPr>
        <w:t>ABSTACT:</w:t>
      </w:r>
      <w:r w:rsidR="00FC6483">
        <w:rPr>
          <w:rFonts w:ascii="Times New Roman" w:hAnsi="Times New Roman" w:cs="Times New Roman"/>
          <w:b/>
          <w:bCs/>
          <w:sz w:val="24"/>
          <w:szCs w:val="24"/>
        </w:rPr>
        <w:t xml:space="preserve"> </w:t>
      </w:r>
      <w:r w:rsidR="00FC6483" w:rsidRPr="00FC6483">
        <w:rPr>
          <w:rFonts w:ascii="Times New Roman" w:hAnsi="Times New Roman" w:cs="Times New Roman"/>
          <w:sz w:val="24"/>
          <w:szCs w:val="24"/>
        </w:rPr>
        <w:t>Strategi paduan suara Sebagai strategi pembelajaran, guru juga dapat menggunakan pengelompokan yang fleksibel untuk meningkatkan pembacaan paduan suara dan duet, dapat bermanfaat bagi kefasihan dan ekspresi siswa. Strategi pengayaan siswa membaca ini meningkatkan kepercayaan diri dalam kemampuan mereka untuk berbicara dan membaca bahasa Inggris. Tujuan dari penelitian ini adalah untuk mengetahui apakah terdapat perbedaan prestasi membaca pada teks deskriptif yang signifikan antara siswa kelas sepuluh SMK Gajah Mada 3 Palembang yang diajarkan dengan menggunakan pendekatan paduan suara membaca dan yang tidak. Peserta adalah siswa kelas sepuluh dari SMK Gajah Mada 3 Palembang. Sampel penelitian ini terdiri dari 41 siswa yang dipilih dengan menggunakan teknik seleksi purposive. Mereka ditempatkan dalam dua kelompok: kelompok eksperimental dan kelompok kontrol. Penelitian ini menggunakan desain kuasi-eksperimental.</w:t>
      </w:r>
      <w:r w:rsidR="00FC6483">
        <w:rPr>
          <w:rFonts w:ascii="Times New Roman" w:hAnsi="Times New Roman" w:cs="Times New Roman"/>
          <w:sz w:val="24"/>
          <w:szCs w:val="24"/>
        </w:rPr>
        <w:t xml:space="preserve"> </w:t>
      </w:r>
      <w:r w:rsidR="00FC6483" w:rsidRPr="00FC6483">
        <w:rPr>
          <w:rFonts w:ascii="Times New Roman" w:hAnsi="Times New Roman" w:cs="Times New Roman"/>
          <w:sz w:val="24"/>
          <w:szCs w:val="24"/>
        </w:rPr>
        <w:t xml:space="preserve">Alat </w:t>
      </w:r>
      <w:r w:rsidR="00FC6483" w:rsidRPr="00FC6483">
        <w:rPr>
          <w:rFonts w:ascii="Times New Roman" w:hAnsi="Times New Roman" w:cs="Times New Roman"/>
          <w:sz w:val="24"/>
          <w:szCs w:val="24"/>
        </w:rPr>
        <w:lastRenderedPageBreak/>
        <w:t>pengumpulan data adalah tes prestasi membaca, yang diberikan dua kali kepada sampel (pretest dan posttest).</w:t>
      </w:r>
      <w:r w:rsidR="00FC6483">
        <w:rPr>
          <w:rFonts w:ascii="Times New Roman" w:hAnsi="Times New Roman" w:cs="Times New Roman"/>
          <w:sz w:val="24"/>
          <w:szCs w:val="24"/>
        </w:rPr>
        <w:t xml:space="preserve"> </w:t>
      </w:r>
      <w:r w:rsidR="00FC6483" w:rsidRPr="00FC6483">
        <w:rPr>
          <w:rFonts w:ascii="Times New Roman" w:hAnsi="Times New Roman" w:cs="Times New Roman"/>
          <w:sz w:val="24"/>
          <w:szCs w:val="24"/>
        </w:rPr>
        <w:t>Ada 20 pertanyaan pilihan ganda yang valid. Data tidak didistribusikan secara normal, sehingga Tes Mann-Whitney U dan Tes Peringkat Bertanda Wilcoxon digunakan untuk memeriksa data. Prestasi membaca siswa meningkat secara signifikan ketika mereka menggunakan strategi membaca paduan suara, menurut temuan tes Wilcoxon Signed Rank. Hasil tes Mann-Whitney U menunjukkan siswa yang mendapatkan perawatan menggunakan teknik membaca paduan suara unggul dalam membaca dibandingkan dengan mereka yang tidak. Ada perbedaan substansial dalam prestasi membaca pada teks deskriptif antara siswa kelas sepuluh SMK Gajah Mada 3 Palembang yang diajarkan menggunakan strategi membaca paduan suara dan yang tidak.</w:t>
      </w:r>
    </w:p>
    <w:p w14:paraId="209CA206" w14:textId="285E33A3" w:rsidR="00D937A4" w:rsidRDefault="00D937A4" w:rsidP="006047A5">
      <w:pPr>
        <w:pBdr>
          <w:bottom w:val="thinThickThinMediumGap" w:sz="18" w:space="1" w:color="auto"/>
        </w:pBdr>
        <w:rPr>
          <w:rFonts w:ascii="Times New Roman" w:hAnsi="Times New Roman" w:cs="Times New Roman"/>
          <w:b/>
          <w:bCs/>
          <w:sz w:val="24"/>
          <w:szCs w:val="24"/>
        </w:rPr>
      </w:pPr>
      <w:r>
        <w:rPr>
          <w:rFonts w:ascii="Times New Roman" w:hAnsi="Times New Roman" w:cs="Times New Roman"/>
          <w:b/>
          <w:bCs/>
          <w:sz w:val="24"/>
          <w:szCs w:val="24"/>
        </w:rPr>
        <w:t>Kata</w:t>
      </w:r>
      <w:r w:rsidR="005F0ADB">
        <w:rPr>
          <w:rFonts w:ascii="Times New Roman" w:hAnsi="Times New Roman" w:cs="Times New Roman"/>
          <w:b/>
          <w:bCs/>
          <w:sz w:val="24"/>
          <w:szCs w:val="24"/>
        </w:rPr>
        <w:t xml:space="preserve"> </w:t>
      </w:r>
      <w:r>
        <w:rPr>
          <w:rFonts w:ascii="Times New Roman" w:hAnsi="Times New Roman" w:cs="Times New Roman"/>
          <w:b/>
          <w:bCs/>
          <w:sz w:val="24"/>
          <w:szCs w:val="24"/>
        </w:rPr>
        <w:t>Kunci :</w:t>
      </w:r>
      <w:r w:rsidR="00810FEC" w:rsidRPr="00810FEC">
        <w:t xml:space="preserve"> </w:t>
      </w:r>
      <w:r w:rsidR="00810FEC" w:rsidRPr="00810FEC">
        <w:rPr>
          <w:rFonts w:ascii="Times New Roman" w:hAnsi="Times New Roman" w:cs="Times New Roman"/>
          <w:sz w:val="24"/>
          <w:szCs w:val="24"/>
        </w:rPr>
        <w:t>Pe</w:t>
      </w:r>
      <w:r w:rsidR="00D052A2">
        <w:rPr>
          <w:rFonts w:ascii="Times New Roman" w:hAnsi="Times New Roman" w:cs="Times New Roman"/>
          <w:sz w:val="24"/>
          <w:szCs w:val="24"/>
        </w:rPr>
        <w:t xml:space="preserve">mahaman </w:t>
      </w:r>
      <w:r w:rsidR="00810FEC" w:rsidRPr="00810FEC">
        <w:rPr>
          <w:rFonts w:ascii="Times New Roman" w:hAnsi="Times New Roman" w:cs="Times New Roman"/>
          <w:sz w:val="24"/>
          <w:szCs w:val="24"/>
        </w:rPr>
        <w:t>Membaca, Strategi Membaca Paduan Suara, Teks Deskripsi.</w:t>
      </w:r>
    </w:p>
    <w:p w14:paraId="0A93C4CB" w14:textId="6F77B442" w:rsidR="008060D6" w:rsidRDefault="00D937A4" w:rsidP="006047A5">
      <w:pPr>
        <w:rPr>
          <w:rFonts w:ascii="Times New Roman" w:hAnsi="Times New Roman" w:cs="Times New Roman"/>
          <w:b/>
          <w:bCs/>
          <w:sz w:val="24"/>
          <w:szCs w:val="24"/>
        </w:rPr>
      </w:pPr>
      <w:r>
        <w:rPr>
          <w:rFonts w:ascii="Times New Roman" w:hAnsi="Times New Roman" w:cs="Times New Roman"/>
          <w:b/>
          <w:bCs/>
          <w:sz w:val="24"/>
          <w:szCs w:val="24"/>
        </w:rPr>
        <w:t xml:space="preserve">INTRODUCTION </w:t>
      </w:r>
    </w:p>
    <w:p w14:paraId="138FD07B" w14:textId="5142D92F" w:rsidR="008060D6" w:rsidRPr="00392A51" w:rsidRDefault="008060D6" w:rsidP="00392A51">
      <w:pPr>
        <w:keepNext/>
        <w:framePr w:dropCap="drop" w:lines="2" w:wrap="around" w:vAnchor="text" w:hAnchor="text"/>
        <w:spacing w:after="0" w:line="551" w:lineRule="exact"/>
        <w:ind w:firstLine="720"/>
        <w:textAlignment w:val="baseline"/>
        <w:rPr>
          <w:rFonts w:cstheme="minorHAnsi"/>
          <w:position w:val="-6"/>
          <w:sz w:val="73"/>
          <w:szCs w:val="24"/>
        </w:rPr>
      </w:pPr>
      <w:r w:rsidRPr="00392A51">
        <w:rPr>
          <w:rFonts w:cstheme="minorHAnsi"/>
          <w:position w:val="-6"/>
          <w:sz w:val="73"/>
        </w:rPr>
        <w:t>A</w:t>
      </w:r>
    </w:p>
    <w:p w14:paraId="79D438DB" w14:textId="77777777" w:rsidR="00E43BFB" w:rsidRPr="00392A51" w:rsidRDefault="008060D6" w:rsidP="00392A51">
      <w:pPr>
        <w:spacing w:line="240" w:lineRule="auto"/>
        <w:jc w:val="both"/>
        <w:rPr>
          <w:rFonts w:ascii="Times New Roman" w:hAnsi="Times New Roman" w:cs="Times New Roman"/>
          <w:sz w:val="24"/>
          <w:szCs w:val="24"/>
        </w:rPr>
      </w:pPr>
      <w:r w:rsidRPr="00392A51">
        <w:rPr>
          <w:rFonts w:ascii="Times New Roman" w:hAnsi="Times New Roman" w:cs="Times New Roman"/>
          <w:sz w:val="24"/>
          <w:szCs w:val="24"/>
        </w:rPr>
        <w:t>s</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an</w:t>
      </w:r>
      <w:r w:rsidRPr="00392A51">
        <w:rPr>
          <w:rFonts w:ascii="Times New Roman" w:hAnsi="Times New Roman" w:cs="Times New Roman"/>
          <w:spacing w:val="-5"/>
          <w:sz w:val="24"/>
          <w:szCs w:val="24"/>
        </w:rPr>
        <w:t xml:space="preserve"> </w:t>
      </w:r>
      <w:r w:rsidRPr="00392A51">
        <w:rPr>
          <w:rFonts w:ascii="Times New Roman" w:hAnsi="Times New Roman" w:cs="Times New Roman"/>
          <w:sz w:val="24"/>
          <w:szCs w:val="24"/>
        </w:rPr>
        <w:t>international</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language, English</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is</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currently</w:t>
      </w:r>
      <w:r w:rsidRPr="00392A51">
        <w:rPr>
          <w:rFonts w:ascii="Times New Roman" w:hAnsi="Times New Roman" w:cs="Times New Roman"/>
          <w:spacing w:val="-6"/>
          <w:sz w:val="24"/>
          <w:szCs w:val="24"/>
        </w:rPr>
        <w:t xml:space="preserve"> </w:t>
      </w:r>
      <w:r w:rsidRPr="00392A51">
        <w:rPr>
          <w:rFonts w:ascii="Times New Roman" w:hAnsi="Times New Roman" w:cs="Times New Roman"/>
          <w:sz w:val="24"/>
          <w:szCs w:val="24"/>
        </w:rPr>
        <w:t>widely</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utilized</w:t>
      </w:r>
      <w:r w:rsidRPr="00392A51">
        <w:rPr>
          <w:rFonts w:ascii="Times New Roman" w:hAnsi="Times New Roman" w:cs="Times New Roman"/>
          <w:spacing w:val="-6"/>
          <w:sz w:val="24"/>
          <w:szCs w:val="24"/>
        </w:rPr>
        <w:t xml:space="preserve"> </w:t>
      </w:r>
      <w:r w:rsidRPr="00392A51">
        <w:rPr>
          <w:rFonts w:ascii="Times New Roman" w:hAnsi="Times New Roman" w:cs="Times New Roman"/>
          <w:sz w:val="24"/>
          <w:szCs w:val="24"/>
        </w:rPr>
        <w:t>in</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a</w:t>
      </w:r>
      <w:r w:rsidRPr="00392A51">
        <w:rPr>
          <w:rFonts w:ascii="Times New Roman" w:hAnsi="Times New Roman" w:cs="Times New Roman"/>
          <w:spacing w:val="-10"/>
          <w:sz w:val="24"/>
          <w:szCs w:val="24"/>
        </w:rPr>
        <w:t xml:space="preserve"> </w:t>
      </w:r>
      <w:r w:rsidRPr="00392A51">
        <w:rPr>
          <w:rFonts w:ascii="Times New Roman" w:hAnsi="Times New Roman" w:cs="Times New Roman"/>
          <w:sz w:val="24"/>
          <w:szCs w:val="24"/>
        </w:rPr>
        <w:t>variety</w:t>
      </w:r>
      <w:r w:rsidRPr="00392A51">
        <w:rPr>
          <w:rFonts w:ascii="Times New Roman" w:hAnsi="Times New Roman" w:cs="Times New Roman"/>
          <w:spacing w:val="-58"/>
          <w:sz w:val="24"/>
          <w:szCs w:val="24"/>
        </w:rPr>
        <w:t xml:space="preserve"> </w:t>
      </w:r>
      <w:r w:rsidR="00E43BFB" w:rsidRPr="00392A51">
        <w:rPr>
          <w:rFonts w:ascii="Times New Roman" w:hAnsi="Times New Roman" w:cs="Times New Roman"/>
          <w:spacing w:val="-58"/>
          <w:sz w:val="24"/>
          <w:szCs w:val="24"/>
        </w:rPr>
        <w:t xml:space="preserve">     </w:t>
      </w:r>
      <w:r w:rsidR="00E43BFB" w:rsidRPr="00392A51">
        <w:rPr>
          <w:rFonts w:ascii="Times New Roman" w:hAnsi="Times New Roman" w:cs="Times New Roman"/>
          <w:sz w:val="24"/>
          <w:szCs w:val="24"/>
        </w:rPr>
        <w:t xml:space="preserve"> of</w:t>
      </w:r>
      <w:r w:rsidRPr="00392A51">
        <w:rPr>
          <w:rFonts w:ascii="Times New Roman" w:hAnsi="Times New Roman" w:cs="Times New Roman"/>
          <w:sz w:val="24"/>
          <w:szCs w:val="24"/>
        </w:rPr>
        <w:t xml:space="preserve"> professions all around the world. Learning English is vital, and individuals worldwide</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choose</w:t>
      </w:r>
      <w:r w:rsidRPr="00392A51">
        <w:rPr>
          <w:rFonts w:ascii="Times New Roman" w:hAnsi="Times New Roman" w:cs="Times New Roman"/>
          <w:spacing w:val="-1"/>
          <w:sz w:val="24"/>
          <w:szCs w:val="24"/>
        </w:rPr>
        <w:t xml:space="preserve"> </w:t>
      </w:r>
      <w:r w:rsidRPr="00392A51">
        <w:rPr>
          <w:rFonts w:ascii="Times New Roman" w:hAnsi="Times New Roman" w:cs="Times New Roman"/>
          <w:sz w:val="24"/>
          <w:szCs w:val="24"/>
        </w:rPr>
        <w:t>to</w:t>
      </w:r>
      <w:r w:rsidRPr="00392A51">
        <w:rPr>
          <w:rFonts w:ascii="Times New Roman" w:hAnsi="Times New Roman" w:cs="Times New Roman"/>
          <w:spacing w:val="-1"/>
          <w:sz w:val="24"/>
          <w:szCs w:val="24"/>
        </w:rPr>
        <w:t xml:space="preserve"> </w:t>
      </w:r>
      <w:r w:rsidRPr="00392A51">
        <w:rPr>
          <w:rFonts w:ascii="Times New Roman" w:hAnsi="Times New Roman" w:cs="Times New Roman"/>
          <w:sz w:val="24"/>
          <w:szCs w:val="24"/>
        </w:rPr>
        <w:t>acquire</w:t>
      </w:r>
      <w:r w:rsidRPr="00392A51">
        <w:rPr>
          <w:rFonts w:ascii="Times New Roman" w:hAnsi="Times New Roman" w:cs="Times New Roman"/>
          <w:spacing w:val="-4"/>
          <w:sz w:val="24"/>
          <w:szCs w:val="24"/>
        </w:rPr>
        <w:t xml:space="preserve"> </w:t>
      </w:r>
      <w:r w:rsidRPr="00392A51">
        <w:rPr>
          <w:rFonts w:ascii="Times New Roman" w:hAnsi="Times New Roman" w:cs="Times New Roman"/>
          <w:sz w:val="24"/>
          <w:szCs w:val="24"/>
        </w:rPr>
        <w:t>it as</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a</w:t>
      </w:r>
      <w:r w:rsidRPr="00392A51">
        <w:rPr>
          <w:rFonts w:ascii="Times New Roman" w:hAnsi="Times New Roman" w:cs="Times New Roman"/>
          <w:spacing w:val="-5"/>
          <w:sz w:val="24"/>
          <w:szCs w:val="24"/>
        </w:rPr>
        <w:t xml:space="preserve"> </w:t>
      </w:r>
      <w:r w:rsidRPr="00392A51">
        <w:rPr>
          <w:rFonts w:ascii="Times New Roman" w:hAnsi="Times New Roman" w:cs="Times New Roman"/>
          <w:sz w:val="24"/>
          <w:szCs w:val="24"/>
        </w:rPr>
        <w:t>second</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language.</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Everyone</w:t>
      </w:r>
      <w:r w:rsidRPr="00392A51">
        <w:rPr>
          <w:rFonts w:ascii="Times New Roman" w:hAnsi="Times New Roman" w:cs="Times New Roman"/>
          <w:spacing w:val="-5"/>
          <w:sz w:val="24"/>
          <w:szCs w:val="24"/>
        </w:rPr>
        <w:t xml:space="preserve"> </w:t>
      </w:r>
      <w:r w:rsidRPr="00392A51">
        <w:rPr>
          <w:rFonts w:ascii="Times New Roman" w:hAnsi="Times New Roman" w:cs="Times New Roman"/>
          <w:sz w:val="24"/>
          <w:szCs w:val="24"/>
        </w:rPr>
        <w:t>uses</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English</w:t>
      </w:r>
      <w:r w:rsidRPr="00392A51">
        <w:rPr>
          <w:rFonts w:ascii="Times New Roman" w:hAnsi="Times New Roman" w:cs="Times New Roman"/>
          <w:spacing w:val="-4"/>
          <w:sz w:val="24"/>
          <w:szCs w:val="24"/>
        </w:rPr>
        <w:t xml:space="preserve"> </w:t>
      </w:r>
      <w:r w:rsidRPr="00392A51">
        <w:rPr>
          <w:rFonts w:ascii="Times New Roman" w:hAnsi="Times New Roman" w:cs="Times New Roman"/>
          <w:sz w:val="24"/>
          <w:szCs w:val="24"/>
        </w:rPr>
        <w:t>to interact and communicate (Mandasari &amp; Wahyudin, 2021).</w:t>
      </w:r>
      <w:r w:rsidRPr="00392A51">
        <w:rPr>
          <w:rFonts w:ascii="Times New Roman" w:hAnsi="Times New Roman" w:cs="Times New Roman"/>
          <w:spacing w:val="1"/>
          <w:sz w:val="24"/>
          <w:szCs w:val="24"/>
        </w:rPr>
        <w:t xml:space="preserve"> </w:t>
      </w:r>
      <w:r w:rsidRPr="00392A51">
        <w:rPr>
          <w:rFonts w:ascii="Times New Roman" w:hAnsi="Times New Roman" w:cs="Times New Roman"/>
          <w:sz w:val="24"/>
          <w:szCs w:val="24"/>
        </w:rPr>
        <w:t xml:space="preserve">Many nations included Indonesia English is used as a second language in their school curricula, and children began studying English early (Sinaga, 2021). English was a vital subject in our educational system. Concrete choices made by the Indonesian government reveal that English was being included in the curriculum at the </w:t>
      </w:r>
      <w:r w:rsidR="00AC48CB" w:rsidRPr="00392A51">
        <w:rPr>
          <w:rFonts w:ascii="Times New Roman" w:hAnsi="Times New Roman" w:cs="Times New Roman"/>
          <w:sz w:val="24"/>
          <w:szCs w:val="24"/>
        </w:rPr>
        <w:t xml:space="preserve">senior </w:t>
      </w:r>
      <w:r w:rsidRPr="00392A51">
        <w:rPr>
          <w:rFonts w:ascii="Times New Roman" w:hAnsi="Times New Roman" w:cs="Times New Roman"/>
          <w:sz w:val="24"/>
          <w:szCs w:val="24"/>
        </w:rPr>
        <w:t>high school or vocational level</w:t>
      </w:r>
      <w:r w:rsidR="00AC48CB" w:rsidRPr="00392A51">
        <w:rPr>
          <w:rFonts w:ascii="Times New Roman" w:hAnsi="Times New Roman" w:cs="Times New Roman"/>
          <w:sz w:val="24"/>
          <w:szCs w:val="24"/>
        </w:rPr>
        <w:t xml:space="preserve">. </w:t>
      </w:r>
    </w:p>
    <w:p w14:paraId="49C3DBB0" w14:textId="77777777" w:rsidR="00C046F4" w:rsidRPr="00392A51" w:rsidRDefault="00E43BFB"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One part of the English skills was reading. As stated by Sari (2019), reading is a process of interactions between the reader and the material in which all the schematic knowledge is interacted with all the reader's social and contextual factors. Nur and Djuwairiah (2017) stated that reading was a part of language skills that required an interactive approach through text to comprehend the meaning and get information from written text. Reading is one of the English skills learners must acquire, along with speaking, listening, and writing. Burhan (2012, p. 9) stated that reading skill was a physical and cerebral activity that reveals the meaning of written texts, and it included the process of learning letters. To grasp the meaning of the text, students must be able to analyze and interpret the text, which makes it easier to understand the text itself. Students must also understand the goals of the writers' points of view in order to understand the text.</w:t>
      </w:r>
    </w:p>
    <w:p w14:paraId="54EF7B60" w14:textId="65DC26A8" w:rsidR="00C046F4" w:rsidRPr="00392A51" w:rsidRDefault="00C046F4"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The goal of reading was to be able to comprehend the text more effectively. Additionally, reading a text will provide the students with fresh perspectives and knowledge that will boost their intelligence and prepare them for problems in the real world. Students should master all genres of texts; one of them was a descriptive text. In addition to Loka (2020), descriptive text was intended to describe a particular thing, person, animal, or place. When reading a descriptive text, students need to grasp that it has four linguistic features: action verbs, simple present tense, utilizing adjectives to describe nouns, and specified participants. According to Eko (2017), the process of description was done by ordering their characteristics clearly, starting with being named, classified, and dealing with their attributes, behaviors, functions, and so on, so that the readers or hearers could possibly notice what the writer was writing about as if they could directly see it through their own eyes.</w:t>
      </w:r>
    </w:p>
    <w:p w14:paraId="2F103732" w14:textId="77777777" w:rsidR="00C046F4" w:rsidRPr="00392A51" w:rsidRDefault="00C046F4"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 xml:space="preserve">Based on the researcher's observation and interview with one of the English teachers at SMK Gajah Mada 3, the researcher found that the students still lacked English skills. One of </w:t>
      </w:r>
      <w:r w:rsidRPr="00392A51">
        <w:rPr>
          <w:rFonts w:ascii="Times New Roman" w:hAnsi="Times New Roman" w:cs="Times New Roman"/>
          <w:sz w:val="24"/>
          <w:szCs w:val="24"/>
        </w:rPr>
        <w:lastRenderedPageBreak/>
        <w:t>the most common challenges with learning is a lack of motivation, which can lead to difficulty in vocabulary, grammar, reading, writing, speaking, and listening in English.</w:t>
      </w:r>
    </w:p>
    <w:p w14:paraId="111CB5D1" w14:textId="77777777" w:rsidR="00EF053A" w:rsidRPr="00392A51" w:rsidRDefault="00C046F4"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Thus, some students at SMK Gajah Mada 3 still got low grades, only 50% of students there who passed the minimum grades. This is problematic because most of the questions assessed require reading the text and also Vocational High Schools in which students master English have a significant impact on their future skill capital, the researcher was attempting to increase students' reading accomplishment to earn maximum grades, and the researcher was interested in expanding this title to include a study that assists students and teachers in matching the strategy of teaching and improving their reading comprehension.</w:t>
      </w:r>
      <w:r w:rsidR="00EF053A" w:rsidRPr="00392A51">
        <w:rPr>
          <w:rFonts w:ascii="Times New Roman" w:hAnsi="Times New Roman" w:cs="Times New Roman"/>
          <w:sz w:val="24"/>
          <w:szCs w:val="24"/>
        </w:rPr>
        <w:t xml:space="preserve"> </w:t>
      </w:r>
    </w:p>
    <w:p w14:paraId="02CFE18D" w14:textId="135A7A91" w:rsidR="00EF053A" w:rsidRPr="00392A51" w:rsidRDefault="00EF053A"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 xml:space="preserve">This study aims to provide a solution to the taught method by utilizing the choral reading strategy to address this issue. Thus, the researcher taught students the choral reading technique. To use this technique, the students read confidently and applied the choral reading strategy; nobody notices when they make mistakes when they read. It is hoped that using this approach will help students love reading. </w:t>
      </w:r>
    </w:p>
    <w:p w14:paraId="7EAB0AF2" w14:textId="2A1FE642" w:rsidR="00EF053A" w:rsidRPr="00392A51" w:rsidRDefault="00EF053A"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According to Soto Taberes (2016), in choral reading, the teacher and students read a paragraph or sentence at a time, giving them the advantage of a model while practicing reading aloud. Choral reading helps students gain confidence by making it simple to pronounce and grasp words one at a time. As a result, the choral reading strategy should be used as an alternative method of dealing with these challenges.</w:t>
      </w:r>
    </w:p>
    <w:p w14:paraId="42D4E6BD" w14:textId="0F4CA963" w:rsidR="00EF053A" w:rsidRPr="00392A51" w:rsidRDefault="00CB6622" w:rsidP="00392A51">
      <w:pPr>
        <w:spacing w:line="240" w:lineRule="auto"/>
        <w:jc w:val="both"/>
        <w:rPr>
          <w:rFonts w:ascii="Times New Roman" w:hAnsi="Times New Roman" w:cs="Times New Roman"/>
          <w:b/>
          <w:bCs/>
          <w:sz w:val="24"/>
          <w:szCs w:val="24"/>
        </w:rPr>
      </w:pPr>
      <w:r w:rsidRPr="00392A51">
        <w:rPr>
          <w:rFonts w:ascii="Times New Roman" w:hAnsi="Times New Roman" w:cs="Times New Roman"/>
          <w:b/>
          <w:bCs/>
          <w:sz w:val="24"/>
          <w:szCs w:val="24"/>
        </w:rPr>
        <w:t>The Concepts of Reading Achievement</w:t>
      </w:r>
    </w:p>
    <w:p w14:paraId="6C483E98" w14:textId="099497A0" w:rsidR="006B4308" w:rsidRPr="00392A51" w:rsidRDefault="00392A51" w:rsidP="00392A51">
      <w:pPr>
        <w:tabs>
          <w:tab w:val="left" w:pos="993"/>
          <w:tab w:val="left" w:pos="1134"/>
        </w:tabs>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006B4308" w:rsidRPr="00392A51">
        <w:rPr>
          <w:rFonts w:ascii="Times New Roman" w:hAnsi="Times New Roman" w:cs="Times New Roman"/>
          <w:sz w:val="24"/>
          <w:szCs w:val="24"/>
        </w:rPr>
        <w:t>According to Akhmetova (2022), reading achievement was performance in reading and the ability to utilize reading skills with fluency and comprehension. It indicates that accomplishment was the consequence of measuring and evaluating what was learned over time. It would not have been possible if students did not study first.</w:t>
      </w:r>
    </w:p>
    <w:p w14:paraId="590762A0" w14:textId="0B5F8977" w:rsidR="00392A51" w:rsidRPr="00392A51" w:rsidRDefault="00392A51" w:rsidP="00392A51">
      <w:pPr>
        <w:jc w:val="both"/>
        <w:rPr>
          <w:rFonts w:ascii="Times New Roman" w:hAnsi="Times New Roman" w:cs="Times New Roman"/>
          <w:sz w:val="24"/>
          <w:szCs w:val="24"/>
        </w:rPr>
      </w:pPr>
      <w:r>
        <w:tab/>
      </w:r>
      <w:r w:rsidR="006B4308" w:rsidRPr="00392A51">
        <w:rPr>
          <w:rFonts w:ascii="Times New Roman" w:hAnsi="Times New Roman" w:cs="Times New Roman"/>
          <w:sz w:val="24"/>
          <w:szCs w:val="24"/>
        </w:rPr>
        <w:t>According to Brown (2004), an achievement was the acquisition of knowledge or skills. The most common kind of achievement was standardized progress made by a learner at a given grade level in gaining measurable skills and knowledge, typically through scheduled instructions</w:t>
      </w:r>
      <w:r w:rsidRPr="00392A51">
        <w:rPr>
          <w:rFonts w:ascii="Times New Roman" w:hAnsi="Times New Roman" w:cs="Times New Roman"/>
          <w:sz w:val="24"/>
          <w:szCs w:val="24"/>
        </w:rPr>
        <w:t xml:space="preserve"> </w:t>
      </w:r>
      <w:r w:rsidR="006B4308" w:rsidRPr="00392A51">
        <w:rPr>
          <w:rFonts w:ascii="Times New Roman" w:hAnsi="Times New Roman" w:cs="Times New Roman"/>
          <w:sz w:val="24"/>
          <w:szCs w:val="24"/>
        </w:rPr>
        <w:t>like classroom instruction or</w:t>
      </w:r>
      <w:r w:rsidRPr="00392A51">
        <w:rPr>
          <w:rFonts w:ascii="Times New Roman" w:hAnsi="Times New Roman" w:cs="Times New Roman"/>
          <w:sz w:val="24"/>
          <w:szCs w:val="24"/>
        </w:rPr>
        <w:t xml:space="preserve"> </w:t>
      </w:r>
      <w:r w:rsidR="006B4308" w:rsidRPr="00392A51">
        <w:rPr>
          <w:rFonts w:ascii="Times New Roman" w:hAnsi="Times New Roman" w:cs="Times New Roman"/>
          <w:sz w:val="24"/>
          <w:szCs w:val="24"/>
        </w:rPr>
        <w:t>training.</w:t>
      </w:r>
    </w:p>
    <w:p w14:paraId="2E36359F" w14:textId="6B295EF0" w:rsidR="006B4308" w:rsidRPr="00392A51" w:rsidRDefault="006B4308" w:rsidP="00392A51">
      <w:pPr>
        <w:ind w:firstLine="720"/>
        <w:jc w:val="both"/>
        <w:rPr>
          <w:rFonts w:ascii="Times New Roman" w:hAnsi="Times New Roman" w:cs="Times New Roman"/>
          <w:sz w:val="24"/>
          <w:szCs w:val="24"/>
        </w:rPr>
      </w:pPr>
      <w:r w:rsidRPr="00392A51">
        <w:rPr>
          <w:rFonts w:ascii="Times New Roman" w:hAnsi="Times New Roman" w:cs="Times New Roman"/>
          <w:sz w:val="24"/>
          <w:szCs w:val="24"/>
        </w:rPr>
        <w:t>In other words, reading achievement refers to the fluency and comprehension of reading skills that result from continuous learning and assessment. It was a process of acquiring knowledge or skills, often achieved through standardized progress at a given grade level, often through classroom instruction or training.</w:t>
      </w:r>
    </w:p>
    <w:p w14:paraId="3C0FD64F" w14:textId="78B5FD09" w:rsidR="00CB6622" w:rsidRPr="00392A51" w:rsidRDefault="00CB6622" w:rsidP="00392A51">
      <w:pPr>
        <w:spacing w:line="240" w:lineRule="auto"/>
        <w:jc w:val="both"/>
        <w:rPr>
          <w:rFonts w:ascii="Times New Roman" w:hAnsi="Times New Roman" w:cs="Times New Roman"/>
          <w:b/>
          <w:bCs/>
          <w:sz w:val="24"/>
          <w:szCs w:val="24"/>
        </w:rPr>
      </w:pPr>
      <w:r w:rsidRPr="00392A51">
        <w:rPr>
          <w:rFonts w:ascii="Times New Roman" w:hAnsi="Times New Roman" w:cs="Times New Roman"/>
          <w:b/>
          <w:bCs/>
          <w:sz w:val="24"/>
          <w:szCs w:val="24"/>
        </w:rPr>
        <w:t xml:space="preserve">The Concepts of </w:t>
      </w:r>
      <w:r w:rsidR="006B4308" w:rsidRPr="00392A51">
        <w:rPr>
          <w:rFonts w:ascii="Times New Roman" w:hAnsi="Times New Roman" w:cs="Times New Roman"/>
          <w:b/>
          <w:bCs/>
          <w:sz w:val="24"/>
          <w:szCs w:val="24"/>
        </w:rPr>
        <w:t>Descriptive Text</w:t>
      </w:r>
    </w:p>
    <w:p w14:paraId="32A46E76" w14:textId="61AC5272" w:rsidR="006B4308" w:rsidRPr="00392A51" w:rsidRDefault="006B4308" w:rsidP="00392A51">
      <w:pPr>
        <w:tabs>
          <w:tab w:val="left" w:pos="1134"/>
        </w:tabs>
        <w:spacing w:line="240" w:lineRule="auto"/>
        <w:ind w:firstLine="567"/>
        <w:jc w:val="both"/>
        <w:rPr>
          <w:rFonts w:ascii="Times New Roman" w:hAnsi="Times New Roman" w:cs="Times New Roman"/>
          <w:sz w:val="24"/>
          <w:szCs w:val="24"/>
        </w:rPr>
      </w:pPr>
      <w:r w:rsidRPr="00392A51">
        <w:rPr>
          <w:rFonts w:ascii="Times New Roman" w:hAnsi="Times New Roman" w:cs="Times New Roman"/>
          <w:sz w:val="24"/>
          <w:szCs w:val="24"/>
        </w:rPr>
        <w:t>The things described in Sanggam and Kusno (2008) descriptive have been described in detail in the text. It could have been tangible or abstract—a person, an animal, a plant, or another object. The identified section was normally put in the opening paragraph. This passage had a number of grammatical patterns. The use of the simple present tense, the employment of adjectives, and the use of thinking and feeling verbs were all examples.</w:t>
      </w:r>
    </w:p>
    <w:p w14:paraId="5E6B315B" w14:textId="77777777" w:rsidR="006B4308" w:rsidRDefault="006B4308" w:rsidP="00392A51">
      <w:pPr>
        <w:pStyle w:val="BodyText"/>
        <w:spacing w:before="139"/>
        <w:ind w:right="119" w:firstLine="587"/>
        <w:jc w:val="both"/>
      </w:pPr>
      <w:r w:rsidRPr="00392A51">
        <w:t>As we all know, there were just two parts to the description text. Identification refers to identifying the things to describe, whereas description provides a detailed account of the object mentioned in the identification. There were two generic structures of descriptive text, according to Yenita and Adzanil (2014), as below:</w:t>
      </w:r>
    </w:p>
    <w:p w14:paraId="38126112" w14:textId="77777777" w:rsidR="00FC6483" w:rsidRPr="00392A51" w:rsidRDefault="00FC6483" w:rsidP="00392A51">
      <w:pPr>
        <w:pStyle w:val="BodyText"/>
        <w:spacing w:before="139"/>
        <w:ind w:right="119" w:firstLine="587"/>
        <w:jc w:val="both"/>
      </w:pPr>
    </w:p>
    <w:p w14:paraId="515151EA" w14:textId="77777777" w:rsidR="006B4308" w:rsidRPr="00392A51" w:rsidRDefault="006B4308" w:rsidP="00392A51">
      <w:pPr>
        <w:pStyle w:val="ListParagraph"/>
        <w:numPr>
          <w:ilvl w:val="0"/>
          <w:numId w:val="1"/>
        </w:numPr>
        <w:tabs>
          <w:tab w:val="left" w:pos="949"/>
        </w:tabs>
        <w:ind w:hanging="361"/>
        <w:rPr>
          <w:sz w:val="24"/>
          <w:szCs w:val="24"/>
        </w:rPr>
      </w:pPr>
      <w:r w:rsidRPr="00392A51">
        <w:rPr>
          <w:sz w:val="24"/>
          <w:szCs w:val="24"/>
        </w:rPr>
        <w:lastRenderedPageBreak/>
        <w:t>Identify</w:t>
      </w:r>
      <w:r w:rsidRPr="00392A51">
        <w:rPr>
          <w:spacing w:val="-2"/>
          <w:sz w:val="24"/>
          <w:szCs w:val="24"/>
        </w:rPr>
        <w:t xml:space="preserve"> </w:t>
      </w:r>
      <w:r w:rsidRPr="00392A51">
        <w:rPr>
          <w:sz w:val="24"/>
          <w:szCs w:val="24"/>
        </w:rPr>
        <w:t>the</w:t>
      </w:r>
      <w:r w:rsidRPr="00392A51">
        <w:rPr>
          <w:spacing w:val="-3"/>
          <w:sz w:val="24"/>
          <w:szCs w:val="24"/>
        </w:rPr>
        <w:t xml:space="preserve"> </w:t>
      </w:r>
      <w:r w:rsidRPr="00392A51">
        <w:rPr>
          <w:sz w:val="24"/>
          <w:szCs w:val="24"/>
        </w:rPr>
        <w:t>phenomenon</w:t>
      </w:r>
      <w:r w:rsidRPr="00392A51">
        <w:rPr>
          <w:spacing w:val="-1"/>
          <w:sz w:val="24"/>
          <w:szCs w:val="24"/>
        </w:rPr>
        <w:t xml:space="preserve"> </w:t>
      </w:r>
      <w:r w:rsidRPr="00392A51">
        <w:rPr>
          <w:sz w:val="24"/>
          <w:szCs w:val="24"/>
        </w:rPr>
        <w:t>to</w:t>
      </w:r>
      <w:r w:rsidRPr="00392A51">
        <w:rPr>
          <w:spacing w:val="-1"/>
          <w:sz w:val="24"/>
          <w:szCs w:val="24"/>
        </w:rPr>
        <w:t xml:space="preserve"> </w:t>
      </w:r>
      <w:r w:rsidRPr="00392A51">
        <w:rPr>
          <w:sz w:val="24"/>
          <w:szCs w:val="24"/>
        </w:rPr>
        <w:t>describe.</w:t>
      </w:r>
    </w:p>
    <w:p w14:paraId="37C06064" w14:textId="77777777" w:rsidR="006B4308" w:rsidRPr="00392A51" w:rsidRDefault="006B4308" w:rsidP="00392A51">
      <w:pPr>
        <w:pStyle w:val="ListParagraph"/>
        <w:numPr>
          <w:ilvl w:val="0"/>
          <w:numId w:val="1"/>
        </w:numPr>
        <w:tabs>
          <w:tab w:val="left" w:pos="949"/>
        </w:tabs>
        <w:spacing w:before="139"/>
        <w:ind w:right="125"/>
        <w:rPr>
          <w:sz w:val="24"/>
          <w:szCs w:val="24"/>
        </w:rPr>
      </w:pPr>
      <w:r w:rsidRPr="00392A51">
        <w:rPr>
          <w:sz w:val="24"/>
          <w:szCs w:val="24"/>
        </w:rPr>
        <w:t>Description</w:t>
      </w:r>
      <w:r w:rsidRPr="00392A51">
        <w:rPr>
          <w:spacing w:val="32"/>
          <w:sz w:val="24"/>
          <w:szCs w:val="24"/>
        </w:rPr>
        <w:t xml:space="preserve"> </w:t>
      </w:r>
      <w:r w:rsidRPr="00392A51">
        <w:rPr>
          <w:sz w:val="24"/>
          <w:szCs w:val="24"/>
        </w:rPr>
        <w:t>refers</w:t>
      </w:r>
      <w:r w:rsidRPr="00392A51">
        <w:rPr>
          <w:spacing w:val="31"/>
          <w:sz w:val="24"/>
          <w:szCs w:val="24"/>
        </w:rPr>
        <w:t xml:space="preserve"> </w:t>
      </w:r>
      <w:r w:rsidRPr="00392A51">
        <w:rPr>
          <w:sz w:val="24"/>
          <w:szCs w:val="24"/>
        </w:rPr>
        <w:t>to</w:t>
      </w:r>
      <w:r w:rsidRPr="00392A51">
        <w:rPr>
          <w:spacing w:val="33"/>
          <w:sz w:val="24"/>
          <w:szCs w:val="24"/>
        </w:rPr>
        <w:t xml:space="preserve"> </w:t>
      </w:r>
      <w:r w:rsidRPr="00392A51">
        <w:rPr>
          <w:sz w:val="24"/>
          <w:szCs w:val="24"/>
        </w:rPr>
        <w:t>the</w:t>
      </w:r>
      <w:r w:rsidRPr="00392A51">
        <w:rPr>
          <w:spacing w:val="34"/>
          <w:sz w:val="24"/>
          <w:szCs w:val="24"/>
        </w:rPr>
        <w:t xml:space="preserve"> </w:t>
      </w:r>
      <w:r w:rsidRPr="00392A51">
        <w:rPr>
          <w:sz w:val="24"/>
          <w:szCs w:val="24"/>
        </w:rPr>
        <w:t>components,</w:t>
      </w:r>
      <w:r w:rsidRPr="00392A51">
        <w:rPr>
          <w:spacing w:val="32"/>
          <w:sz w:val="24"/>
          <w:szCs w:val="24"/>
        </w:rPr>
        <w:t xml:space="preserve"> </w:t>
      </w:r>
      <w:r w:rsidRPr="00392A51">
        <w:rPr>
          <w:sz w:val="24"/>
          <w:szCs w:val="24"/>
        </w:rPr>
        <w:t>traits,</w:t>
      </w:r>
      <w:r w:rsidRPr="00392A51">
        <w:rPr>
          <w:spacing w:val="33"/>
          <w:sz w:val="24"/>
          <w:szCs w:val="24"/>
        </w:rPr>
        <w:t xml:space="preserve"> </w:t>
      </w:r>
      <w:r w:rsidRPr="00392A51">
        <w:rPr>
          <w:sz w:val="24"/>
          <w:szCs w:val="24"/>
        </w:rPr>
        <w:t>and</w:t>
      </w:r>
      <w:r w:rsidRPr="00392A51">
        <w:rPr>
          <w:spacing w:val="34"/>
          <w:sz w:val="24"/>
          <w:szCs w:val="24"/>
        </w:rPr>
        <w:t xml:space="preserve"> </w:t>
      </w:r>
      <w:r w:rsidRPr="00392A51">
        <w:rPr>
          <w:sz w:val="24"/>
          <w:szCs w:val="24"/>
        </w:rPr>
        <w:t>characteristics</w:t>
      </w:r>
      <w:r w:rsidRPr="00392A51">
        <w:rPr>
          <w:spacing w:val="33"/>
          <w:sz w:val="24"/>
          <w:szCs w:val="24"/>
        </w:rPr>
        <w:t xml:space="preserve"> </w:t>
      </w:r>
      <w:r w:rsidRPr="00392A51">
        <w:rPr>
          <w:sz w:val="24"/>
          <w:szCs w:val="24"/>
        </w:rPr>
        <w:t>of</w:t>
      </w:r>
      <w:r w:rsidRPr="00392A51">
        <w:rPr>
          <w:spacing w:val="33"/>
          <w:sz w:val="24"/>
          <w:szCs w:val="24"/>
        </w:rPr>
        <w:t xml:space="preserve"> </w:t>
      </w:r>
      <w:r w:rsidRPr="00392A51">
        <w:rPr>
          <w:sz w:val="24"/>
          <w:szCs w:val="24"/>
        </w:rPr>
        <w:t>a</w:t>
      </w:r>
      <w:r w:rsidRPr="00392A51">
        <w:rPr>
          <w:spacing w:val="31"/>
          <w:sz w:val="24"/>
          <w:szCs w:val="24"/>
        </w:rPr>
        <w:t xml:space="preserve"> </w:t>
      </w:r>
      <w:r w:rsidRPr="00392A51">
        <w:rPr>
          <w:sz w:val="24"/>
          <w:szCs w:val="24"/>
        </w:rPr>
        <w:t>person,</w:t>
      </w:r>
      <w:r w:rsidRPr="00392A51">
        <w:rPr>
          <w:spacing w:val="-57"/>
          <w:sz w:val="24"/>
          <w:szCs w:val="24"/>
        </w:rPr>
        <w:t xml:space="preserve"> </w:t>
      </w:r>
      <w:r w:rsidRPr="00392A51">
        <w:rPr>
          <w:sz w:val="24"/>
          <w:szCs w:val="24"/>
        </w:rPr>
        <w:t>location,</w:t>
      </w:r>
      <w:r w:rsidRPr="00392A51">
        <w:rPr>
          <w:spacing w:val="-1"/>
          <w:sz w:val="24"/>
          <w:szCs w:val="24"/>
        </w:rPr>
        <w:t xml:space="preserve"> </w:t>
      </w:r>
      <w:r w:rsidRPr="00392A51">
        <w:rPr>
          <w:sz w:val="24"/>
          <w:szCs w:val="24"/>
        </w:rPr>
        <w:t>or</w:t>
      </w:r>
      <w:r w:rsidRPr="00392A51">
        <w:rPr>
          <w:spacing w:val="-1"/>
          <w:sz w:val="24"/>
          <w:szCs w:val="24"/>
        </w:rPr>
        <w:t xml:space="preserve"> </w:t>
      </w:r>
      <w:r w:rsidRPr="00392A51">
        <w:rPr>
          <w:sz w:val="24"/>
          <w:szCs w:val="24"/>
        </w:rPr>
        <w:t>thing</w:t>
      </w:r>
      <w:r w:rsidRPr="00392A51">
        <w:rPr>
          <w:spacing w:val="1"/>
          <w:sz w:val="24"/>
          <w:szCs w:val="24"/>
        </w:rPr>
        <w:t xml:space="preserve"> </w:t>
      </w:r>
      <w:r w:rsidRPr="00392A51">
        <w:rPr>
          <w:sz w:val="24"/>
          <w:szCs w:val="24"/>
        </w:rPr>
        <w:t>to describe.</w:t>
      </w:r>
    </w:p>
    <w:p w14:paraId="0F24B91F" w14:textId="77777777" w:rsidR="006B4308" w:rsidRPr="00392A51" w:rsidRDefault="006B4308" w:rsidP="00392A51">
      <w:pPr>
        <w:spacing w:line="240" w:lineRule="auto"/>
        <w:jc w:val="both"/>
        <w:rPr>
          <w:rFonts w:ascii="Times New Roman" w:hAnsi="Times New Roman" w:cs="Times New Roman"/>
          <w:sz w:val="24"/>
          <w:szCs w:val="24"/>
        </w:rPr>
      </w:pPr>
    </w:p>
    <w:p w14:paraId="15522275" w14:textId="2C7BD67F" w:rsidR="00CB6622" w:rsidRPr="00392A51" w:rsidRDefault="006B4308" w:rsidP="00392A51">
      <w:pPr>
        <w:spacing w:line="240" w:lineRule="auto"/>
        <w:jc w:val="both"/>
        <w:rPr>
          <w:rFonts w:ascii="Times New Roman" w:hAnsi="Times New Roman" w:cs="Times New Roman"/>
          <w:b/>
          <w:bCs/>
          <w:sz w:val="24"/>
          <w:szCs w:val="24"/>
        </w:rPr>
      </w:pPr>
      <w:r w:rsidRPr="00392A51">
        <w:rPr>
          <w:rFonts w:ascii="Times New Roman" w:hAnsi="Times New Roman" w:cs="Times New Roman"/>
          <w:b/>
          <w:bCs/>
          <w:sz w:val="24"/>
          <w:szCs w:val="24"/>
        </w:rPr>
        <w:t>The Concepts of Choral Reading Strategy</w:t>
      </w:r>
    </w:p>
    <w:p w14:paraId="35A52FDC" w14:textId="77777777" w:rsidR="006B4308" w:rsidRPr="00392A51" w:rsidRDefault="006B4308" w:rsidP="00392A51">
      <w:pPr>
        <w:pStyle w:val="BodyText"/>
        <w:spacing w:before="137"/>
        <w:ind w:right="116" w:firstLine="588"/>
        <w:jc w:val="both"/>
      </w:pPr>
      <w:r w:rsidRPr="00392A51">
        <w:t>Choral reading, according to Yulianto (2019), was collaborative and collective in nature and allowed active students to talk while learning. It implied that, at a certain moment, students must actively stand up and explain the material they had obtained. Choral reading is a type of assisted reading in which many readers read the material aloud together (Rasinski, 2010).</w:t>
      </w:r>
    </w:p>
    <w:p w14:paraId="368ABF4C" w14:textId="77777777" w:rsidR="006B4308" w:rsidRPr="00392A51" w:rsidRDefault="006B4308" w:rsidP="00392A51">
      <w:pPr>
        <w:pStyle w:val="BodyText"/>
        <w:spacing w:before="136"/>
        <w:ind w:right="123" w:firstLine="588"/>
        <w:jc w:val="both"/>
      </w:pPr>
      <w:r w:rsidRPr="00392A51">
        <w:t>Choral reading involves</w:t>
      </w:r>
      <w:r w:rsidRPr="00392A51">
        <w:rPr>
          <w:spacing w:val="1"/>
        </w:rPr>
        <w:t xml:space="preserve"> </w:t>
      </w:r>
      <w:r w:rsidRPr="00392A51">
        <w:t>students reading aloud</w:t>
      </w:r>
      <w:r w:rsidRPr="00392A51">
        <w:rPr>
          <w:spacing w:val="1"/>
        </w:rPr>
        <w:t xml:space="preserve"> </w:t>
      </w:r>
      <w:r w:rsidRPr="00392A51">
        <w:t>a certain passage. The</w:t>
      </w:r>
      <w:r w:rsidRPr="00392A51">
        <w:rPr>
          <w:spacing w:val="1"/>
        </w:rPr>
        <w:t xml:space="preserve"> </w:t>
      </w:r>
      <w:r w:rsidRPr="00392A51">
        <w:t>instructor or another model reader is generally the leader. Choral reading method</w:t>
      </w:r>
      <w:r w:rsidRPr="00392A51">
        <w:rPr>
          <w:spacing w:val="1"/>
        </w:rPr>
        <w:t xml:space="preserve"> </w:t>
      </w:r>
      <w:r w:rsidRPr="00392A51">
        <w:t>phases,</w:t>
      </w:r>
      <w:r w:rsidRPr="00392A51">
        <w:rPr>
          <w:spacing w:val="-2"/>
        </w:rPr>
        <w:t xml:space="preserve"> </w:t>
      </w:r>
      <w:r w:rsidRPr="00392A51">
        <w:t>according to Lestari (2017), they</w:t>
      </w:r>
      <w:r w:rsidRPr="00392A51">
        <w:rPr>
          <w:spacing w:val="1"/>
        </w:rPr>
        <w:t xml:space="preserve"> </w:t>
      </w:r>
      <w:r w:rsidRPr="00392A51">
        <w:t>were:</w:t>
      </w:r>
    </w:p>
    <w:p w14:paraId="03D991B2" w14:textId="77777777" w:rsidR="006B4308" w:rsidRPr="00392A51" w:rsidRDefault="006B4308" w:rsidP="00392A51">
      <w:pPr>
        <w:pStyle w:val="ListParagraph"/>
        <w:numPr>
          <w:ilvl w:val="3"/>
          <w:numId w:val="2"/>
        </w:numPr>
        <w:tabs>
          <w:tab w:val="left" w:pos="1128"/>
          <w:tab w:val="left" w:pos="1129"/>
        </w:tabs>
        <w:spacing w:before="2"/>
        <w:ind w:right="201"/>
        <w:rPr>
          <w:sz w:val="24"/>
          <w:szCs w:val="24"/>
        </w:rPr>
      </w:pPr>
      <w:r w:rsidRPr="00392A51">
        <w:rPr>
          <w:sz w:val="24"/>
          <w:szCs w:val="24"/>
        </w:rPr>
        <w:t>The teacher or model reader previews a section for the students, and they all</w:t>
      </w:r>
      <w:r w:rsidRPr="00392A51">
        <w:rPr>
          <w:spacing w:val="-57"/>
          <w:sz w:val="24"/>
          <w:szCs w:val="24"/>
        </w:rPr>
        <w:t xml:space="preserve"> </w:t>
      </w:r>
      <w:r w:rsidRPr="00392A51">
        <w:rPr>
          <w:sz w:val="24"/>
          <w:szCs w:val="24"/>
        </w:rPr>
        <w:t>guess</w:t>
      </w:r>
      <w:r w:rsidRPr="00392A51">
        <w:rPr>
          <w:spacing w:val="-2"/>
          <w:sz w:val="24"/>
          <w:szCs w:val="24"/>
        </w:rPr>
        <w:t xml:space="preserve"> </w:t>
      </w:r>
      <w:r w:rsidRPr="00392A51">
        <w:rPr>
          <w:sz w:val="24"/>
          <w:szCs w:val="24"/>
        </w:rPr>
        <w:t>what the</w:t>
      </w:r>
      <w:r w:rsidRPr="00392A51">
        <w:rPr>
          <w:spacing w:val="-1"/>
          <w:sz w:val="24"/>
          <w:szCs w:val="24"/>
        </w:rPr>
        <w:t xml:space="preserve"> </w:t>
      </w:r>
      <w:r w:rsidRPr="00392A51">
        <w:rPr>
          <w:sz w:val="24"/>
          <w:szCs w:val="24"/>
        </w:rPr>
        <w:t>passage</w:t>
      </w:r>
      <w:r w:rsidRPr="00392A51">
        <w:rPr>
          <w:spacing w:val="-1"/>
          <w:sz w:val="24"/>
          <w:szCs w:val="24"/>
        </w:rPr>
        <w:t xml:space="preserve"> </w:t>
      </w:r>
      <w:r w:rsidRPr="00392A51">
        <w:rPr>
          <w:sz w:val="24"/>
          <w:szCs w:val="24"/>
        </w:rPr>
        <w:t>is</w:t>
      </w:r>
      <w:r w:rsidRPr="00392A51">
        <w:rPr>
          <w:spacing w:val="2"/>
          <w:sz w:val="24"/>
          <w:szCs w:val="24"/>
        </w:rPr>
        <w:t xml:space="preserve"> </w:t>
      </w:r>
      <w:r w:rsidRPr="00392A51">
        <w:rPr>
          <w:sz w:val="24"/>
          <w:szCs w:val="24"/>
        </w:rPr>
        <w:t>about.</w:t>
      </w:r>
    </w:p>
    <w:p w14:paraId="3904CFED" w14:textId="77777777" w:rsidR="00064020" w:rsidRDefault="006B4308" w:rsidP="00064020">
      <w:pPr>
        <w:pStyle w:val="ListParagraph"/>
        <w:numPr>
          <w:ilvl w:val="3"/>
          <w:numId w:val="2"/>
        </w:numPr>
        <w:tabs>
          <w:tab w:val="left" w:pos="1128"/>
          <w:tab w:val="left" w:pos="1129"/>
        </w:tabs>
        <w:ind w:right="117"/>
        <w:rPr>
          <w:sz w:val="24"/>
          <w:szCs w:val="24"/>
        </w:rPr>
      </w:pPr>
      <w:r w:rsidRPr="00392A51">
        <w:rPr>
          <w:sz w:val="24"/>
          <w:szCs w:val="24"/>
        </w:rPr>
        <w:t>The</w:t>
      </w:r>
      <w:r w:rsidRPr="00392A51">
        <w:rPr>
          <w:spacing w:val="-6"/>
          <w:sz w:val="24"/>
          <w:szCs w:val="24"/>
        </w:rPr>
        <w:t xml:space="preserve"> </w:t>
      </w:r>
      <w:r w:rsidRPr="00392A51">
        <w:rPr>
          <w:sz w:val="24"/>
          <w:szCs w:val="24"/>
        </w:rPr>
        <w:t>teacher</w:t>
      </w:r>
      <w:r w:rsidRPr="00392A51">
        <w:rPr>
          <w:spacing w:val="-6"/>
          <w:sz w:val="24"/>
          <w:szCs w:val="24"/>
        </w:rPr>
        <w:t xml:space="preserve"> </w:t>
      </w:r>
      <w:r w:rsidRPr="00392A51">
        <w:rPr>
          <w:sz w:val="24"/>
          <w:szCs w:val="24"/>
        </w:rPr>
        <w:t>then</w:t>
      </w:r>
      <w:r w:rsidRPr="00392A51">
        <w:rPr>
          <w:spacing w:val="-4"/>
          <w:sz w:val="24"/>
          <w:szCs w:val="24"/>
        </w:rPr>
        <w:t xml:space="preserve"> </w:t>
      </w:r>
      <w:r w:rsidRPr="00392A51">
        <w:rPr>
          <w:sz w:val="24"/>
          <w:szCs w:val="24"/>
        </w:rPr>
        <w:t>reads</w:t>
      </w:r>
      <w:r w:rsidRPr="00392A51">
        <w:rPr>
          <w:spacing w:val="-5"/>
          <w:sz w:val="24"/>
          <w:szCs w:val="24"/>
        </w:rPr>
        <w:t xml:space="preserve"> </w:t>
      </w:r>
      <w:r w:rsidRPr="00392A51">
        <w:rPr>
          <w:sz w:val="24"/>
          <w:szCs w:val="24"/>
        </w:rPr>
        <w:t>the</w:t>
      </w:r>
      <w:r w:rsidRPr="00392A51">
        <w:rPr>
          <w:spacing w:val="-6"/>
          <w:sz w:val="24"/>
          <w:szCs w:val="24"/>
        </w:rPr>
        <w:t xml:space="preserve"> </w:t>
      </w:r>
      <w:r w:rsidRPr="00392A51">
        <w:rPr>
          <w:sz w:val="24"/>
          <w:szCs w:val="24"/>
        </w:rPr>
        <w:t>paragraph</w:t>
      </w:r>
      <w:r w:rsidRPr="00392A51">
        <w:rPr>
          <w:spacing w:val="-5"/>
          <w:sz w:val="24"/>
          <w:szCs w:val="24"/>
        </w:rPr>
        <w:t xml:space="preserve"> </w:t>
      </w:r>
      <w:r w:rsidRPr="00392A51">
        <w:rPr>
          <w:sz w:val="24"/>
          <w:szCs w:val="24"/>
        </w:rPr>
        <w:t>aloud,</w:t>
      </w:r>
      <w:r w:rsidRPr="00392A51">
        <w:rPr>
          <w:spacing w:val="-3"/>
          <w:sz w:val="24"/>
          <w:szCs w:val="24"/>
        </w:rPr>
        <w:t xml:space="preserve"> </w:t>
      </w:r>
      <w:r w:rsidRPr="00392A51">
        <w:rPr>
          <w:sz w:val="24"/>
          <w:szCs w:val="24"/>
        </w:rPr>
        <w:t>first</w:t>
      </w:r>
      <w:r w:rsidRPr="00392A51">
        <w:rPr>
          <w:spacing w:val="-4"/>
          <w:sz w:val="24"/>
          <w:szCs w:val="24"/>
        </w:rPr>
        <w:t xml:space="preserve"> </w:t>
      </w:r>
      <w:r w:rsidRPr="00392A51">
        <w:rPr>
          <w:sz w:val="24"/>
          <w:szCs w:val="24"/>
        </w:rPr>
        <w:t>alone,</w:t>
      </w:r>
      <w:r w:rsidRPr="00392A51">
        <w:rPr>
          <w:spacing w:val="-5"/>
          <w:sz w:val="24"/>
          <w:szCs w:val="24"/>
        </w:rPr>
        <w:t xml:space="preserve"> </w:t>
      </w:r>
      <w:r w:rsidRPr="00392A51">
        <w:rPr>
          <w:sz w:val="24"/>
          <w:szCs w:val="24"/>
        </w:rPr>
        <w:t>then</w:t>
      </w:r>
      <w:r w:rsidRPr="00392A51">
        <w:rPr>
          <w:spacing w:val="-4"/>
          <w:sz w:val="24"/>
          <w:szCs w:val="24"/>
        </w:rPr>
        <w:t xml:space="preserve"> </w:t>
      </w:r>
      <w:r w:rsidRPr="00392A51">
        <w:rPr>
          <w:sz w:val="24"/>
          <w:szCs w:val="24"/>
        </w:rPr>
        <w:t>with</w:t>
      </w:r>
      <w:r w:rsidRPr="00392A51">
        <w:rPr>
          <w:spacing w:val="-4"/>
          <w:sz w:val="24"/>
          <w:szCs w:val="24"/>
        </w:rPr>
        <w:t xml:space="preserve"> </w:t>
      </w:r>
      <w:r w:rsidRPr="00392A51">
        <w:rPr>
          <w:sz w:val="24"/>
          <w:szCs w:val="24"/>
        </w:rPr>
        <w:t>the</w:t>
      </w:r>
      <w:r w:rsidRPr="00392A51">
        <w:rPr>
          <w:spacing w:val="-5"/>
          <w:sz w:val="24"/>
          <w:szCs w:val="24"/>
        </w:rPr>
        <w:t xml:space="preserve"> </w:t>
      </w:r>
      <w:r w:rsidRPr="00392A51">
        <w:rPr>
          <w:sz w:val="24"/>
          <w:szCs w:val="24"/>
        </w:rPr>
        <w:t>students</w:t>
      </w:r>
      <w:r w:rsidRPr="00392A51">
        <w:rPr>
          <w:spacing w:val="-57"/>
          <w:sz w:val="24"/>
          <w:szCs w:val="24"/>
        </w:rPr>
        <w:t xml:space="preserve"> </w:t>
      </w:r>
      <w:r w:rsidRPr="00392A51">
        <w:rPr>
          <w:sz w:val="24"/>
          <w:szCs w:val="24"/>
        </w:rPr>
        <w:t>joining in.</w:t>
      </w:r>
    </w:p>
    <w:p w14:paraId="2F88E17C" w14:textId="77777777" w:rsidR="00064020" w:rsidRDefault="006B4308" w:rsidP="00064020">
      <w:pPr>
        <w:pStyle w:val="ListParagraph"/>
        <w:numPr>
          <w:ilvl w:val="3"/>
          <w:numId w:val="2"/>
        </w:numPr>
        <w:tabs>
          <w:tab w:val="left" w:pos="1128"/>
          <w:tab w:val="left" w:pos="1129"/>
        </w:tabs>
        <w:ind w:right="117"/>
        <w:rPr>
          <w:sz w:val="24"/>
          <w:szCs w:val="24"/>
        </w:rPr>
      </w:pPr>
      <w:r w:rsidRPr="00064020">
        <w:rPr>
          <w:sz w:val="24"/>
          <w:szCs w:val="24"/>
        </w:rPr>
        <w:t>The</w:t>
      </w:r>
      <w:r w:rsidRPr="00064020">
        <w:rPr>
          <w:spacing w:val="-3"/>
          <w:sz w:val="24"/>
          <w:szCs w:val="24"/>
        </w:rPr>
        <w:t xml:space="preserve"> </w:t>
      </w:r>
      <w:r w:rsidRPr="00064020">
        <w:rPr>
          <w:sz w:val="24"/>
          <w:szCs w:val="24"/>
        </w:rPr>
        <w:t>teacher</w:t>
      </w:r>
      <w:r w:rsidRPr="00064020">
        <w:rPr>
          <w:spacing w:val="-1"/>
          <w:sz w:val="24"/>
          <w:szCs w:val="24"/>
        </w:rPr>
        <w:t xml:space="preserve"> </w:t>
      </w:r>
      <w:r w:rsidRPr="00064020">
        <w:rPr>
          <w:sz w:val="24"/>
          <w:szCs w:val="24"/>
        </w:rPr>
        <w:t>mutes</w:t>
      </w:r>
      <w:r w:rsidRPr="00064020">
        <w:rPr>
          <w:spacing w:val="-1"/>
          <w:sz w:val="24"/>
          <w:szCs w:val="24"/>
        </w:rPr>
        <w:t xml:space="preserve"> </w:t>
      </w:r>
      <w:r w:rsidRPr="00064020">
        <w:rPr>
          <w:sz w:val="24"/>
          <w:szCs w:val="24"/>
        </w:rPr>
        <w:t>her</w:t>
      </w:r>
      <w:r w:rsidRPr="00064020">
        <w:rPr>
          <w:spacing w:val="-1"/>
          <w:sz w:val="24"/>
          <w:szCs w:val="24"/>
        </w:rPr>
        <w:t xml:space="preserve"> </w:t>
      </w:r>
      <w:r w:rsidRPr="00064020">
        <w:rPr>
          <w:sz w:val="24"/>
          <w:szCs w:val="24"/>
        </w:rPr>
        <w:t>voice</w:t>
      </w:r>
      <w:r w:rsidRPr="00064020">
        <w:rPr>
          <w:spacing w:val="-3"/>
          <w:sz w:val="24"/>
          <w:szCs w:val="24"/>
        </w:rPr>
        <w:t xml:space="preserve"> </w:t>
      </w:r>
      <w:r w:rsidRPr="00064020">
        <w:rPr>
          <w:sz w:val="24"/>
          <w:szCs w:val="24"/>
        </w:rPr>
        <w:t>and lets</w:t>
      </w:r>
      <w:r w:rsidRPr="00064020">
        <w:rPr>
          <w:spacing w:val="-1"/>
          <w:sz w:val="24"/>
          <w:szCs w:val="24"/>
        </w:rPr>
        <w:t xml:space="preserve"> </w:t>
      </w:r>
      <w:r w:rsidRPr="00064020">
        <w:rPr>
          <w:sz w:val="24"/>
          <w:szCs w:val="24"/>
        </w:rPr>
        <w:t>the</w:t>
      </w:r>
      <w:r w:rsidRPr="00064020">
        <w:rPr>
          <w:spacing w:val="-2"/>
          <w:sz w:val="24"/>
          <w:szCs w:val="24"/>
        </w:rPr>
        <w:t xml:space="preserve"> </w:t>
      </w:r>
      <w:r w:rsidRPr="00064020">
        <w:rPr>
          <w:sz w:val="24"/>
          <w:szCs w:val="24"/>
        </w:rPr>
        <w:t>students</w:t>
      </w:r>
      <w:r w:rsidRPr="00064020">
        <w:rPr>
          <w:spacing w:val="-2"/>
          <w:sz w:val="24"/>
          <w:szCs w:val="24"/>
        </w:rPr>
        <w:t xml:space="preserve"> </w:t>
      </w:r>
      <w:r w:rsidRPr="00064020">
        <w:rPr>
          <w:sz w:val="24"/>
          <w:szCs w:val="24"/>
        </w:rPr>
        <w:t>to</w:t>
      </w:r>
      <w:r w:rsidRPr="00064020">
        <w:rPr>
          <w:spacing w:val="-1"/>
          <w:sz w:val="24"/>
          <w:szCs w:val="24"/>
        </w:rPr>
        <w:t xml:space="preserve"> </w:t>
      </w:r>
      <w:r w:rsidRPr="00064020">
        <w:rPr>
          <w:sz w:val="24"/>
          <w:szCs w:val="24"/>
        </w:rPr>
        <w:t>read</w:t>
      </w:r>
      <w:r w:rsidRPr="00064020">
        <w:rPr>
          <w:spacing w:val="-1"/>
          <w:sz w:val="24"/>
          <w:szCs w:val="24"/>
        </w:rPr>
        <w:t xml:space="preserve"> </w:t>
      </w:r>
      <w:r w:rsidRPr="00064020">
        <w:rPr>
          <w:sz w:val="24"/>
          <w:szCs w:val="24"/>
        </w:rPr>
        <w:t>the chapter aloud.</w:t>
      </w:r>
    </w:p>
    <w:p w14:paraId="46477A56" w14:textId="3468B231" w:rsidR="006B4308" w:rsidRPr="00064020" w:rsidRDefault="006B4308" w:rsidP="00064020">
      <w:pPr>
        <w:pStyle w:val="ListParagraph"/>
        <w:numPr>
          <w:ilvl w:val="3"/>
          <w:numId w:val="2"/>
        </w:numPr>
        <w:tabs>
          <w:tab w:val="left" w:pos="1128"/>
          <w:tab w:val="left" w:pos="1129"/>
        </w:tabs>
        <w:ind w:right="117"/>
        <w:rPr>
          <w:sz w:val="24"/>
          <w:szCs w:val="24"/>
        </w:rPr>
      </w:pPr>
      <w:r w:rsidRPr="00064020">
        <w:rPr>
          <w:sz w:val="24"/>
          <w:szCs w:val="24"/>
        </w:rPr>
        <w:t>Students were instructed to recount the material and respond to</w:t>
      </w:r>
      <w:r w:rsidRPr="00064020">
        <w:rPr>
          <w:spacing w:val="1"/>
          <w:sz w:val="24"/>
          <w:szCs w:val="24"/>
        </w:rPr>
        <w:t xml:space="preserve"> </w:t>
      </w:r>
      <w:r w:rsidRPr="00064020">
        <w:rPr>
          <w:sz w:val="24"/>
          <w:szCs w:val="24"/>
        </w:rPr>
        <w:t>comprehension questions. During this practice, students should read as a</w:t>
      </w:r>
      <w:r w:rsidRPr="00064020">
        <w:rPr>
          <w:spacing w:val="-57"/>
          <w:sz w:val="24"/>
          <w:szCs w:val="24"/>
        </w:rPr>
        <w:t xml:space="preserve"> </w:t>
      </w:r>
      <w:r w:rsidRPr="00064020">
        <w:rPr>
          <w:sz w:val="24"/>
          <w:szCs w:val="24"/>
        </w:rPr>
        <w:t>group</w:t>
      </w:r>
      <w:r w:rsidRPr="00064020">
        <w:rPr>
          <w:spacing w:val="-2"/>
          <w:sz w:val="24"/>
          <w:szCs w:val="24"/>
        </w:rPr>
        <w:t xml:space="preserve"> </w:t>
      </w:r>
      <w:r w:rsidRPr="00064020">
        <w:rPr>
          <w:sz w:val="24"/>
          <w:szCs w:val="24"/>
        </w:rPr>
        <w:t>as</w:t>
      </w:r>
      <w:r w:rsidRPr="00064020">
        <w:rPr>
          <w:spacing w:val="-1"/>
          <w:sz w:val="24"/>
          <w:szCs w:val="24"/>
        </w:rPr>
        <w:t xml:space="preserve"> </w:t>
      </w:r>
      <w:r w:rsidRPr="00064020">
        <w:rPr>
          <w:sz w:val="24"/>
          <w:szCs w:val="24"/>
        </w:rPr>
        <w:t>soon</w:t>
      </w:r>
      <w:r w:rsidRPr="00064020">
        <w:rPr>
          <w:spacing w:val="-1"/>
          <w:sz w:val="24"/>
          <w:szCs w:val="24"/>
        </w:rPr>
        <w:t xml:space="preserve"> </w:t>
      </w:r>
      <w:r w:rsidRPr="00064020">
        <w:rPr>
          <w:sz w:val="24"/>
          <w:szCs w:val="24"/>
        </w:rPr>
        <w:t>as</w:t>
      </w:r>
      <w:r w:rsidRPr="00064020">
        <w:rPr>
          <w:spacing w:val="-1"/>
          <w:sz w:val="24"/>
          <w:szCs w:val="24"/>
        </w:rPr>
        <w:t xml:space="preserve"> </w:t>
      </w:r>
      <w:r w:rsidRPr="00064020">
        <w:rPr>
          <w:sz w:val="24"/>
          <w:szCs w:val="24"/>
        </w:rPr>
        <w:t>possible</w:t>
      </w:r>
      <w:r w:rsidRPr="00064020">
        <w:rPr>
          <w:spacing w:val="1"/>
          <w:sz w:val="24"/>
          <w:szCs w:val="24"/>
        </w:rPr>
        <w:t xml:space="preserve"> </w:t>
      </w:r>
      <w:r w:rsidRPr="00064020">
        <w:rPr>
          <w:sz w:val="24"/>
          <w:szCs w:val="24"/>
        </w:rPr>
        <w:t>without speed-reading.</w:t>
      </w:r>
    </w:p>
    <w:p w14:paraId="3F2D0424" w14:textId="77777777" w:rsidR="006B4308" w:rsidRPr="00392A51" w:rsidRDefault="006B4308" w:rsidP="00392A51">
      <w:pPr>
        <w:pStyle w:val="ListParagraph"/>
        <w:numPr>
          <w:ilvl w:val="3"/>
          <w:numId w:val="2"/>
        </w:numPr>
        <w:tabs>
          <w:tab w:val="left" w:pos="1129"/>
        </w:tabs>
        <w:spacing w:before="2"/>
        <w:ind w:right="120"/>
        <w:rPr>
          <w:sz w:val="24"/>
          <w:szCs w:val="24"/>
        </w:rPr>
      </w:pPr>
      <w:r w:rsidRPr="00392A51">
        <w:rPr>
          <w:sz w:val="24"/>
          <w:szCs w:val="24"/>
        </w:rPr>
        <w:t>If</w:t>
      </w:r>
      <w:r w:rsidRPr="00392A51">
        <w:rPr>
          <w:spacing w:val="-14"/>
          <w:sz w:val="24"/>
          <w:szCs w:val="24"/>
        </w:rPr>
        <w:t xml:space="preserve"> </w:t>
      </w:r>
      <w:r w:rsidRPr="00392A51">
        <w:rPr>
          <w:sz w:val="24"/>
          <w:szCs w:val="24"/>
        </w:rPr>
        <w:t>time</w:t>
      </w:r>
      <w:r w:rsidRPr="00392A51">
        <w:rPr>
          <w:spacing w:val="-11"/>
          <w:sz w:val="24"/>
          <w:szCs w:val="24"/>
        </w:rPr>
        <w:t xml:space="preserve"> </w:t>
      </w:r>
      <w:r w:rsidRPr="00392A51">
        <w:rPr>
          <w:sz w:val="24"/>
          <w:szCs w:val="24"/>
        </w:rPr>
        <w:t>allows,</w:t>
      </w:r>
      <w:r w:rsidRPr="00392A51">
        <w:rPr>
          <w:spacing w:val="-12"/>
          <w:sz w:val="24"/>
          <w:szCs w:val="24"/>
        </w:rPr>
        <w:t xml:space="preserve"> </w:t>
      </w:r>
      <w:r w:rsidRPr="00392A51">
        <w:rPr>
          <w:sz w:val="24"/>
          <w:szCs w:val="24"/>
        </w:rPr>
        <w:t>the</w:t>
      </w:r>
      <w:r w:rsidRPr="00392A51">
        <w:rPr>
          <w:spacing w:val="-11"/>
          <w:sz w:val="24"/>
          <w:szCs w:val="24"/>
        </w:rPr>
        <w:t xml:space="preserve"> </w:t>
      </w:r>
      <w:r w:rsidRPr="00392A51">
        <w:rPr>
          <w:sz w:val="24"/>
          <w:szCs w:val="24"/>
        </w:rPr>
        <w:t>instructor</w:t>
      </w:r>
      <w:r w:rsidRPr="00392A51">
        <w:rPr>
          <w:spacing w:val="-12"/>
          <w:sz w:val="24"/>
          <w:szCs w:val="24"/>
        </w:rPr>
        <w:t xml:space="preserve"> </w:t>
      </w:r>
      <w:r w:rsidRPr="00392A51">
        <w:rPr>
          <w:sz w:val="24"/>
          <w:szCs w:val="24"/>
        </w:rPr>
        <w:t>should</w:t>
      </w:r>
      <w:r w:rsidRPr="00392A51">
        <w:rPr>
          <w:spacing w:val="-11"/>
          <w:sz w:val="24"/>
          <w:szCs w:val="24"/>
        </w:rPr>
        <w:t xml:space="preserve"> </w:t>
      </w:r>
      <w:r w:rsidRPr="00392A51">
        <w:rPr>
          <w:sz w:val="24"/>
          <w:szCs w:val="24"/>
        </w:rPr>
        <w:t>pair</w:t>
      </w:r>
      <w:r w:rsidRPr="00392A51">
        <w:rPr>
          <w:spacing w:val="-12"/>
          <w:sz w:val="24"/>
          <w:szCs w:val="24"/>
        </w:rPr>
        <w:t xml:space="preserve"> </w:t>
      </w:r>
      <w:r w:rsidRPr="00392A51">
        <w:rPr>
          <w:sz w:val="24"/>
          <w:szCs w:val="24"/>
        </w:rPr>
        <w:t>up</w:t>
      </w:r>
      <w:r w:rsidRPr="00392A51">
        <w:rPr>
          <w:spacing w:val="-11"/>
          <w:sz w:val="24"/>
          <w:szCs w:val="24"/>
        </w:rPr>
        <w:t xml:space="preserve"> </w:t>
      </w:r>
      <w:r w:rsidRPr="00392A51">
        <w:rPr>
          <w:sz w:val="24"/>
          <w:szCs w:val="24"/>
        </w:rPr>
        <w:t>students</w:t>
      </w:r>
      <w:r w:rsidRPr="00392A51">
        <w:rPr>
          <w:spacing w:val="-12"/>
          <w:sz w:val="24"/>
          <w:szCs w:val="24"/>
        </w:rPr>
        <w:t xml:space="preserve"> </w:t>
      </w:r>
      <w:r w:rsidRPr="00392A51">
        <w:rPr>
          <w:sz w:val="24"/>
          <w:szCs w:val="24"/>
        </w:rPr>
        <w:t>to</w:t>
      </w:r>
      <w:r w:rsidRPr="00392A51">
        <w:rPr>
          <w:spacing w:val="-11"/>
          <w:sz w:val="24"/>
          <w:szCs w:val="24"/>
        </w:rPr>
        <w:t xml:space="preserve"> </w:t>
      </w:r>
      <w:r w:rsidRPr="00392A51">
        <w:rPr>
          <w:sz w:val="24"/>
          <w:szCs w:val="24"/>
        </w:rPr>
        <w:t>read</w:t>
      </w:r>
      <w:r w:rsidRPr="00392A51">
        <w:rPr>
          <w:spacing w:val="-12"/>
          <w:sz w:val="24"/>
          <w:szCs w:val="24"/>
        </w:rPr>
        <w:t xml:space="preserve"> </w:t>
      </w:r>
      <w:r w:rsidRPr="00392A51">
        <w:rPr>
          <w:sz w:val="24"/>
          <w:szCs w:val="24"/>
        </w:rPr>
        <w:t>the</w:t>
      </w:r>
      <w:r w:rsidRPr="00392A51">
        <w:rPr>
          <w:spacing w:val="-11"/>
          <w:sz w:val="24"/>
          <w:szCs w:val="24"/>
        </w:rPr>
        <w:t xml:space="preserve"> </w:t>
      </w:r>
      <w:r w:rsidRPr="00392A51">
        <w:rPr>
          <w:sz w:val="24"/>
          <w:szCs w:val="24"/>
        </w:rPr>
        <w:t>passage</w:t>
      </w:r>
      <w:r w:rsidRPr="00392A51">
        <w:rPr>
          <w:spacing w:val="-13"/>
          <w:sz w:val="24"/>
          <w:szCs w:val="24"/>
        </w:rPr>
        <w:t xml:space="preserve"> </w:t>
      </w:r>
      <w:r w:rsidRPr="00392A51">
        <w:rPr>
          <w:sz w:val="24"/>
          <w:szCs w:val="24"/>
        </w:rPr>
        <w:t>again.</w:t>
      </w:r>
      <w:r w:rsidRPr="00392A51">
        <w:rPr>
          <w:spacing w:val="-57"/>
          <w:sz w:val="24"/>
          <w:szCs w:val="24"/>
        </w:rPr>
        <w:t xml:space="preserve"> </w:t>
      </w:r>
      <w:r w:rsidRPr="00392A51">
        <w:rPr>
          <w:sz w:val="24"/>
          <w:szCs w:val="24"/>
        </w:rPr>
        <w:t>Again, teachers must ensure that English language learners have appropriate</w:t>
      </w:r>
      <w:r w:rsidRPr="00392A51">
        <w:rPr>
          <w:spacing w:val="1"/>
          <w:sz w:val="24"/>
          <w:szCs w:val="24"/>
        </w:rPr>
        <w:t xml:space="preserve"> </w:t>
      </w:r>
      <w:r w:rsidRPr="00392A51">
        <w:rPr>
          <w:sz w:val="24"/>
          <w:szCs w:val="24"/>
        </w:rPr>
        <w:t>background and vocabulary knowledge for the passages they are reading.</w:t>
      </w:r>
      <w:r w:rsidRPr="00392A51">
        <w:rPr>
          <w:spacing w:val="1"/>
          <w:sz w:val="24"/>
          <w:szCs w:val="24"/>
        </w:rPr>
        <w:t xml:space="preserve"> </w:t>
      </w:r>
      <w:r w:rsidRPr="00392A51">
        <w:rPr>
          <w:sz w:val="24"/>
          <w:szCs w:val="24"/>
        </w:rPr>
        <w:t>Because of their pronunciation and English issues, many English language</w:t>
      </w:r>
      <w:r w:rsidRPr="00392A51">
        <w:rPr>
          <w:spacing w:val="1"/>
          <w:sz w:val="24"/>
          <w:szCs w:val="24"/>
        </w:rPr>
        <w:t xml:space="preserve"> </w:t>
      </w:r>
      <w:r w:rsidRPr="00392A51">
        <w:rPr>
          <w:sz w:val="24"/>
          <w:szCs w:val="24"/>
        </w:rPr>
        <w:t>learners</w:t>
      </w:r>
      <w:r w:rsidRPr="00392A51">
        <w:rPr>
          <w:spacing w:val="-1"/>
          <w:sz w:val="24"/>
          <w:szCs w:val="24"/>
        </w:rPr>
        <w:t xml:space="preserve"> </w:t>
      </w:r>
      <w:r w:rsidRPr="00392A51">
        <w:rPr>
          <w:sz w:val="24"/>
          <w:szCs w:val="24"/>
        </w:rPr>
        <w:t>are</w:t>
      </w:r>
      <w:r w:rsidRPr="00392A51">
        <w:rPr>
          <w:spacing w:val="-1"/>
          <w:sz w:val="24"/>
          <w:szCs w:val="24"/>
        </w:rPr>
        <w:t xml:space="preserve"> </w:t>
      </w:r>
      <w:r w:rsidRPr="00392A51">
        <w:rPr>
          <w:sz w:val="24"/>
          <w:szCs w:val="24"/>
        </w:rPr>
        <w:t>wary</w:t>
      </w:r>
      <w:r w:rsidRPr="00392A51">
        <w:rPr>
          <w:spacing w:val="1"/>
          <w:sz w:val="24"/>
          <w:szCs w:val="24"/>
        </w:rPr>
        <w:t xml:space="preserve"> </w:t>
      </w:r>
      <w:r w:rsidRPr="00392A51">
        <w:rPr>
          <w:sz w:val="24"/>
          <w:szCs w:val="24"/>
        </w:rPr>
        <w:t>about reading aloud.</w:t>
      </w:r>
    </w:p>
    <w:p w14:paraId="22B62E2F" w14:textId="77777777" w:rsidR="00CB6622" w:rsidRPr="00392A51" w:rsidRDefault="00CB6622" w:rsidP="00392A51">
      <w:pPr>
        <w:spacing w:line="240" w:lineRule="auto"/>
        <w:jc w:val="both"/>
        <w:rPr>
          <w:rFonts w:ascii="Times New Roman" w:hAnsi="Times New Roman" w:cs="Times New Roman"/>
          <w:sz w:val="24"/>
          <w:szCs w:val="24"/>
        </w:rPr>
      </w:pPr>
    </w:p>
    <w:p w14:paraId="5FD5059F" w14:textId="5649DA81" w:rsidR="006B4308" w:rsidRPr="00810FEC" w:rsidRDefault="006B4308" w:rsidP="00392A51">
      <w:pPr>
        <w:spacing w:line="240" w:lineRule="auto"/>
        <w:jc w:val="both"/>
        <w:rPr>
          <w:rFonts w:ascii="Times New Roman" w:hAnsi="Times New Roman" w:cs="Times New Roman"/>
          <w:b/>
          <w:bCs/>
          <w:sz w:val="24"/>
          <w:szCs w:val="24"/>
        </w:rPr>
      </w:pPr>
      <w:r w:rsidRPr="00810FEC">
        <w:rPr>
          <w:rFonts w:ascii="Times New Roman" w:hAnsi="Times New Roman" w:cs="Times New Roman"/>
          <w:b/>
          <w:bCs/>
          <w:sz w:val="24"/>
          <w:szCs w:val="24"/>
        </w:rPr>
        <w:t>METHODLOGY</w:t>
      </w:r>
    </w:p>
    <w:p w14:paraId="281F10A0" w14:textId="1C0A08F5" w:rsidR="006B4308" w:rsidRDefault="00064020" w:rsidP="00392A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 Research Design </w:t>
      </w:r>
    </w:p>
    <w:p w14:paraId="6825034B" w14:textId="7EFBFC8B" w:rsidR="00D052A2" w:rsidRDefault="00692540" w:rsidP="00D052A2">
      <w:pPr>
        <w:spacing w:line="240" w:lineRule="auto"/>
        <w:ind w:firstLine="720"/>
        <w:jc w:val="both"/>
        <w:rPr>
          <w:rFonts w:ascii="Times New Roman" w:hAnsi="Times New Roman" w:cs="Times New Roman"/>
          <w:sz w:val="24"/>
          <w:szCs w:val="24"/>
        </w:rPr>
      </w:pPr>
      <w:r>
        <w:rPr>
          <w:rFonts w:ascii="Times New Roman" w:hAnsi="Times New Roman" w:cs="Times New Roman"/>
          <w:i/>
          <w:noProof/>
          <w:sz w:val="24"/>
        </w:rPr>
        <w:drawing>
          <wp:anchor distT="0" distB="0" distL="114300" distR="114300" simplePos="0" relativeHeight="251658240" behindDoc="0" locked="0" layoutInCell="1" allowOverlap="1" wp14:anchorId="1AEC65C2" wp14:editId="456226B9">
            <wp:simplePos x="0" y="0"/>
            <wp:positionH relativeFrom="column">
              <wp:posOffset>-12700</wp:posOffset>
            </wp:positionH>
            <wp:positionV relativeFrom="paragraph">
              <wp:posOffset>1640840</wp:posOffset>
            </wp:positionV>
            <wp:extent cx="4085311" cy="1384300"/>
            <wp:effectExtent l="0" t="0" r="0" b="6350"/>
            <wp:wrapNone/>
            <wp:docPr id="191376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60176" name="Picture 1913760176"/>
                    <pic:cNvPicPr/>
                  </pic:nvPicPr>
                  <pic:blipFill>
                    <a:blip r:embed="rId9">
                      <a:extLst>
                        <a:ext uri="{28A0092B-C50C-407E-A947-70E740481C1C}">
                          <a14:useLocalDpi xmlns:a14="http://schemas.microsoft.com/office/drawing/2010/main" val="0"/>
                        </a:ext>
                      </a:extLst>
                    </a:blip>
                    <a:stretch>
                      <a:fillRect/>
                    </a:stretch>
                  </pic:blipFill>
                  <pic:spPr>
                    <a:xfrm>
                      <a:off x="0" y="0"/>
                      <a:ext cx="4085311" cy="1384300"/>
                    </a:xfrm>
                    <a:prstGeom prst="rect">
                      <a:avLst/>
                    </a:prstGeom>
                  </pic:spPr>
                </pic:pic>
              </a:graphicData>
            </a:graphic>
            <wp14:sizeRelH relativeFrom="margin">
              <wp14:pctWidth>0</wp14:pctWidth>
            </wp14:sizeRelH>
            <wp14:sizeRelV relativeFrom="margin">
              <wp14:pctHeight>0</wp14:pctHeight>
            </wp14:sizeRelV>
          </wp:anchor>
        </w:drawing>
      </w:r>
      <w:r w:rsidR="00064020" w:rsidRPr="00064020">
        <w:rPr>
          <w:rFonts w:ascii="Times New Roman" w:hAnsi="Times New Roman" w:cs="Times New Roman"/>
          <w:sz w:val="24"/>
          <w:szCs w:val="24"/>
        </w:rPr>
        <w:t xml:space="preserve">This research used a quasi-experimental design. </w:t>
      </w:r>
      <w:r w:rsidR="005F0ADB" w:rsidRPr="00064020">
        <w:rPr>
          <w:rFonts w:ascii="Times New Roman" w:hAnsi="Times New Roman" w:cs="Times New Roman"/>
          <w:sz w:val="24"/>
          <w:szCs w:val="24"/>
        </w:rPr>
        <w:t>Since the objectives of the research wer</w:t>
      </w:r>
      <w:r w:rsidR="005F0ADB">
        <w:rPr>
          <w:rFonts w:ascii="Times New Roman" w:hAnsi="Times New Roman" w:cs="Times New Roman"/>
          <w:sz w:val="24"/>
          <w:szCs w:val="24"/>
        </w:rPr>
        <w:t>e</w:t>
      </w:r>
      <w:r w:rsidR="005F0ADB" w:rsidRPr="000D418F">
        <w:rPr>
          <w:rFonts w:ascii="Times New Roman" w:hAnsi="Times New Roman" w:cs="Times New Roman"/>
        </w:rPr>
        <w:t xml:space="preserve"> to determine whether there was a significant difference in reading achievement on descriptive text between tenth grade students at SMK Gajah Mada 3 Palembang who were taught using the choral reading approach and those who were not</w:t>
      </w:r>
      <w:r w:rsidR="005F0ADB">
        <w:rPr>
          <w:rFonts w:ascii="Times New Roman" w:hAnsi="Times New Roman" w:cs="Times New Roman"/>
        </w:rPr>
        <w:t xml:space="preserve">. </w:t>
      </w:r>
      <w:r w:rsidR="00064020" w:rsidRPr="00064020">
        <w:rPr>
          <w:rFonts w:ascii="Times New Roman" w:hAnsi="Times New Roman" w:cs="Times New Roman"/>
          <w:sz w:val="24"/>
          <w:szCs w:val="24"/>
        </w:rPr>
        <w:t>Before starting to implement the strategy, the research participants were first given an pretest to measure their reading achievement level before the experimental phase began. After that, they were given the treatment. In the experimental class, the treatment was the implementation of the Choral reading , meanwhile in the control group, the treatment was using direct teaching</w:t>
      </w:r>
      <w:r w:rsidR="00064020">
        <w:rPr>
          <w:rFonts w:ascii="Times New Roman" w:hAnsi="Times New Roman" w:cs="Times New Roman"/>
          <w:sz w:val="24"/>
          <w:szCs w:val="24"/>
        </w:rPr>
        <w:t xml:space="preserve">. </w:t>
      </w:r>
      <w:r>
        <w:rPr>
          <w:rFonts w:ascii="Times New Roman" w:hAnsi="Times New Roman" w:cs="Times New Roman"/>
          <w:sz w:val="24"/>
          <w:szCs w:val="24"/>
        </w:rPr>
        <w:t xml:space="preserve">The design of the quasi-experiment was described in Table 1. </w:t>
      </w:r>
    </w:p>
    <w:p w14:paraId="220DFBC4" w14:textId="6E3F2FD6" w:rsidR="00692540" w:rsidRPr="00543BD0" w:rsidRDefault="00692540" w:rsidP="00692540">
      <w:pPr>
        <w:spacing w:line="480" w:lineRule="auto"/>
        <w:ind w:left="583" w:right="1938"/>
        <w:jc w:val="center"/>
        <w:rPr>
          <w:rFonts w:ascii="Times New Roman" w:hAnsi="Times New Roman" w:cs="Times New Roman"/>
          <w:i/>
          <w:sz w:val="24"/>
        </w:rPr>
      </w:pPr>
      <w:r>
        <w:rPr>
          <w:rFonts w:ascii="Times New Roman" w:hAnsi="Times New Roman" w:cs="Times New Roman"/>
          <w:sz w:val="24"/>
          <w:szCs w:val="24"/>
        </w:rPr>
        <w:t xml:space="preserve"> </w:t>
      </w:r>
    </w:p>
    <w:p w14:paraId="6F0C5B69" w14:textId="77777777" w:rsidR="00692540" w:rsidRPr="00392A51" w:rsidRDefault="00692540" w:rsidP="00392A51">
      <w:pPr>
        <w:spacing w:line="240" w:lineRule="auto"/>
        <w:jc w:val="both"/>
        <w:rPr>
          <w:rFonts w:ascii="Times New Roman" w:hAnsi="Times New Roman" w:cs="Times New Roman"/>
          <w:sz w:val="24"/>
          <w:szCs w:val="24"/>
        </w:rPr>
      </w:pPr>
    </w:p>
    <w:p w14:paraId="74F74D68" w14:textId="77777777" w:rsidR="00C046F4" w:rsidRPr="00392A51" w:rsidRDefault="00C046F4" w:rsidP="00392A51">
      <w:pPr>
        <w:spacing w:line="240" w:lineRule="auto"/>
        <w:ind w:firstLine="720"/>
        <w:jc w:val="both"/>
        <w:rPr>
          <w:rFonts w:ascii="Times New Roman" w:hAnsi="Times New Roman" w:cs="Times New Roman"/>
          <w:sz w:val="24"/>
          <w:szCs w:val="24"/>
        </w:rPr>
      </w:pPr>
    </w:p>
    <w:p w14:paraId="59917EAE" w14:textId="77777777" w:rsidR="00FC6483" w:rsidRDefault="00FC6483" w:rsidP="00392A51">
      <w:pPr>
        <w:spacing w:line="240" w:lineRule="auto"/>
        <w:jc w:val="both"/>
        <w:rPr>
          <w:rFonts w:ascii="Times New Roman" w:hAnsi="Times New Roman" w:cs="Times New Roman"/>
          <w:sz w:val="24"/>
          <w:szCs w:val="24"/>
        </w:rPr>
      </w:pPr>
    </w:p>
    <w:p w14:paraId="666CAA49" w14:textId="786BC5D5" w:rsidR="00075271" w:rsidRDefault="00075271" w:rsidP="00392A51">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2. Research Participants </w:t>
      </w:r>
    </w:p>
    <w:p w14:paraId="479503AB" w14:textId="3AE76830" w:rsidR="00075271" w:rsidRPr="00E11085" w:rsidRDefault="00075271" w:rsidP="00A570E3">
      <w:pPr>
        <w:spacing w:line="240" w:lineRule="auto"/>
        <w:ind w:firstLine="720"/>
        <w:jc w:val="both"/>
        <w:rPr>
          <w:rFonts w:ascii="Times New Roman" w:hAnsi="Times New Roman" w:cs="Times New Roman"/>
          <w:sz w:val="24"/>
          <w:szCs w:val="24"/>
        </w:rPr>
      </w:pPr>
      <w:r w:rsidRPr="00E11085">
        <w:rPr>
          <w:rFonts w:ascii="Times New Roman" w:hAnsi="Times New Roman" w:cs="Times New Roman"/>
          <w:sz w:val="24"/>
          <w:szCs w:val="24"/>
        </w:rPr>
        <w:t xml:space="preserve">The population of the research was the tenth-grade students of SMK Gajah Mada 3 Palembang in the academic year 2022-2023 which were </w:t>
      </w:r>
      <w:r w:rsidR="00290A01">
        <w:rPr>
          <w:rFonts w:ascii="Times New Roman" w:hAnsi="Times New Roman" w:cs="Times New Roman"/>
          <w:sz w:val="24"/>
          <w:szCs w:val="24"/>
        </w:rPr>
        <w:t>41</w:t>
      </w:r>
      <w:r w:rsidRPr="00E11085">
        <w:rPr>
          <w:rFonts w:ascii="Times New Roman" w:hAnsi="Times New Roman" w:cs="Times New Roman"/>
          <w:sz w:val="24"/>
          <w:szCs w:val="24"/>
        </w:rPr>
        <w:t xml:space="preserve"> students. The researchers used purposive sampling as the technique to choose the research samples. There were 41 students selected as the sample, which </w:t>
      </w:r>
      <w:r w:rsidR="00F5648A" w:rsidRPr="00E11085">
        <w:rPr>
          <w:rFonts w:ascii="Times New Roman" w:hAnsi="Times New Roman" w:cs="Times New Roman"/>
          <w:sz w:val="24"/>
          <w:szCs w:val="24"/>
        </w:rPr>
        <w:t xml:space="preserve">X AK as </w:t>
      </w:r>
      <w:r w:rsidRPr="00E11085">
        <w:rPr>
          <w:rFonts w:ascii="Times New Roman" w:hAnsi="Times New Roman" w:cs="Times New Roman"/>
          <w:sz w:val="24"/>
          <w:szCs w:val="24"/>
        </w:rPr>
        <w:t>experimental were consisted 21 students and</w:t>
      </w:r>
      <w:r w:rsidR="00F5648A" w:rsidRPr="00E11085">
        <w:rPr>
          <w:rFonts w:ascii="Times New Roman" w:hAnsi="Times New Roman" w:cs="Times New Roman"/>
          <w:sz w:val="24"/>
          <w:szCs w:val="24"/>
        </w:rPr>
        <w:t xml:space="preserve"> X MP 2 as</w:t>
      </w:r>
      <w:r w:rsidRPr="00E11085">
        <w:rPr>
          <w:rFonts w:ascii="Times New Roman" w:hAnsi="Times New Roman" w:cs="Times New Roman"/>
          <w:sz w:val="24"/>
          <w:szCs w:val="24"/>
        </w:rPr>
        <w:t xml:space="preserve"> control group were consisted 20 students. </w:t>
      </w:r>
      <w:r w:rsidR="00E11085" w:rsidRPr="00E11085">
        <w:rPr>
          <w:rFonts w:ascii="Times New Roman" w:hAnsi="Times New Roman" w:cs="Times New Roman"/>
          <w:sz w:val="24"/>
          <w:szCs w:val="24"/>
        </w:rPr>
        <w:t>The</w:t>
      </w:r>
      <w:r w:rsidR="00E11085" w:rsidRPr="00E11085">
        <w:rPr>
          <w:rFonts w:ascii="Times New Roman" w:hAnsi="Times New Roman" w:cs="Times New Roman"/>
          <w:spacing w:val="58"/>
          <w:sz w:val="24"/>
          <w:szCs w:val="24"/>
        </w:rPr>
        <w:t xml:space="preserve"> </w:t>
      </w:r>
      <w:r w:rsidR="00E11085" w:rsidRPr="00E11085">
        <w:rPr>
          <w:rFonts w:ascii="Times New Roman" w:hAnsi="Times New Roman" w:cs="Times New Roman"/>
          <w:sz w:val="24"/>
          <w:szCs w:val="24"/>
        </w:rPr>
        <w:t>researcher</w:t>
      </w:r>
      <w:r w:rsidR="00E11085" w:rsidRPr="00E11085">
        <w:rPr>
          <w:rFonts w:ascii="Times New Roman" w:hAnsi="Times New Roman" w:cs="Times New Roman"/>
          <w:spacing w:val="58"/>
          <w:sz w:val="24"/>
          <w:szCs w:val="24"/>
        </w:rPr>
        <w:t xml:space="preserve"> </w:t>
      </w:r>
      <w:r w:rsidR="00E11085" w:rsidRPr="00E11085">
        <w:rPr>
          <w:rFonts w:ascii="Times New Roman" w:hAnsi="Times New Roman" w:cs="Times New Roman"/>
          <w:sz w:val="24"/>
          <w:szCs w:val="24"/>
        </w:rPr>
        <w:t>used</w:t>
      </w:r>
      <w:r w:rsidR="00E11085" w:rsidRPr="00E11085">
        <w:rPr>
          <w:rFonts w:ascii="Times New Roman" w:hAnsi="Times New Roman" w:cs="Times New Roman"/>
          <w:spacing w:val="57"/>
          <w:sz w:val="24"/>
          <w:szCs w:val="24"/>
        </w:rPr>
        <w:t xml:space="preserve"> </w:t>
      </w:r>
      <w:r w:rsidR="00E11085" w:rsidRPr="00E11085">
        <w:rPr>
          <w:rFonts w:ascii="Times New Roman" w:hAnsi="Times New Roman" w:cs="Times New Roman"/>
          <w:sz w:val="24"/>
          <w:szCs w:val="24"/>
        </w:rPr>
        <w:t>purposive sampling</w:t>
      </w:r>
      <w:r w:rsidR="00E11085" w:rsidRPr="00E11085">
        <w:rPr>
          <w:rFonts w:ascii="Times New Roman" w:hAnsi="Times New Roman" w:cs="Times New Roman"/>
          <w:spacing w:val="-7"/>
          <w:sz w:val="24"/>
          <w:szCs w:val="24"/>
        </w:rPr>
        <w:t xml:space="preserve"> because </w:t>
      </w:r>
      <w:r w:rsidR="00E11085" w:rsidRPr="00E11085">
        <w:rPr>
          <w:rFonts w:ascii="Times New Roman" w:hAnsi="Times New Roman" w:cs="Times New Roman"/>
          <w:sz w:val="24"/>
          <w:szCs w:val="24"/>
        </w:rPr>
        <w:t>those classes were</w:t>
      </w:r>
      <w:r w:rsidR="00290A01">
        <w:rPr>
          <w:rFonts w:ascii="Times New Roman" w:hAnsi="Times New Roman" w:cs="Times New Roman"/>
          <w:sz w:val="24"/>
          <w:szCs w:val="24"/>
        </w:rPr>
        <w:t xml:space="preserve"> s</w:t>
      </w:r>
      <w:r w:rsidR="00290A01" w:rsidRPr="00290A01">
        <w:rPr>
          <w:rFonts w:ascii="Times New Roman" w:hAnsi="Times New Roman" w:cs="Times New Roman"/>
          <w:sz w:val="24"/>
          <w:szCs w:val="24"/>
        </w:rPr>
        <w:t xml:space="preserve">tudents' pronunciation of unfamiliar words and their lack of confidence when reading were the two main issues they encounter when receiving reading instruction. </w:t>
      </w:r>
    </w:p>
    <w:p w14:paraId="7FEE84D8" w14:textId="681EAB4A" w:rsidR="00075271" w:rsidRDefault="00075271" w:rsidP="00392A51">
      <w:pPr>
        <w:spacing w:line="240" w:lineRule="auto"/>
        <w:jc w:val="both"/>
        <w:rPr>
          <w:rFonts w:ascii="Times New Roman" w:hAnsi="Times New Roman" w:cs="Times New Roman"/>
          <w:sz w:val="24"/>
          <w:szCs w:val="24"/>
        </w:rPr>
      </w:pPr>
      <w:r>
        <w:rPr>
          <w:rFonts w:ascii="Times New Roman" w:hAnsi="Times New Roman" w:cs="Times New Roman"/>
          <w:sz w:val="24"/>
          <w:szCs w:val="24"/>
        </w:rPr>
        <w:t>3. Technique for Collecting Data</w:t>
      </w:r>
    </w:p>
    <w:p w14:paraId="1C65AF9A" w14:textId="7C5CD17A" w:rsidR="001105E8" w:rsidRDefault="00290A01" w:rsidP="00F5648A">
      <w:pPr>
        <w:pStyle w:val="BodyText"/>
        <w:spacing w:before="102"/>
        <w:ind w:right="116"/>
        <w:jc w:val="both"/>
      </w:pPr>
      <w:r>
        <w:t>T</w:t>
      </w:r>
      <w:r w:rsidR="001105E8" w:rsidRPr="001105E8">
        <w:t>he data is gathered through a test. The test consisted</w:t>
      </w:r>
      <w:r w:rsidR="001105E8">
        <w:t xml:space="preserve"> 20 </w:t>
      </w:r>
      <w:r w:rsidR="001105E8" w:rsidRPr="001105E8">
        <w:t xml:space="preserve">of multiple-choice questions. </w:t>
      </w:r>
      <w:r w:rsidR="001105E8">
        <w:t>T</w:t>
      </w:r>
      <w:r w:rsidR="001105E8" w:rsidRPr="001105E8">
        <w:t>he researcher employed descriptive text to direct the learning process.</w:t>
      </w:r>
      <w:r w:rsidR="00C65B66" w:rsidRPr="00C65B66">
        <w:t xml:space="preserve"> To determine the level of reading comprehension among the students, the researcher administered a pre-test before to the treatment, and each participant received a score below the KKM (70).</w:t>
      </w:r>
      <w:r w:rsidR="001105E8">
        <w:t xml:space="preserve"> The researcher used content validity of the instrument by gathering</w:t>
      </w:r>
      <w:r w:rsidR="001105E8" w:rsidRPr="00543BD0">
        <w:t xml:space="preserve"> the data</w:t>
      </w:r>
      <w:r w:rsidR="001105E8">
        <w:t>.</w:t>
      </w:r>
      <w:r w:rsidR="001105E8" w:rsidRPr="00543BD0">
        <w:t xml:space="preserve"> Researchers mostly seek information from instruments to achieve their objectives.</w:t>
      </w:r>
      <w:r w:rsidR="00E10823">
        <w:t xml:space="preserve"> </w:t>
      </w:r>
      <w:r w:rsidR="001105E8" w:rsidRPr="00FF3BA2">
        <w:t>Cohen (2018, p. 282) defines content validity as expert judgments on the relevance and sampling of the test's contents to a certain topic.</w:t>
      </w:r>
    </w:p>
    <w:p w14:paraId="71E71D62" w14:textId="0B85C9B2" w:rsidR="00075271" w:rsidRDefault="000C48E5" w:rsidP="000C48E5">
      <w:pPr>
        <w:pStyle w:val="BodyText"/>
        <w:spacing w:before="102"/>
        <w:ind w:right="116" w:firstLine="720"/>
        <w:jc w:val="both"/>
      </w:pPr>
      <w:r w:rsidRPr="000C48E5">
        <w:t>Reading achievement is the subskill assessed on the test, which was created by the author from a variety of sources, including printed books and the web question collections.</w:t>
      </w:r>
      <w:r>
        <w:t xml:space="preserve"> </w:t>
      </w:r>
      <w:r w:rsidR="00F5648A" w:rsidRPr="00F5648A">
        <w:t xml:space="preserve">Before the test was used to collect the data, a try-out test was administered to X </w:t>
      </w:r>
      <w:r w:rsidR="00F5648A">
        <w:t>MP</w:t>
      </w:r>
      <w:r w:rsidR="00F5648A" w:rsidRPr="00F5648A">
        <w:t xml:space="preserve"> </w:t>
      </w:r>
      <w:r w:rsidR="00F5648A">
        <w:t>1</w:t>
      </w:r>
      <w:r>
        <w:t xml:space="preserve"> consist 11 students of SMK Gajah Mada 3 Palembang</w:t>
      </w:r>
      <w:r w:rsidR="00F5648A" w:rsidRPr="00F5648A">
        <w:t xml:space="preserve">. </w:t>
      </w:r>
      <w:r>
        <w:t>The try out test was analyzed by using total corrected items, b</w:t>
      </w:r>
      <w:r w:rsidR="00F5648A" w:rsidRPr="00F5648A">
        <w:t xml:space="preserve">ased on the result of the </w:t>
      </w:r>
      <w:r w:rsidR="00F5648A">
        <w:t>researcher</w:t>
      </w:r>
      <w:r w:rsidR="00F5648A" w:rsidRPr="00F5648A">
        <w:t xml:space="preserve"> found that there were </w:t>
      </w:r>
      <w:r w:rsidR="00F5648A">
        <w:t>20</w:t>
      </w:r>
      <w:r w:rsidR="00F5648A" w:rsidRPr="00F5648A">
        <w:t xml:space="preserve"> valid items and </w:t>
      </w:r>
      <w:r w:rsidR="00F5648A">
        <w:t>30</w:t>
      </w:r>
      <w:r w:rsidR="00F5648A" w:rsidRPr="00F5648A">
        <w:t xml:space="preserve"> items were not valid. The valid items were:</w:t>
      </w:r>
      <w:r w:rsidR="00F5648A">
        <w:t>1</w:t>
      </w:r>
      <w:r w:rsidR="00F5648A" w:rsidRPr="00F5648A">
        <w:t xml:space="preserve">, </w:t>
      </w:r>
      <w:r w:rsidR="00F5648A">
        <w:t>3, 4, 13, 25, 27, 28, 30, 32, 36, 38, 39, 40, 42, 43, 44, 45, 47, 49 and 50.</w:t>
      </w:r>
    </w:p>
    <w:p w14:paraId="3C258C07" w14:textId="1C29E1E6" w:rsidR="00C65B66" w:rsidRDefault="00072AE5" w:rsidP="00A860CE">
      <w:pPr>
        <w:pStyle w:val="BodyText"/>
        <w:spacing w:before="102"/>
        <w:ind w:right="116" w:firstLine="720"/>
        <w:jc w:val="both"/>
      </w:pPr>
      <w:r w:rsidRPr="00072AE5">
        <w:t>Cronbach's Alpa was used by the researchers to assess the instrument's dependability. The instrument is considered reliable when the coefficient of the Cronbach’s</w:t>
      </w:r>
      <w:r>
        <w:t xml:space="preserve"> </w:t>
      </w:r>
      <w:r w:rsidRPr="00072AE5">
        <w:t>Alpa is higher than 0.7. Table 4 presents the classification of reliability based on Cohen</w:t>
      </w:r>
      <w:r>
        <w:t xml:space="preserve"> et al</w:t>
      </w:r>
      <w:r w:rsidRPr="00072AE5">
        <w:t xml:space="preserve"> (20</w:t>
      </w:r>
      <w:r>
        <w:t>18</w:t>
      </w:r>
      <w:r w:rsidRPr="00072AE5">
        <w:t xml:space="preserve">). After analyzing the data by using SPSS 20, the </w:t>
      </w:r>
      <w:r>
        <w:t>researche</w:t>
      </w:r>
      <w:r w:rsidRPr="00072AE5">
        <w:t>r found that the coefficient of Cronbach Alpha of the reading test was 0.9</w:t>
      </w:r>
      <w:r>
        <w:t>8</w:t>
      </w:r>
      <w:r w:rsidRPr="00072AE5">
        <w:t>9</w:t>
      </w:r>
      <w:r>
        <w:t xml:space="preserve"> was categorized very highly reliable, when the score &gt; 0.900</w:t>
      </w:r>
      <w:r w:rsidR="00C65B66">
        <w:t xml:space="preserve">, the data was described in Table 2. </w:t>
      </w:r>
    </w:p>
    <w:p w14:paraId="630FC6E3" w14:textId="77777777" w:rsidR="00A860CE" w:rsidRDefault="00A860CE" w:rsidP="00A860CE">
      <w:pPr>
        <w:pStyle w:val="BodyText"/>
        <w:spacing w:before="102"/>
        <w:ind w:right="116" w:firstLine="720"/>
        <w:jc w:val="both"/>
      </w:pPr>
    </w:p>
    <w:tbl>
      <w:tblPr>
        <w:tblW w:w="86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2"/>
        <w:gridCol w:w="1559"/>
        <w:gridCol w:w="1184"/>
        <w:gridCol w:w="960"/>
      </w:tblGrid>
      <w:tr w:rsidR="00C65B66" w:rsidRPr="002D1929" w14:paraId="673D76EB" w14:textId="77777777" w:rsidTr="00A860CE">
        <w:trPr>
          <w:trHeight w:val="290"/>
          <w:jc w:val="center"/>
        </w:trPr>
        <w:tc>
          <w:tcPr>
            <w:tcW w:w="8665" w:type="dxa"/>
            <w:gridSpan w:val="4"/>
            <w:tcBorders>
              <w:left w:val="nil"/>
              <w:right w:val="nil"/>
            </w:tcBorders>
            <w:shd w:val="clear" w:color="auto" w:fill="auto"/>
            <w:vAlign w:val="center"/>
            <w:hideMark/>
          </w:tcPr>
          <w:p w14:paraId="41F175B5" w14:textId="77777777" w:rsidR="00C65B66" w:rsidRPr="002D1929" w:rsidRDefault="00C65B66" w:rsidP="007E5738">
            <w:pPr>
              <w:spacing w:after="0" w:line="240" w:lineRule="auto"/>
              <w:jc w:val="center"/>
              <w:rPr>
                <w:rFonts w:ascii="Arial Bold" w:eastAsia="Times New Roman" w:hAnsi="Arial Bold" w:cs="Calibri"/>
                <w:b/>
                <w:bCs/>
                <w:kern w:val="0"/>
                <w14:ligatures w14:val="none"/>
              </w:rPr>
            </w:pPr>
            <w:r w:rsidRPr="002D1929">
              <w:rPr>
                <w:rFonts w:ascii="Arial Bold" w:eastAsia="Times New Roman" w:hAnsi="Arial Bold" w:cs="Calibri"/>
                <w:b/>
                <w:bCs/>
                <w:kern w:val="0"/>
                <w14:ligatures w14:val="none"/>
              </w:rPr>
              <w:t>Reliability Statistics</w:t>
            </w:r>
          </w:p>
        </w:tc>
      </w:tr>
      <w:tr w:rsidR="00C65B66" w:rsidRPr="002D1929" w14:paraId="270B4576" w14:textId="77777777" w:rsidTr="00DE75E9">
        <w:trPr>
          <w:trHeight w:val="290"/>
          <w:jc w:val="center"/>
        </w:trPr>
        <w:tc>
          <w:tcPr>
            <w:tcW w:w="4962" w:type="dxa"/>
            <w:vMerge w:val="restart"/>
            <w:tcBorders>
              <w:left w:val="nil"/>
              <w:right w:val="nil"/>
            </w:tcBorders>
            <w:shd w:val="clear" w:color="auto" w:fill="auto"/>
            <w:hideMark/>
          </w:tcPr>
          <w:p w14:paraId="3C08113A" w14:textId="77777777" w:rsidR="00C65B66" w:rsidRPr="002D1929" w:rsidRDefault="00C65B66" w:rsidP="007E5738">
            <w:pPr>
              <w:spacing w:after="0" w:line="240" w:lineRule="auto"/>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Cronbach's Alpha</w:t>
            </w:r>
          </w:p>
        </w:tc>
        <w:tc>
          <w:tcPr>
            <w:tcW w:w="1559" w:type="dxa"/>
            <w:vMerge w:val="restart"/>
            <w:tcBorders>
              <w:left w:val="nil"/>
              <w:bottom w:val="nil"/>
              <w:right w:val="nil"/>
            </w:tcBorders>
            <w:shd w:val="clear" w:color="auto" w:fill="auto"/>
            <w:hideMark/>
          </w:tcPr>
          <w:p w14:paraId="1C89C194" w14:textId="77777777" w:rsidR="00C65B66" w:rsidRPr="002D1929" w:rsidRDefault="00C65B66" w:rsidP="007E5738">
            <w:pPr>
              <w:spacing w:after="0" w:line="240" w:lineRule="auto"/>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Part 1</w:t>
            </w:r>
          </w:p>
        </w:tc>
        <w:tc>
          <w:tcPr>
            <w:tcW w:w="1184" w:type="dxa"/>
            <w:tcBorders>
              <w:left w:val="nil"/>
              <w:bottom w:val="nil"/>
              <w:right w:val="nil"/>
            </w:tcBorders>
            <w:shd w:val="clear" w:color="auto" w:fill="auto"/>
            <w:hideMark/>
          </w:tcPr>
          <w:p w14:paraId="6BD406A2" w14:textId="77777777" w:rsidR="00C65B66" w:rsidRPr="002D1929" w:rsidRDefault="00C65B66" w:rsidP="007E5738">
            <w:pPr>
              <w:spacing w:after="0" w:line="240" w:lineRule="auto"/>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Value</w:t>
            </w:r>
          </w:p>
        </w:tc>
        <w:tc>
          <w:tcPr>
            <w:tcW w:w="960" w:type="dxa"/>
            <w:tcBorders>
              <w:left w:val="nil"/>
              <w:bottom w:val="nil"/>
              <w:right w:val="nil"/>
            </w:tcBorders>
            <w:shd w:val="clear" w:color="auto" w:fill="auto"/>
            <w:noWrap/>
            <w:hideMark/>
          </w:tcPr>
          <w:p w14:paraId="400F53B6" w14:textId="77777777" w:rsidR="00C65B66" w:rsidRPr="002D1929" w:rsidRDefault="00C65B66" w:rsidP="007E5738">
            <w:pPr>
              <w:spacing w:after="0" w:line="240" w:lineRule="auto"/>
              <w:jc w:val="right"/>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0.947</w:t>
            </w:r>
          </w:p>
        </w:tc>
      </w:tr>
      <w:tr w:rsidR="00C65B66" w:rsidRPr="002D1929" w14:paraId="00BAA175" w14:textId="77777777" w:rsidTr="00DE75E9">
        <w:trPr>
          <w:trHeight w:val="290"/>
          <w:jc w:val="center"/>
        </w:trPr>
        <w:tc>
          <w:tcPr>
            <w:tcW w:w="4962" w:type="dxa"/>
            <w:vMerge/>
            <w:tcBorders>
              <w:top w:val="nil"/>
              <w:left w:val="nil"/>
              <w:right w:val="nil"/>
            </w:tcBorders>
            <w:shd w:val="clear" w:color="auto" w:fill="auto"/>
            <w:vAlign w:val="center"/>
            <w:hideMark/>
          </w:tcPr>
          <w:p w14:paraId="76747942" w14:textId="77777777" w:rsidR="00C65B66" w:rsidRPr="002D1929" w:rsidRDefault="00C65B66" w:rsidP="007E5738">
            <w:pPr>
              <w:spacing w:after="0" w:line="240" w:lineRule="auto"/>
              <w:rPr>
                <w:rFonts w:ascii="Arial" w:eastAsia="Times New Roman" w:hAnsi="Arial" w:cs="Arial"/>
                <w:kern w:val="0"/>
                <w:sz w:val="18"/>
                <w:szCs w:val="18"/>
                <w14:ligatures w14:val="none"/>
              </w:rPr>
            </w:pPr>
          </w:p>
        </w:tc>
        <w:tc>
          <w:tcPr>
            <w:tcW w:w="1559" w:type="dxa"/>
            <w:vMerge/>
            <w:tcBorders>
              <w:top w:val="single" w:sz="4" w:space="0" w:color="auto"/>
              <w:left w:val="nil"/>
              <w:bottom w:val="nil"/>
              <w:right w:val="nil"/>
            </w:tcBorders>
            <w:shd w:val="clear" w:color="auto" w:fill="auto"/>
            <w:vAlign w:val="center"/>
            <w:hideMark/>
          </w:tcPr>
          <w:p w14:paraId="6D5CDE6C" w14:textId="77777777" w:rsidR="00C65B66" w:rsidRPr="002D1929" w:rsidRDefault="00C65B66" w:rsidP="007E5738">
            <w:pPr>
              <w:spacing w:after="0" w:line="240" w:lineRule="auto"/>
              <w:rPr>
                <w:rFonts w:ascii="Arial" w:eastAsia="Times New Roman" w:hAnsi="Arial" w:cs="Arial"/>
                <w:kern w:val="0"/>
                <w:sz w:val="18"/>
                <w:szCs w:val="18"/>
                <w14:ligatures w14:val="none"/>
              </w:rPr>
            </w:pPr>
          </w:p>
        </w:tc>
        <w:tc>
          <w:tcPr>
            <w:tcW w:w="1184" w:type="dxa"/>
            <w:tcBorders>
              <w:top w:val="nil"/>
              <w:left w:val="nil"/>
              <w:bottom w:val="nil"/>
              <w:right w:val="nil"/>
            </w:tcBorders>
            <w:shd w:val="clear" w:color="auto" w:fill="auto"/>
            <w:hideMark/>
          </w:tcPr>
          <w:p w14:paraId="1ECDC268" w14:textId="77777777" w:rsidR="00C65B66" w:rsidRPr="002D1929" w:rsidRDefault="00C65B66" w:rsidP="007E5738">
            <w:pPr>
              <w:spacing w:after="0" w:line="240" w:lineRule="auto"/>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N of Items</w:t>
            </w:r>
          </w:p>
        </w:tc>
        <w:tc>
          <w:tcPr>
            <w:tcW w:w="960" w:type="dxa"/>
            <w:tcBorders>
              <w:top w:val="nil"/>
              <w:left w:val="nil"/>
              <w:bottom w:val="nil"/>
              <w:right w:val="nil"/>
            </w:tcBorders>
            <w:shd w:val="clear" w:color="auto" w:fill="auto"/>
            <w:noWrap/>
            <w:hideMark/>
          </w:tcPr>
          <w:p w14:paraId="56A7DC48" w14:textId="77777777" w:rsidR="00C65B66" w:rsidRPr="002D1929" w:rsidRDefault="00C65B66" w:rsidP="007E5738">
            <w:pPr>
              <w:spacing w:after="0" w:line="240" w:lineRule="auto"/>
              <w:jc w:val="right"/>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10</w:t>
            </w:r>
            <w:r w:rsidRPr="002D1929">
              <w:rPr>
                <w:rFonts w:ascii="Arial" w:eastAsia="Times New Roman" w:hAnsi="Arial" w:cs="Arial"/>
                <w:kern w:val="0"/>
                <w:sz w:val="18"/>
                <w:szCs w:val="18"/>
                <w:vertAlign w:val="superscript"/>
                <w14:ligatures w14:val="none"/>
              </w:rPr>
              <w:t>a</w:t>
            </w:r>
          </w:p>
        </w:tc>
      </w:tr>
      <w:tr w:rsidR="00C65B66" w:rsidRPr="002D1929" w14:paraId="2E743B4E" w14:textId="77777777" w:rsidTr="00DE75E9">
        <w:trPr>
          <w:trHeight w:val="290"/>
          <w:jc w:val="center"/>
        </w:trPr>
        <w:tc>
          <w:tcPr>
            <w:tcW w:w="4962" w:type="dxa"/>
            <w:vMerge/>
            <w:tcBorders>
              <w:left w:val="nil"/>
              <w:right w:val="nil"/>
            </w:tcBorders>
            <w:shd w:val="clear" w:color="auto" w:fill="auto"/>
            <w:vAlign w:val="center"/>
            <w:hideMark/>
          </w:tcPr>
          <w:p w14:paraId="12D0BD2E" w14:textId="77777777" w:rsidR="00C65B66" w:rsidRPr="002D1929" w:rsidRDefault="00C65B66" w:rsidP="007E5738">
            <w:pPr>
              <w:spacing w:after="0" w:line="240" w:lineRule="auto"/>
              <w:rPr>
                <w:rFonts w:ascii="Arial" w:eastAsia="Times New Roman" w:hAnsi="Arial" w:cs="Arial"/>
                <w:kern w:val="0"/>
                <w:sz w:val="18"/>
                <w:szCs w:val="18"/>
                <w14:ligatures w14:val="none"/>
              </w:rPr>
            </w:pPr>
          </w:p>
        </w:tc>
        <w:tc>
          <w:tcPr>
            <w:tcW w:w="1559" w:type="dxa"/>
            <w:vMerge w:val="restart"/>
            <w:tcBorders>
              <w:top w:val="nil"/>
              <w:left w:val="nil"/>
              <w:bottom w:val="nil"/>
              <w:right w:val="nil"/>
            </w:tcBorders>
            <w:shd w:val="clear" w:color="auto" w:fill="auto"/>
            <w:hideMark/>
          </w:tcPr>
          <w:p w14:paraId="6CF63F9D" w14:textId="77777777" w:rsidR="00C65B66" w:rsidRPr="002D1929" w:rsidRDefault="00C65B66" w:rsidP="007E5738">
            <w:pPr>
              <w:spacing w:after="0" w:line="240" w:lineRule="auto"/>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Part 2</w:t>
            </w:r>
          </w:p>
        </w:tc>
        <w:tc>
          <w:tcPr>
            <w:tcW w:w="1184" w:type="dxa"/>
            <w:tcBorders>
              <w:top w:val="nil"/>
              <w:left w:val="nil"/>
              <w:bottom w:val="nil"/>
              <w:right w:val="nil"/>
            </w:tcBorders>
            <w:shd w:val="clear" w:color="auto" w:fill="auto"/>
            <w:hideMark/>
          </w:tcPr>
          <w:p w14:paraId="3DF34E54" w14:textId="77777777" w:rsidR="00C65B66" w:rsidRPr="002D1929" w:rsidRDefault="00C65B66" w:rsidP="007E5738">
            <w:pPr>
              <w:spacing w:after="0" w:line="240" w:lineRule="auto"/>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Value</w:t>
            </w:r>
          </w:p>
        </w:tc>
        <w:tc>
          <w:tcPr>
            <w:tcW w:w="960" w:type="dxa"/>
            <w:tcBorders>
              <w:top w:val="nil"/>
              <w:left w:val="nil"/>
              <w:bottom w:val="nil"/>
              <w:right w:val="nil"/>
            </w:tcBorders>
            <w:shd w:val="clear" w:color="auto" w:fill="auto"/>
            <w:noWrap/>
            <w:hideMark/>
          </w:tcPr>
          <w:p w14:paraId="3A10B81E" w14:textId="77777777" w:rsidR="00C65B66" w:rsidRPr="002D1929" w:rsidRDefault="00C65B66" w:rsidP="007E5738">
            <w:pPr>
              <w:spacing w:after="0" w:line="240" w:lineRule="auto"/>
              <w:jc w:val="right"/>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0.958</w:t>
            </w:r>
          </w:p>
        </w:tc>
      </w:tr>
      <w:tr w:rsidR="00C65B66" w:rsidRPr="002D1929" w14:paraId="3080B9C9" w14:textId="77777777" w:rsidTr="00DE75E9">
        <w:trPr>
          <w:trHeight w:val="290"/>
          <w:jc w:val="center"/>
        </w:trPr>
        <w:tc>
          <w:tcPr>
            <w:tcW w:w="4962" w:type="dxa"/>
            <w:vMerge/>
            <w:tcBorders>
              <w:left w:val="nil"/>
              <w:right w:val="nil"/>
            </w:tcBorders>
            <w:shd w:val="clear" w:color="auto" w:fill="auto"/>
            <w:vAlign w:val="center"/>
            <w:hideMark/>
          </w:tcPr>
          <w:p w14:paraId="3C13E219" w14:textId="77777777" w:rsidR="00C65B66" w:rsidRPr="002D1929" w:rsidRDefault="00C65B66" w:rsidP="007E5738">
            <w:pPr>
              <w:spacing w:after="0" w:line="240" w:lineRule="auto"/>
              <w:rPr>
                <w:rFonts w:ascii="Arial" w:eastAsia="Times New Roman" w:hAnsi="Arial" w:cs="Arial"/>
                <w:kern w:val="0"/>
                <w:sz w:val="18"/>
                <w:szCs w:val="18"/>
                <w14:ligatures w14:val="none"/>
              </w:rPr>
            </w:pPr>
          </w:p>
        </w:tc>
        <w:tc>
          <w:tcPr>
            <w:tcW w:w="1559" w:type="dxa"/>
            <w:vMerge/>
            <w:tcBorders>
              <w:left w:val="nil"/>
              <w:bottom w:val="nil"/>
              <w:right w:val="nil"/>
            </w:tcBorders>
            <w:shd w:val="clear" w:color="auto" w:fill="auto"/>
            <w:vAlign w:val="center"/>
            <w:hideMark/>
          </w:tcPr>
          <w:p w14:paraId="61D5ACDA" w14:textId="77777777" w:rsidR="00C65B66" w:rsidRPr="002D1929" w:rsidRDefault="00C65B66" w:rsidP="007E5738">
            <w:pPr>
              <w:spacing w:after="0" w:line="240" w:lineRule="auto"/>
              <w:rPr>
                <w:rFonts w:ascii="Arial" w:eastAsia="Times New Roman" w:hAnsi="Arial" w:cs="Arial"/>
                <w:kern w:val="0"/>
                <w:sz w:val="18"/>
                <w:szCs w:val="18"/>
                <w14:ligatures w14:val="none"/>
              </w:rPr>
            </w:pPr>
          </w:p>
        </w:tc>
        <w:tc>
          <w:tcPr>
            <w:tcW w:w="1184" w:type="dxa"/>
            <w:tcBorders>
              <w:top w:val="nil"/>
              <w:left w:val="nil"/>
              <w:bottom w:val="nil"/>
              <w:right w:val="nil"/>
            </w:tcBorders>
            <w:shd w:val="clear" w:color="auto" w:fill="auto"/>
            <w:hideMark/>
          </w:tcPr>
          <w:p w14:paraId="5D5503E1" w14:textId="77777777" w:rsidR="00C65B66" w:rsidRPr="002D1929" w:rsidRDefault="00C65B66" w:rsidP="007E5738">
            <w:pPr>
              <w:spacing w:after="0" w:line="240" w:lineRule="auto"/>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N of Items</w:t>
            </w:r>
          </w:p>
        </w:tc>
        <w:tc>
          <w:tcPr>
            <w:tcW w:w="960" w:type="dxa"/>
            <w:tcBorders>
              <w:top w:val="nil"/>
              <w:left w:val="nil"/>
              <w:bottom w:val="nil"/>
              <w:right w:val="nil"/>
            </w:tcBorders>
            <w:shd w:val="clear" w:color="auto" w:fill="auto"/>
            <w:noWrap/>
            <w:hideMark/>
          </w:tcPr>
          <w:p w14:paraId="2182C307" w14:textId="77777777" w:rsidR="00C65B66" w:rsidRPr="002D1929" w:rsidRDefault="00C65B66" w:rsidP="007E5738">
            <w:pPr>
              <w:spacing w:after="0" w:line="240" w:lineRule="auto"/>
              <w:jc w:val="right"/>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10</w:t>
            </w:r>
            <w:r w:rsidRPr="002D1929">
              <w:rPr>
                <w:rFonts w:ascii="Arial" w:eastAsia="Times New Roman" w:hAnsi="Arial" w:cs="Arial"/>
                <w:kern w:val="0"/>
                <w:sz w:val="18"/>
                <w:szCs w:val="18"/>
                <w:vertAlign w:val="superscript"/>
                <w14:ligatures w14:val="none"/>
              </w:rPr>
              <w:t>b</w:t>
            </w:r>
          </w:p>
        </w:tc>
      </w:tr>
      <w:tr w:rsidR="00C65B66" w:rsidRPr="002D1929" w14:paraId="54B8F7FE" w14:textId="77777777" w:rsidTr="00DE75E9">
        <w:trPr>
          <w:trHeight w:val="290"/>
          <w:jc w:val="center"/>
        </w:trPr>
        <w:tc>
          <w:tcPr>
            <w:tcW w:w="4962" w:type="dxa"/>
            <w:vMerge/>
            <w:tcBorders>
              <w:left w:val="nil"/>
              <w:bottom w:val="nil"/>
              <w:right w:val="nil"/>
            </w:tcBorders>
            <w:shd w:val="clear" w:color="auto" w:fill="auto"/>
            <w:vAlign w:val="center"/>
            <w:hideMark/>
          </w:tcPr>
          <w:p w14:paraId="5564307B" w14:textId="77777777" w:rsidR="00C65B66" w:rsidRPr="002D1929" w:rsidRDefault="00C65B66" w:rsidP="007E5738">
            <w:pPr>
              <w:spacing w:after="0" w:line="240" w:lineRule="auto"/>
              <w:rPr>
                <w:rFonts w:ascii="Arial" w:eastAsia="Times New Roman" w:hAnsi="Arial" w:cs="Arial"/>
                <w:kern w:val="0"/>
                <w:sz w:val="18"/>
                <w:szCs w:val="18"/>
                <w14:ligatures w14:val="none"/>
              </w:rPr>
            </w:pPr>
          </w:p>
        </w:tc>
        <w:tc>
          <w:tcPr>
            <w:tcW w:w="2743" w:type="dxa"/>
            <w:gridSpan w:val="2"/>
            <w:tcBorders>
              <w:top w:val="nil"/>
              <w:left w:val="nil"/>
              <w:bottom w:val="nil"/>
              <w:right w:val="nil"/>
            </w:tcBorders>
            <w:shd w:val="clear" w:color="auto" w:fill="auto"/>
            <w:hideMark/>
          </w:tcPr>
          <w:p w14:paraId="7FA4BE10" w14:textId="77777777" w:rsidR="00C65B66" w:rsidRPr="002D1929" w:rsidRDefault="00C65B66" w:rsidP="007E5738">
            <w:pPr>
              <w:spacing w:after="0" w:line="240" w:lineRule="auto"/>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Total N of Items</w:t>
            </w:r>
          </w:p>
        </w:tc>
        <w:tc>
          <w:tcPr>
            <w:tcW w:w="960" w:type="dxa"/>
            <w:tcBorders>
              <w:top w:val="nil"/>
              <w:left w:val="nil"/>
              <w:bottom w:val="nil"/>
              <w:right w:val="nil"/>
            </w:tcBorders>
            <w:shd w:val="clear" w:color="auto" w:fill="auto"/>
            <w:noWrap/>
            <w:hideMark/>
          </w:tcPr>
          <w:p w14:paraId="6E1C74C7" w14:textId="77777777" w:rsidR="00C65B66" w:rsidRPr="002D1929" w:rsidRDefault="00C65B66" w:rsidP="007E5738">
            <w:pPr>
              <w:spacing w:after="0" w:line="240" w:lineRule="auto"/>
              <w:jc w:val="right"/>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20</w:t>
            </w:r>
          </w:p>
        </w:tc>
      </w:tr>
      <w:tr w:rsidR="00C65B66" w:rsidRPr="002D1929" w14:paraId="4D46F207" w14:textId="77777777" w:rsidTr="00DE75E9">
        <w:trPr>
          <w:trHeight w:val="290"/>
          <w:jc w:val="center"/>
        </w:trPr>
        <w:tc>
          <w:tcPr>
            <w:tcW w:w="7705" w:type="dxa"/>
            <w:gridSpan w:val="3"/>
            <w:tcBorders>
              <w:top w:val="nil"/>
              <w:left w:val="nil"/>
              <w:bottom w:val="nil"/>
              <w:right w:val="nil"/>
            </w:tcBorders>
            <w:shd w:val="clear" w:color="auto" w:fill="auto"/>
            <w:hideMark/>
          </w:tcPr>
          <w:p w14:paraId="570EB54C" w14:textId="77777777" w:rsidR="00C65B66" w:rsidRPr="002D1929" w:rsidRDefault="00C65B66" w:rsidP="007E5738">
            <w:pPr>
              <w:spacing w:after="0" w:line="240" w:lineRule="auto"/>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Correlation Between Forms</w:t>
            </w:r>
          </w:p>
        </w:tc>
        <w:tc>
          <w:tcPr>
            <w:tcW w:w="960" w:type="dxa"/>
            <w:tcBorders>
              <w:top w:val="nil"/>
              <w:left w:val="nil"/>
              <w:bottom w:val="nil"/>
              <w:right w:val="nil"/>
            </w:tcBorders>
            <w:shd w:val="clear" w:color="auto" w:fill="auto"/>
            <w:noWrap/>
            <w:hideMark/>
          </w:tcPr>
          <w:p w14:paraId="6A4DFF45" w14:textId="77777777" w:rsidR="00C65B66" w:rsidRPr="002D1929" w:rsidRDefault="00C65B66" w:rsidP="007E5738">
            <w:pPr>
              <w:spacing w:after="0" w:line="240" w:lineRule="auto"/>
              <w:jc w:val="right"/>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0.943</w:t>
            </w:r>
          </w:p>
        </w:tc>
      </w:tr>
      <w:tr w:rsidR="00C65B66" w:rsidRPr="002D1929" w14:paraId="4FFBD971" w14:textId="77777777" w:rsidTr="00DE75E9">
        <w:trPr>
          <w:trHeight w:val="290"/>
          <w:jc w:val="center"/>
        </w:trPr>
        <w:tc>
          <w:tcPr>
            <w:tcW w:w="4962" w:type="dxa"/>
            <w:vMerge w:val="restart"/>
            <w:tcBorders>
              <w:top w:val="nil"/>
              <w:left w:val="nil"/>
              <w:bottom w:val="single" w:sz="4" w:space="0" w:color="auto"/>
              <w:right w:val="nil"/>
            </w:tcBorders>
            <w:shd w:val="clear" w:color="auto" w:fill="auto"/>
            <w:hideMark/>
          </w:tcPr>
          <w:p w14:paraId="35BFC8F7" w14:textId="77777777" w:rsidR="00C65B66" w:rsidRPr="002D1929" w:rsidRDefault="00C65B66" w:rsidP="007E5738">
            <w:pPr>
              <w:spacing w:after="0" w:line="240" w:lineRule="auto"/>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Spearman-Brown Coefficient</w:t>
            </w:r>
          </w:p>
        </w:tc>
        <w:tc>
          <w:tcPr>
            <w:tcW w:w="2743" w:type="dxa"/>
            <w:gridSpan w:val="2"/>
            <w:tcBorders>
              <w:top w:val="nil"/>
              <w:left w:val="nil"/>
              <w:bottom w:val="nil"/>
              <w:right w:val="nil"/>
            </w:tcBorders>
            <w:shd w:val="clear" w:color="auto" w:fill="auto"/>
            <w:hideMark/>
          </w:tcPr>
          <w:p w14:paraId="198D7E14" w14:textId="77777777" w:rsidR="00C65B66" w:rsidRPr="002D1929" w:rsidRDefault="00C65B66" w:rsidP="007E5738">
            <w:pPr>
              <w:spacing w:after="0" w:line="240" w:lineRule="auto"/>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Equal Length</w:t>
            </w:r>
          </w:p>
        </w:tc>
        <w:tc>
          <w:tcPr>
            <w:tcW w:w="960" w:type="dxa"/>
            <w:tcBorders>
              <w:top w:val="nil"/>
              <w:left w:val="nil"/>
              <w:bottom w:val="nil"/>
              <w:right w:val="nil"/>
            </w:tcBorders>
            <w:shd w:val="clear" w:color="auto" w:fill="auto"/>
            <w:noWrap/>
            <w:hideMark/>
          </w:tcPr>
          <w:p w14:paraId="642A90A4" w14:textId="77777777" w:rsidR="00C65B66" w:rsidRPr="002D1929" w:rsidRDefault="00C65B66" w:rsidP="007E5738">
            <w:pPr>
              <w:spacing w:after="0" w:line="240" w:lineRule="auto"/>
              <w:jc w:val="right"/>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0.971</w:t>
            </w:r>
          </w:p>
        </w:tc>
      </w:tr>
      <w:tr w:rsidR="00C65B66" w:rsidRPr="002D1929" w14:paraId="4FEAA40F" w14:textId="77777777" w:rsidTr="00DE75E9">
        <w:trPr>
          <w:trHeight w:val="290"/>
          <w:jc w:val="center"/>
        </w:trPr>
        <w:tc>
          <w:tcPr>
            <w:tcW w:w="4962" w:type="dxa"/>
            <w:vMerge/>
            <w:tcBorders>
              <w:top w:val="nil"/>
              <w:left w:val="nil"/>
              <w:bottom w:val="nil"/>
              <w:right w:val="nil"/>
            </w:tcBorders>
            <w:shd w:val="clear" w:color="auto" w:fill="auto"/>
            <w:vAlign w:val="center"/>
            <w:hideMark/>
          </w:tcPr>
          <w:p w14:paraId="0BD1932E" w14:textId="77777777" w:rsidR="00C65B66" w:rsidRPr="002D1929" w:rsidRDefault="00C65B66" w:rsidP="007E5738">
            <w:pPr>
              <w:spacing w:after="0" w:line="240" w:lineRule="auto"/>
              <w:rPr>
                <w:rFonts w:ascii="Arial" w:eastAsia="Times New Roman" w:hAnsi="Arial" w:cs="Arial"/>
                <w:kern w:val="0"/>
                <w:sz w:val="18"/>
                <w:szCs w:val="18"/>
                <w14:ligatures w14:val="none"/>
              </w:rPr>
            </w:pPr>
          </w:p>
        </w:tc>
        <w:tc>
          <w:tcPr>
            <w:tcW w:w="2743" w:type="dxa"/>
            <w:gridSpan w:val="2"/>
            <w:tcBorders>
              <w:top w:val="nil"/>
              <w:left w:val="nil"/>
              <w:bottom w:val="nil"/>
              <w:right w:val="nil"/>
            </w:tcBorders>
            <w:shd w:val="clear" w:color="auto" w:fill="auto"/>
            <w:hideMark/>
          </w:tcPr>
          <w:p w14:paraId="0207F7FF" w14:textId="77777777" w:rsidR="00C65B66" w:rsidRPr="002D1929" w:rsidRDefault="00C65B66" w:rsidP="007E5738">
            <w:pPr>
              <w:spacing w:after="0" w:line="240" w:lineRule="auto"/>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Unequal Length</w:t>
            </w:r>
          </w:p>
        </w:tc>
        <w:tc>
          <w:tcPr>
            <w:tcW w:w="960" w:type="dxa"/>
            <w:tcBorders>
              <w:top w:val="nil"/>
              <w:left w:val="nil"/>
              <w:bottom w:val="nil"/>
              <w:right w:val="nil"/>
            </w:tcBorders>
            <w:shd w:val="clear" w:color="auto" w:fill="auto"/>
            <w:noWrap/>
            <w:hideMark/>
          </w:tcPr>
          <w:p w14:paraId="06C1B287" w14:textId="77777777" w:rsidR="00C65B66" w:rsidRPr="002D1929" w:rsidRDefault="00C65B66" w:rsidP="007E5738">
            <w:pPr>
              <w:spacing w:after="0" w:line="240" w:lineRule="auto"/>
              <w:jc w:val="right"/>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0.971</w:t>
            </w:r>
          </w:p>
        </w:tc>
      </w:tr>
      <w:tr w:rsidR="00C65B66" w:rsidRPr="002D1929" w14:paraId="4B1878D2" w14:textId="77777777" w:rsidTr="00DE75E9">
        <w:trPr>
          <w:trHeight w:val="290"/>
          <w:jc w:val="center"/>
        </w:trPr>
        <w:tc>
          <w:tcPr>
            <w:tcW w:w="7705" w:type="dxa"/>
            <w:gridSpan w:val="3"/>
            <w:tcBorders>
              <w:top w:val="nil"/>
              <w:left w:val="nil"/>
              <w:right w:val="nil"/>
            </w:tcBorders>
            <w:shd w:val="clear" w:color="auto" w:fill="auto"/>
            <w:hideMark/>
          </w:tcPr>
          <w:p w14:paraId="77A4BB10" w14:textId="77777777" w:rsidR="00C65B66" w:rsidRPr="002D1929" w:rsidRDefault="00C65B66" w:rsidP="007E5738">
            <w:pPr>
              <w:spacing w:after="0" w:line="240" w:lineRule="auto"/>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Guttman Split-Half Coefficient</w:t>
            </w:r>
          </w:p>
        </w:tc>
        <w:tc>
          <w:tcPr>
            <w:tcW w:w="960" w:type="dxa"/>
            <w:tcBorders>
              <w:top w:val="nil"/>
              <w:left w:val="nil"/>
              <w:right w:val="nil"/>
            </w:tcBorders>
            <w:shd w:val="clear" w:color="auto" w:fill="auto"/>
            <w:noWrap/>
            <w:hideMark/>
          </w:tcPr>
          <w:p w14:paraId="05A94DC0" w14:textId="77777777" w:rsidR="00C65B66" w:rsidRPr="002D1929" w:rsidRDefault="00C65B66" w:rsidP="007E5738">
            <w:pPr>
              <w:spacing w:after="0" w:line="240" w:lineRule="auto"/>
              <w:jc w:val="right"/>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0.969</w:t>
            </w:r>
          </w:p>
        </w:tc>
      </w:tr>
      <w:tr w:rsidR="00C65B66" w:rsidRPr="002D1929" w14:paraId="1BD574CB" w14:textId="77777777" w:rsidTr="00A860CE">
        <w:trPr>
          <w:trHeight w:val="290"/>
          <w:jc w:val="center"/>
        </w:trPr>
        <w:tc>
          <w:tcPr>
            <w:tcW w:w="8665" w:type="dxa"/>
            <w:gridSpan w:val="4"/>
            <w:tcBorders>
              <w:left w:val="nil"/>
              <w:right w:val="nil"/>
            </w:tcBorders>
            <w:shd w:val="clear" w:color="auto" w:fill="auto"/>
            <w:hideMark/>
          </w:tcPr>
          <w:p w14:paraId="04DFE15E" w14:textId="77777777" w:rsidR="00C65B66" w:rsidRPr="002D1929" w:rsidRDefault="00C65B66" w:rsidP="007E5738">
            <w:pPr>
              <w:spacing w:after="0" w:line="240" w:lineRule="auto"/>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a. The items are: Soal_1, Soal_3, Soal_4, Soal_13, Soal_25, Soal_27, Soal_28, Soal_30, Soal_32, Soal_36.</w:t>
            </w:r>
          </w:p>
        </w:tc>
      </w:tr>
      <w:tr w:rsidR="00C65B66" w:rsidRPr="002D1929" w14:paraId="60C8EE85" w14:textId="77777777" w:rsidTr="00A860CE">
        <w:trPr>
          <w:trHeight w:val="290"/>
          <w:jc w:val="center"/>
        </w:trPr>
        <w:tc>
          <w:tcPr>
            <w:tcW w:w="8665" w:type="dxa"/>
            <w:gridSpan w:val="4"/>
            <w:tcBorders>
              <w:left w:val="nil"/>
              <w:right w:val="nil"/>
            </w:tcBorders>
            <w:shd w:val="clear" w:color="auto" w:fill="auto"/>
            <w:hideMark/>
          </w:tcPr>
          <w:p w14:paraId="66EE5893" w14:textId="77777777" w:rsidR="00C65B66" w:rsidRPr="002D1929" w:rsidRDefault="00C65B66" w:rsidP="007E5738">
            <w:pPr>
              <w:spacing w:after="0" w:line="240" w:lineRule="auto"/>
              <w:rPr>
                <w:rFonts w:ascii="Arial" w:eastAsia="Times New Roman" w:hAnsi="Arial" w:cs="Arial"/>
                <w:kern w:val="0"/>
                <w:sz w:val="18"/>
                <w:szCs w:val="18"/>
                <w14:ligatures w14:val="none"/>
              </w:rPr>
            </w:pPr>
            <w:r w:rsidRPr="002D1929">
              <w:rPr>
                <w:rFonts w:ascii="Arial" w:eastAsia="Times New Roman" w:hAnsi="Arial" w:cs="Arial"/>
                <w:kern w:val="0"/>
                <w:sz w:val="18"/>
                <w:szCs w:val="18"/>
                <w14:ligatures w14:val="none"/>
              </w:rPr>
              <w:t>b. The items are: Soal_38, Soal_39, Soal_40, Soal_42, Soal_43, Soal_44, Soal_45, Soal_47, Soal_49, Soal_50.</w:t>
            </w:r>
          </w:p>
        </w:tc>
      </w:tr>
    </w:tbl>
    <w:p w14:paraId="494A4979" w14:textId="77777777" w:rsidR="00C65B66" w:rsidRDefault="00C65B66" w:rsidP="00F5648A">
      <w:pPr>
        <w:pStyle w:val="BodyText"/>
        <w:spacing w:before="102"/>
        <w:ind w:right="116" w:firstLine="720"/>
        <w:jc w:val="both"/>
      </w:pPr>
    </w:p>
    <w:p w14:paraId="49064162" w14:textId="30C969ED" w:rsidR="00072AE5" w:rsidRDefault="00072AE5" w:rsidP="00072AE5">
      <w:pPr>
        <w:pStyle w:val="BodyText"/>
        <w:spacing w:before="102"/>
        <w:ind w:right="116"/>
        <w:jc w:val="both"/>
      </w:pPr>
      <w:r>
        <w:t>3. Technique for analyzing the Data</w:t>
      </w:r>
    </w:p>
    <w:p w14:paraId="5B386129" w14:textId="77777777" w:rsidR="006F5094" w:rsidRDefault="00810E43" w:rsidP="00523221">
      <w:pPr>
        <w:pStyle w:val="BodyText"/>
        <w:spacing w:before="137"/>
        <w:ind w:right="117" w:firstLine="720"/>
        <w:jc w:val="both"/>
      </w:pPr>
      <w:r w:rsidRPr="00543BD0">
        <w:lastRenderedPageBreak/>
        <w:t>Normality tests were used to examine whether or not a data collection is well represented by a normal distribution</w:t>
      </w:r>
      <w:r>
        <w:t xml:space="preserve"> (</w:t>
      </w:r>
      <w:r w:rsidRPr="00543BD0">
        <w:t>Flynn</w:t>
      </w:r>
      <w:r>
        <w:t xml:space="preserve">, </w:t>
      </w:r>
      <w:r w:rsidRPr="00543BD0">
        <w:t>2003, p.17)</w:t>
      </w:r>
      <w:r>
        <w:t>. I</w:t>
      </w:r>
      <w:r w:rsidRPr="00543BD0">
        <w:t>f the value was less than 0.05, then the data were not typical. If the value was more than 0.05, the data was considered normal.</w:t>
      </w:r>
      <w:r>
        <w:t xml:space="preserve"> </w:t>
      </w:r>
      <w:r w:rsidRPr="003551D4">
        <w:t>After being analyzed, it turned out that the data were abnormal</w:t>
      </w:r>
      <w:r w:rsidR="006F5094">
        <w:t xml:space="preserve"> it described in Table 3. </w:t>
      </w:r>
    </w:p>
    <w:p w14:paraId="198137A5" w14:textId="77777777" w:rsidR="006F5094" w:rsidRDefault="006F5094" w:rsidP="00523221">
      <w:pPr>
        <w:pStyle w:val="BodyText"/>
        <w:spacing w:before="137"/>
        <w:ind w:right="117" w:firstLine="720"/>
        <w:jc w:val="both"/>
      </w:pPr>
    </w:p>
    <w:tbl>
      <w:tblPr>
        <w:tblW w:w="8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533"/>
      </w:tblGrid>
      <w:tr w:rsidR="006F5094" w:rsidRPr="00AE49C2" w14:paraId="72DEC0A6" w14:textId="77777777" w:rsidTr="00A860CE">
        <w:trPr>
          <w:trHeight w:val="290"/>
          <w:jc w:val="center"/>
        </w:trPr>
        <w:tc>
          <w:tcPr>
            <w:tcW w:w="8773" w:type="dxa"/>
            <w:gridSpan w:val="2"/>
            <w:tcBorders>
              <w:left w:val="nil"/>
              <w:bottom w:val="single" w:sz="4" w:space="0" w:color="auto"/>
              <w:right w:val="nil"/>
            </w:tcBorders>
            <w:shd w:val="clear" w:color="auto" w:fill="auto"/>
            <w:vAlign w:val="center"/>
            <w:hideMark/>
          </w:tcPr>
          <w:p w14:paraId="2671B2A2" w14:textId="77777777" w:rsidR="006F5094" w:rsidRPr="00AE49C2" w:rsidRDefault="006F5094" w:rsidP="007E5738">
            <w:pPr>
              <w:spacing w:after="0" w:line="240" w:lineRule="auto"/>
              <w:jc w:val="center"/>
              <w:rPr>
                <w:rFonts w:ascii="Arial Bold" w:eastAsia="Times New Roman" w:hAnsi="Arial Bold" w:cs="Calibri"/>
                <w:b/>
                <w:bCs/>
                <w:kern w:val="0"/>
                <w14:ligatures w14:val="none"/>
              </w:rPr>
            </w:pPr>
            <w:r w:rsidRPr="00AE49C2">
              <w:rPr>
                <w:rFonts w:ascii="Arial Bold" w:eastAsia="Times New Roman" w:hAnsi="Arial Bold" w:cs="Calibri"/>
                <w:b/>
                <w:bCs/>
                <w:kern w:val="0"/>
                <w14:ligatures w14:val="none"/>
              </w:rPr>
              <w:t>Test Statistics</w:t>
            </w:r>
            <w:r w:rsidRPr="00AE49C2">
              <w:rPr>
                <w:rFonts w:ascii="Arial Bold" w:eastAsia="Times New Roman" w:hAnsi="Arial Bold" w:cs="Calibri"/>
                <w:b/>
                <w:bCs/>
                <w:kern w:val="0"/>
                <w:vertAlign w:val="superscript"/>
                <w14:ligatures w14:val="none"/>
              </w:rPr>
              <w:t>a</w:t>
            </w:r>
          </w:p>
        </w:tc>
      </w:tr>
      <w:tr w:rsidR="006F5094" w:rsidRPr="00AE49C2" w14:paraId="44D27DE3" w14:textId="77777777" w:rsidTr="00A860CE">
        <w:trPr>
          <w:trHeight w:val="405"/>
          <w:jc w:val="center"/>
        </w:trPr>
        <w:tc>
          <w:tcPr>
            <w:tcW w:w="5240" w:type="dxa"/>
            <w:tcBorders>
              <w:top w:val="nil"/>
              <w:left w:val="nil"/>
              <w:bottom w:val="single" w:sz="4" w:space="0" w:color="auto"/>
              <w:right w:val="nil"/>
            </w:tcBorders>
            <w:shd w:val="clear" w:color="auto" w:fill="auto"/>
            <w:vAlign w:val="bottom"/>
            <w:hideMark/>
          </w:tcPr>
          <w:p w14:paraId="66918B4D" w14:textId="77777777" w:rsidR="006F5094" w:rsidRPr="00AE49C2" w:rsidRDefault="006F5094" w:rsidP="007E5738">
            <w:pPr>
              <w:spacing w:after="0" w:line="240" w:lineRule="auto"/>
              <w:rPr>
                <w:rFonts w:ascii="Arial" w:eastAsia="Times New Roman" w:hAnsi="Arial" w:cs="Arial"/>
                <w:kern w:val="0"/>
                <w:sz w:val="18"/>
                <w:szCs w:val="18"/>
                <w14:ligatures w14:val="none"/>
              </w:rPr>
            </w:pPr>
            <w:r w:rsidRPr="00AE49C2">
              <w:rPr>
                <w:rFonts w:ascii="Arial" w:eastAsia="Times New Roman" w:hAnsi="Arial" w:cs="Arial"/>
                <w:kern w:val="0"/>
                <w:sz w:val="18"/>
                <w:szCs w:val="18"/>
                <w14:ligatures w14:val="none"/>
              </w:rPr>
              <w:t> </w:t>
            </w:r>
          </w:p>
        </w:tc>
        <w:tc>
          <w:tcPr>
            <w:tcW w:w="3533" w:type="dxa"/>
            <w:tcBorders>
              <w:left w:val="nil"/>
              <w:bottom w:val="single" w:sz="4" w:space="0" w:color="auto"/>
              <w:right w:val="nil"/>
            </w:tcBorders>
            <w:shd w:val="clear" w:color="auto" w:fill="auto"/>
            <w:vAlign w:val="bottom"/>
            <w:hideMark/>
          </w:tcPr>
          <w:p w14:paraId="7899F17F" w14:textId="77777777" w:rsidR="006F5094" w:rsidRPr="00AE49C2" w:rsidRDefault="006F5094" w:rsidP="007E5738">
            <w:pPr>
              <w:spacing w:after="0" w:line="240" w:lineRule="auto"/>
              <w:jc w:val="center"/>
              <w:rPr>
                <w:rFonts w:ascii="Arial" w:eastAsia="Times New Roman" w:hAnsi="Arial" w:cs="Arial"/>
                <w:kern w:val="0"/>
                <w:sz w:val="18"/>
                <w:szCs w:val="18"/>
                <w14:ligatures w14:val="none"/>
              </w:rPr>
            </w:pPr>
            <w:r w:rsidRPr="00AE49C2">
              <w:rPr>
                <w:rFonts w:ascii="Arial" w:eastAsia="Times New Roman" w:hAnsi="Arial" w:cs="Arial"/>
                <w:kern w:val="0"/>
                <w:sz w:val="18"/>
                <w:szCs w:val="18"/>
                <w14:ligatures w14:val="none"/>
              </w:rPr>
              <w:t>Posttest_experimental - Posttest_control</w:t>
            </w:r>
          </w:p>
        </w:tc>
      </w:tr>
      <w:tr w:rsidR="006F5094" w:rsidRPr="00AE49C2" w14:paraId="31E9E29E" w14:textId="77777777" w:rsidTr="00A860CE">
        <w:trPr>
          <w:trHeight w:val="290"/>
          <w:jc w:val="center"/>
        </w:trPr>
        <w:tc>
          <w:tcPr>
            <w:tcW w:w="5240" w:type="dxa"/>
            <w:tcBorders>
              <w:top w:val="single" w:sz="4" w:space="0" w:color="auto"/>
              <w:left w:val="nil"/>
              <w:bottom w:val="nil"/>
              <w:right w:val="nil"/>
            </w:tcBorders>
            <w:shd w:val="clear" w:color="auto" w:fill="auto"/>
            <w:hideMark/>
          </w:tcPr>
          <w:p w14:paraId="5A3444E8" w14:textId="77777777" w:rsidR="006F5094" w:rsidRPr="00AE49C2" w:rsidRDefault="006F5094" w:rsidP="007E5738">
            <w:pPr>
              <w:spacing w:after="0" w:line="240" w:lineRule="auto"/>
              <w:rPr>
                <w:rFonts w:ascii="Arial" w:eastAsia="Times New Roman" w:hAnsi="Arial" w:cs="Arial"/>
                <w:kern w:val="0"/>
                <w:sz w:val="18"/>
                <w:szCs w:val="18"/>
                <w14:ligatures w14:val="none"/>
              </w:rPr>
            </w:pPr>
            <w:r w:rsidRPr="00AE49C2">
              <w:rPr>
                <w:rFonts w:ascii="Arial" w:eastAsia="Times New Roman" w:hAnsi="Arial" w:cs="Arial"/>
                <w:kern w:val="0"/>
                <w:sz w:val="18"/>
                <w:szCs w:val="18"/>
                <w14:ligatures w14:val="none"/>
              </w:rPr>
              <w:t>Z</w:t>
            </w:r>
          </w:p>
        </w:tc>
        <w:tc>
          <w:tcPr>
            <w:tcW w:w="3533" w:type="dxa"/>
            <w:tcBorders>
              <w:top w:val="single" w:sz="4" w:space="0" w:color="auto"/>
              <w:left w:val="nil"/>
              <w:bottom w:val="nil"/>
              <w:right w:val="nil"/>
            </w:tcBorders>
            <w:shd w:val="clear" w:color="auto" w:fill="auto"/>
            <w:noWrap/>
            <w:hideMark/>
          </w:tcPr>
          <w:p w14:paraId="22445126" w14:textId="77777777" w:rsidR="006F5094" w:rsidRPr="00AE49C2" w:rsidRDefault="006F5094" w:rsidP="007E5738">
            <w:pPr>
              <w:spacing w:after="0" w:line="240" w:lineRule="auto"/>
              <w:jc w:val="right"/>
              <w:rPr>
                <w:rFonts w:ascii="Arial" w:eastAsia="Times New Roman" w:hAnsi="Arial" w:cs="Arial"/>
                <w:kern w:val="0"/>
                <w:sz w:val="18"/>
                <w:szCs w:val="18"/>
                <w14:ligatures w14:val="none"/>
              </w:rPr>
            </w:pPr>
            <w:r w:rsidRPr="00AE49C2">
              <w:rPr>
                <w:rFonts w:ascii="Arial" w:eastAsia="Times New Roman" w:hAnsi="Arial" w:cs="Arial"/>
                <w:kern w:val="0"/>
                <w:sz w:val="18"/>
                <w:szCs w:val="18"/>
                <w14:ligatures w14:val="none"/>
              </w:rPr>
              <w:t>-3.838</w:t>
            </w:r>
            <w:r w:rsidRPr="00AE49C2">
              <w:rPr>
                <w:rFonts w:ascii="Arial" w:eastAsia="Times New Roman" w:hAnsi="Arial" w:cs="Arial"/>
                <w:kern w:val="0"/>
                <w:sz w:val="18"/>
                <w:szCs w:val="18"/>
                <w:vertAlign w:val="superscript"/>
                <w14:ligatures w14:val="none"/>
              </w:rPr>
              <w:t>b</w:t>
            </w:r>
          </w:p>
        </w:tc>
      </w:tr>
      <w:tr w:rsidR="006F5094" w:rsidRPr="00AE49C2" w14:paraId="7C5AE348" w14:textId="77777777" w:rsidTr="00A860CE">
        <w:trPr>
          <w:trHeight w:val="398"/>
          <w:jc w:val="center"/>
        </w:trPr>
        <w:tc>
          <w:tcPr>
            <w:tcW w:w="5240" w:type="dxa"/>
            <w:tcBorders>
              <w:top w:val="nil"/>
              <w:left w:val="nil"/>
              <w:bottom w:val="single" w:sz="4" w:space="0" w:color="auto"/>
              <w:right w:val="nil"/>
            </w:tcBorders>
            <w:shd w:val="clear" w:color="auto" w:fill="auto"/>
            <w:hideMark/>
          </w:tcPr>
          <w:p w14:paraId="74A789A2" w14:textId="77777777" w:rsidR="006F5094" w:rsidRPr="00AE49C2" w:rsidRDefault="006F5094" w:rsidP="007E5738">
            <w:pPr>
              <w:spacing w:after="0" w:line="240" w:lineRule="auto"/>
              <w:rPr>
                <w:rFonts w:ascii="Arial" w:eastAsia="Times New Roman" w:hAnsi="Arial" w:cs="Arial"/>
                <w:kern w:val="0"/>
                <w:sz w:val="18"/>
                <w:szCs w:val="18"/>
                <w14:ligatures w14:val="none"/>
              </w:rPr>
            </w:pPr>
            <w:r w:rsidRPr="00AE49C2">
              <w:rPr>
                <w:rFonts w:ascii="Arial" w:eastAsia="Times New Roman" w:hAnsi="Arial" w:cs="Arial"/>
                <w:kern w:val="0"/>
                <w:sz w:val="18"/>
                <w:szCs w:val="18"/>
                <w14:ligatures w14:val="none"/>
              </w:rPr>
              <w:t>Asymp. Sig. (2-tailed)</w:t>
            </w:r>
          </w:p>
        </w:tc>
        <w:tc>
          <w:tcPr>
            <w:tcW w:w="3533" w:type="dxa"/>
            <w:tcBorders>
              <w:top w:val="nil"/>
              <w:left w:val="nil"/>
              <w:bottom w:val="single" w:sz="4" w:space="0" w:color="auto"/>
              <w:right w:val="nil"/>
            </w:tcBorders>
            <w:shd w:val="clear" w:color="auto" w:fill="auto"/>
            <w:noWrap/>
            <w:hideMark/>
          </w:tcPr>
          <w:p w14:paraId="5A57FB92" w14:textId="77777777" w:rsidR="006F5094" w:rsidRPr="00AE49C2" w:rsidRDefault="006F5094" w:rsidP="007E5738">
            <w:pPr>
              <w:spacing w:after="0" w:line="240" w:lineRule="auto"/>
              <w:jc w:val="right"/>
              <w:rPr>
                <w:rFonts w:ascii="Arial" w:eastAsia="Times New Roman" w:hAnsi="Arial" w:cs="Arial"/>
                <w:kern w:val="0"/>
                <w:sz w:val="18"/>
                <w:szCs w:val="18"/>
                <w14:ligatures w14:val="none"/>
              </w:rPr>
            </w:pPr>
            <w:r w:rsidRPr="00AE49C2">
              <w:rPr>
                <w:rFonts w:ascii="Arial" w:eastAsia="Times New Roman" w:hAnsi="Arial" w:cs="Arial"/>
                <w:kern w:val="0"/>
                <w:sz w:val="18"/>
                <w:szCs w:val="18"/>
                <w14:ligatures w14:val="none"/>
              </w:rPr>
              <w:t>0.000</w:t>
            </w:r>
          </w:p>
        </w:tc>
      </w:tr>
      <w:tr w:rsidR="006F5094" w:rsidRPr="00AE49C2" w14:paraId="138BE54F" w14:textId="77777777" w:rsidTr="00A860CE">
        <w:trPr>
          <w:trHeight w:val="290"/>
          <w:jc w:val="center"/>
        </w:trPr>
        <w:tc>
          <w:tcPr>
            <w:tcW w:w="8773" w:type="dxa"/>
            <w:gridSpan w:val="2"/>
            <w:tcBorders>
              <w:top w:val="single" w:sz="4" w:space="0" w:color="auto"/>
              <w:left w:val="nil"/>
              <w:bottom w:val="nil"/>
              <w:right w:val="nil"/>
            </w:tcBorders>
            <w:shd w:val="clear" w:color="auto" w:fill="auto"/>
            <w:hideMark/>
          </w:tcPr>
          <w:p w14:paraId="45CE39CA" w14:textId="77777777" w:rsidR="006F5094" w:rsidRPr="00AE49C2" w:rsidRDefault="006F5094" w:rsidP="007E5738">
            <w:pPr>
              <w:spacing w:after="0" w:line="240" w:lineRule="auto"/>
              <w:rPr>
                <w:rFonts w:ascii="Arial" w:eastAsia="Times New Roman" w:hAnsi="Arial" w:cs="Arial"/>
                <w:kern w:val="0"/>
                <w:sz w:val="18"/>
                <w:szCs w:val="18"/>
                <w14:ligatures w14:val="none"/>
              </w:rPr>
            </w:pPr>
            <w:r w:rsidRPr="00AE49C2">
              <w:rPr>
                <w:rFonts w:ascii="Arial" w:eastAsia="Times New Roman" w:hAnsi="Arial" w:cs="Arial"/>
                <w:kern w:val="0"/>
                <w:sz w:val="18"/>
                <w:szCs w:val="18"/>
                <w14:ligatures w14:val="none"/>
              </w:rPr>
              <w:t>a. Wilcoxon Signed Ranks Test</w:t>
            </w:r>
          </w:p>
        </w:tc>
      </w:tr>
      <w:tr w:rsidR="006F5094" w:rsidRPr="00AE49C2" w14:paraId="148991B4" w14:textId="77777777" w:rsidTr="00A860CE">
        <w:trPr>
          <w:trHeight w:val="290"/>
          <w:jc w:val="center"/>
        </w:trPr>
        <w:tc>
          <w:tcPr>
            <w:tcW w:w="8773" w:type="dxa"/>
            <w:gridSpan w:val="2"/>
            <w:tcBorders>
              <w:top w:val="nil"/>
              <w:left w:val="nil"/>
              <w:right w:val="nil"/>
            </w:tcBorders>
            <w:shd w:val="clear" w:color="auto" w:fill="auto"/>
            <w:hideMark/>
          </w:tcPr>
          <w:p w14:paraId="78E8C2E4" w14:textId="77777777" w:rsidR="006F5094" w:rsidRPr="00AE49C2" w:rsidRDefault="006F5094" w:rsidP="007E5738">
            <w:pPr>
              <w:spacing w:after="0" w:line="240" w:lineRule="auto"/>
              <w:rPr>
                <w:rFonts w:ascii="Arial" w:eastAsia="Times New Roman" w:hAnsi="Arial" w:cs="Arial"/>
                <w:kern w:val="0"/>
                <w:sz w:val="18"/>
                <w:szCs w:val="18"/>
                <w14:ligatures w14:val="none"/>
              </w:rPr>
            </w:pPr>
            <w:r w:rsidRPr="00AE49C2">
              <w:rPr>
                <w:rFonts w:ascii="Arial" w:eastAsia="Times New Roman" w:hAnsi="Arial" w:cs="Arial"/>
                <w:kern w:val="0"/>
                <w:sz w:val="18"/>
                <w:szCs w:val="18"/>
                <w14:ligatures w14:val="none"/>
              </w:rPr>
              <w:t>b. Based on negative ranks.</w:t>
            </w:r>
          </w:p>
        </w:tc>
      </w:tr>
    </w:tbl>
    <w:p w14:paraId="62FD31F0" w14:textId="77777777" w:rsidR="006F5094" w:rsidRDefault="006F5094" w:rsidP="00523221">
      <w:pPr>
        <w:pStyle w:val="BodyText"/>
        <w:spacing w:before="137"/>
        <w:ind w:right="117" w:firstLine="720"/>
        <w:jc w:val="both"/>
      </w:pPr>
    </w:p>
    <w:p w14:paraId="47FFE563" w14:textId="1CF44B65" w:rsidR="00523221" w:rsidRDefault="00810E43" w:rsidP="00523221">
      <w:pPr>
        <w:pStyle w:val="BodyText"/>
        <w:spacing w:before="137"/>
        <w:ind w:right="117" w:firstLine="720"/>
        <w:jc w:val="both"/>
      </w:pPr>
      <w:r w:rsidRPr="003551D4">
        <w:t>Therefore, the researcher used a non-parametric test, where the non-parametric test obtained a result for the pre-test which was 0.000 and a result for the post-test which was 0.000.</w:t>
      </w:r>
      <w:r>
        <w:t xml:space="preserve"> If the probability was lower than 0.05, it means that the data was normal.   </w:t>
      </w:r>
    </w:p>
    <w:p w14:paraId="1ABB8F74" w14:textId="21CFC5E3" w:rsidR="00523221" w:rsidRDefault="00810E43" w:rsidP="008332CC">
      <w:pPr>
        <w:pStyle w:val="BodyText"/>
        <w:spacing w:before="137"/>
        <w:ind w:right="117" w:firstLine="720"/>
        <w:jc w:val="both"/>
      </w:pPr>
      <w:r w:rsidRPr="00543BD0">
        <w:t>The researcher conducted a homogeneity test using Levene statistics. If the probabilities were greater than the 0.05 level of significance, the experimental variance was homogenous. If the probability were less than 0.05, the variances would be considerably different.</w:t>
      </w:r>
      <w:r w:rsidR="006F5094">
        <w:t xml:space="preserve"> The result the homogeneity pre-test </w:t>
      </w:r>
      <w:r w:rsidR="006F5094" w:rsidRPr="00760922">
        <w:t>that the significance was significance was 0</w:t>
      </w:r>
      <w:r w:rsidR="006F5094">
        <w:t>.</w:t>
      </w:r>
      <w:r w:rsidR="006F5094" w:rsidRPr="00760922">
        <w:t>05</w:t>
      </w:r>
      <w:r w:rsidR="006F5094">
        <w:t xml:space="preserve">, meanwhile post test got was 0.33. </w:t>
      </w:r>
      <w:r w:rsidR="006F5094" w:rsidRPr="00760922">
        <w:t>In conclusions, the data had same variances</w:t>
      </w:r>
      <w:r w:rsidR="00A570E3" w:rsidRPr="003A4771">
        <w:t xml:space="preserve">. </w:t>
      </w:r>
      <w:r w:rsidR="00A570E3" w:rsidRPr="00D11312">
        <w:t>The data weren't normally distributed, thus the</w:t>
      </w:r>
      <w:r w:rsidR="00A570E3">
        <w:t xml:space="preserve"> researchers used non-parametric test which were Wilxocon signed-rank test and Mann-Whitney U Test Result. </w:t>
      </w:r>
      <w:r w:rsidR="00523221" w:rsidRPr="00523221">
        <w:t xml:space="preserve"> </w:t>
      </w:r>
      <w:r w:rsidR="00523221">
        <w:t>It was used to find out whether or not there was any significant difference between students who taught reading achievement using the choral reading strategy with students who did not use the strategy.</w:t>
      </w:r>
    </w:p>
    <w:p w14:paraId="00CA3F43" w14:textId="77777777" w:rsidR="008332CC" w:rsidRDefault="008332CC" w:rsidP="008332CC">
      <w:pPr>
        <w:pStyle w:val="BodyText"/>
        <w:spacing w:before="137"/>
        <w:ind w:right="117" w:firstLine="720"/>
        <w:jc w:val="both"/>
      </w:pPr>
    </w:p>
    <w:p w14:paraId="15EC05B5" w14:textId="49214F09" w:rsidR="00523221" w:rsidRPr="00D052A2" w:rsidRDefault="00523221" w:rsidP="00523221">
      <w:pPr>
        <w:pStyle w:val="BodyText"/>
        <w:spacing w:before="137"/>
        <w:ind w:right="117"/>
        <w:jc w:val="both"/>
        <w:rPr>
          <w:b/>
          <w:bCs/>
        </w:rPr>
      </w:pPr>
      <w:r w:rsidRPr="00D052A2">
        <w:rPr>
          <w:b/>
          <w:bCs/>
        </w:rPr>
        <w:t>FINDIGS AND DISCUSSION</w:t>
      </w:r>
    </w:p>
    <w:p w14:paraId="7CBBC38F" w14:textId="54AE18E7" w:rsidR="00523221" w:rsidRDefault="00523221" w:rsidP="00523221">
      <w:pPr>
        <w:pStyle w:val="BodyText"/>
        <w:spacing w:before="137"/>
        <w:ind w:right="117"/>
        <w:jc w:val="both"/>
      </w:pPr>
      <w:r>
        <w:t xml:space="preserve">1. Descriptive Analysis of Experimental Group </w:t>
      </w:r>
    </w:p>
    <w:p w14:paraId="72EB3D9D" w14:textId="4F119C25" w:rsidR="00523221" w:rsidRDefault="00523221" w:rsidP="00523221">
      <w:pPr>
        <w:pStyle w:val="BodyText"/>
        <w:spacing w:before="137"/>
        <w:ind w:right="117"/>
        <w:jc w:val="both"/>
      </w:pPr>
      <w:r>
        <w:tab/>
        <w:t>After analyzed the data students’ achievement, it w</w:t>
      </w:r>
      <w:r w:rsidR="00F1366A">
        <w:t>ere</w:t>
      </w:r>
      <w:r>
        <w:t xml:space="preserve"> found that the mean score of pretest </w:t>
      </w:r>
      <w:r w:rsidR="00F1366A">
        <w:t>got</w:t>
      </w:r>
      <w:r>
        <w:t xml:space="preserve"> </w:t>
      </w:r>
      <w:r w:rsidR="00F1366A">
        <w:t xml:space="preserve">score </w:t>
      </w:r>
      <w:r>
        <w:t>27.86</w:t>
      </w:r>
      <w:r w:rsidR="00F1366A">
        <w:t xml:space="preserve"> and posttest got score 79.29. In pretest, the minimum score was 20, the maximum score was 50, and standard deviation was 9.297. In posttest, the minimum score was 60, the maximum score was 95, and the standard deviation was 9.910. The result of descriptive analysis of experimental group is presented. </w:t>
      </w:r>
    </w:p>
    <w:p w14:paraId="25DD7C28" w14:textId="4F16D842" w:rsidR="00F1366A" w:rsidRDefault="00F1366A" w:rsidP="00523221">
      <w:pPr>
        <w:pStyle w:val="BodyText"/>
        <w:spacing w:before="137"/>
        <w:ind w:right="117"/>
        <w:jc w:val="both"/>
      </w:pPr>
      <w:r w:rsidRPr="002E79DD">
        <w:rPr>
          <w:i/>
          <w:iCs/>
        </w:rPr>
        <w:t>Table 2</w:t>
      </w:r>
      <w:r>
        <w:t xml:space="preserve">. Descriptive </w:t>
      </w:r>
      <w:r w:rsidR="00F01D0C">
        <w:t>Statistics</w:t>
      </w:r>
      <w:r>
        <w:t xml:space="preserve"> of Experimental Group</w:t>
      </w:r>
    </w:p>
    <w:p w14:paraId="70597231" w14:textId="77777777" w:rsidR="00DE75E9" w:rsidRDefault="00DE75E9" w:rsidP="00523221">
      <w:pPr>
        <w:pStyle w:val="BodyText"/>
        <w:spacing w:before="137"/>
        <w:ind w:right="117"/>
        <w:jc w:val="both"/>
      </w:pPr>
    </w:p>
    <w:tbl>
      <w:tblPr>
        <w:tblStyle w:val="TableGrid"/>
        <w:tblW w:w="8931"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43"/>
        <w:gridCol w:w="709"/>
        <w:gridCol w:w="1276"/>
        <w:gridCol w:w="1275"/>
        <w:gridCol w:w="1134"/>
        <w:gridCol w:w="1134"/>
        <w:gridCol w:w="1560"/>
      </w:tblGrid>
      <w:tr w:rsidR="00F1366A" w:rsidRPr="008332CC" w14:paraId="01B0E189" w14:textId="77777777" w:rsidTr="00F01D0C">
        <w:trPr>
          <w:trHeight w:val="290"/>
        </w:trPr>
        <w:tc>
          <w:tcPr>
            <w:tcW w:w="8931" w:type="dxa"/>
            <w:gridSpan w:val="7"/>
            <w:hideMark/>
          </w:tcPr>
          <w:p w14:paraId="4E5A8519" w14:textId="77777777" w:rsidR="00F1366A" w:rsidRPr="008332CC" w:rsidRDefault="00F1366A" w:rsidP="00B6169D">
            <w:pPr>
              <w:ind w:right="85"/>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Descriptive Statistics</w:t>
            </w:r>
          </w:p>
        </w:tc>
      </w:tr>
      <w:tr w:rsidR="00F1366A" w:rsidRPr="008332CC" w14:paraId="73EDC30C" w14:textId="77777777" w:rsidTr="008332CC">
        <w:trPr>
          <w:trHeight w:val="279"/>
        </w:trPr>
        <w:tc>
          <w:tcPr>
            <w:tcW w:w="1843" w:type="dxa"/>
            <w:hideMark/>
          </w:tcPr>
          <w:p w14:paraId="79C8E2E3"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709" w:type="dxa"/>
            <w:hideMark/>
          </w:tcPr>
          <w:p w14:paraId="2AB51F6C" w14:textId="77777777" w:rsidR="00F1366A" w:rsidRPr="008332CC" w:rsidRDefault="00F1366A" w:rsidP="00B6169D">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N</w:t>
            </w:r>
          </w:p>
        </w:tc>
        <w:tc>
          <w:tcPr>
            <w:tcW w:w="1276" w:type="dxa"/>
            <w:hideMark/>
          </w:tcPr>
          <w:p w14:paraId="01832D82" w14:textId="77777777" w:rsidR="00F1366A" w:rsidRPr="008332CC" w:rsidRDefault="00F1366A" w:rsidP="00F01D0C">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Minimum</w:t>
            </w:r>
          </w:p>
        </w:tc>
        <w:tc>
          <w:tcPr>
            <w:tcW w:w="1275" w:type="dxa"/>
            <w:hideMark/>
          </w:tcPr>
          <w:p w14:paraId="20757B57" w14:textId="77777777" w:rsidR="00F1366A" w:rsidRPr="008332CC" w:rsidRDefault="00F1366A" w:rsidP="00F01D0C">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Maximum</w:t>
            </w:r>
          </w:p>
        </w:tc>
        <w:tc>
          <w:tcPr>
            <w:tcW w:w="1134" w:type="dxa"/>
            <w:hideMark/>
          </w:tcPr>
          <w:p w14:paraId="56098B67" w14:textId="77777777" w:rsidR="00F1366A" w:rsidRPr="008332CC" w:rsidRDefault="00F1366A" w:rsidP="00B6169D">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Sum</w:t>
            </w:r>
          </w:p>
        </w:tc>
        <w:tc>
          <w:tcPr>
            <w:tcW w:w="1134" w:type="dxa"/>
            <w:hideMark/>
          </w:tcPr>
          <w:p w14:paraId="4735C8BE" w14:textId="77777777" w:rsidR="00F1366A" w:rsidRPr="008332CC" w:rsidRDefault="00F1366A" w:rsidP="00B6169D">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Mean</w:t>
            </w:r>
          </w:p>
        </w:tc>
        <w:tc>
          <w:tcPr>
            <w:tcW w:w="1560" w:type="dxa"/>
            <w:hideMark/>
          </w:tcPr>
          <w:p w14:paraId="75630CC4" w14:textId="77777777" w:rsidR="00F1366A" w:rsidRPr="008332CC" w:rsidRDefault="00F1366A" w:rsidP="00B6169D">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Std. Deviation</w:t>
            </w:r>
          </w:p>
        </w:tc>
      </w:tr>
      <w:tr w:rsidR="00F1366A" w:rsidRPr="008332CC" w14:paraId="27003D29" w14:textId="77777777" w:rsidTr="00F01D0C">
        <w:trPr>
          <w:trHeight w:val="460"/>
        </w:trPr>
        <w:tc>
          <w:tcPr>
            <w:tcW w:w="1843" w:type="dxa"/>
            <w:hideMark/>
          </w:tcPr>
          <w:p w14:paraId="03608957"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PreExperimental</w:t>
            </w:r>
          </w:p>
        </w:tc>
        <w:tc>
          <w:tcPr>
            <w:tcW w:w="709" w:type="dxa"/>
            <w:noWrap/>
            <w:hideMark/>
          </w:tcPr>
          <w:p w14:paraId="29818A53"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21</w:t>
            </w:r>
          </w:p>
        </w:tc>
        <w:tc>
          <w:tcPr>
            <w:tcW w:w="1276" w:type="dxa"/>
            <w:noWrap/>
            <w:hideMark/>
          </w:tcPr>
          <w:p w14:paraId="69A46313"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20</w:t>
            </w:r>
          </w:p>
        </w:tc>
        <w:tc>
          <w:tcPr>
            <w:tcW w:w="1275" w:type="dxa"/>
            <w:noWrap/>
            <w:hideMark/>
          </w:tcPr>
          <w:p w14:paraId="6279B055"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50</w:t>
            </w:r>
          </w:p>
        </w:tc>
        <w:tc>
          <w:tcPr>
            <w:tcW w:w="1134" w:type="dxa"/>
            <w:noWrap/>
            <w:hideMark/>
          </w:tcPr>
          <w:p w14:paraId="716EA450"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585</w:t>
            </w:r>
          </w:p>
        </w:tc>
        <w:tc>
          <w:tcPr>
            <w:tcW w:w="1134" w:type="dxa"/>
            <w:noWrap/>
            <w:hideMark/>
          </w:tcPr>
          <w:p w14:paraId="3CA27F6F"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27.86</w:t>
            </w:r>
          </w:p>
        </w:tc>
        <w:tc>
          <w:tcPr>
            <w:tcW w:w="1560" w:type="dxa"/>
            <w:noWrap/>
            <w:hideMark/>
          </w:tcPr>
          <w:p w14:paraId="40FF8E3B"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9.297</w:t>
            </w:r>
          </w:p>
        </w:tc>
      </w:tr>
      <w:tr w:rsidR="00F1366A" w:rsidRPr="008332CC" w14:paraId="19B378BE" w14:textId="77777777" w:rsidTr="00F01D0C">
        <w:trPr>
          <w:trHeight w:val="460"/>
        </w:trPr>
        <w:tc>
          <w:tcPr>
            <w:tcW w:w="1843" w:type="dxa"/>
            <w:hideMark/>
          </w:tcPr>
          <w:p w14:paraId="4F370B8F"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PostExperimental</w:t>
            </w:r>
          </w:p>
        </w:tc>
        <w:tc>
          <w:tcPr>
            <w:tcW w:w="709" w:type="dxa"/>
            <w:noWrap/>
            <w:hideMark/>
          </w:tcPr>
          <w:p w14:paraId="0DC35999"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21</w:t>
            </w:r>
          </w:p>
        </w:tc>
        <w:tc>
          <w:tcPr>
            <w:tcW w:w="1276" w:type="dxa"/>
            <w:noWrap/>
            <w:hideMark/>
          </w:tcPr>
          <w:p w14:paraId="1A510499"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60</w:t>
            </w:r>
          </w:p>
        </w:tc>
        <w:tc>
          <w:tcPr>
            <w:tcW w:w="1275" w:type="dxa"/>
            <w:noWrap/>
            <w:hideMark/>
          </w:tcPr>
          <w:p w14:paraId="312A1608"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95</w:t>
            </w:r>
          </w:p>
        </w:tc>
        <w:tc>
          <w:tcPr>
            <w:tcW w:w="1134" w:type="dxa"/>
            <w:noWrap/>
            <w:hideMark/>
          </w:tcPr>
          <w:p w14:paraId="369C1071"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1665</w:t>
            </w:r>
          </w:p>
        </w:tc>
        <w:tc>
          <w:tcPr>
            <w:tcW w:w="1134" w:type="dxa"/>
            <w:noWrap/>
            <w:hideMark/>
          </w:tcPr>
          <w:p w14:paraId="1C2F893B"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79.29</w:t>
            </w:r>
          </w:p>
        </w:tc>
        <w:tc>
          <w:tcPr>
            <w:tcW w:w="1560" w:type="dxa"/>
            <w:noWrap/>
            <w:hideMark/>
          </w:tcPr>
          <w:p w14:paraId="66B06F87"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9.910</w:t>
            </w:r>
          </w:p>
        </w:tc>
      </w:tr>
      <w:tr w:rsidR="00F1366A" w:rsidRPr="008332CC" w14:paraId="5CBDC211" w14:textId="77777777" w:rsidTr="008332CC">
        <w:trPr>
          <w:trHeight w:val="274"/>
        </w:trPr>
        <w:tc>
          <w:tcPr>
            <w:tcW w:w="1843" w:type="dxa"/>
            <w:hideMark/>
          </w:tcPr>
          <w:p w14:paraId="152BDDAE"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Valid N (listwise)</w:t>
            </w:r>
          </w:p>
        </w:tc>
        <w:tc>
          <w:tcPr>
            <w:tcW w:w="709" w:type="dxa"/>
            <w:noWrap/>
            <w:hideMark/>
          </w:tcPr>
          <w:p w14:paraId="4EE408B8" w14:textId="77777777" w:rsidR="00F1366A" w:rsidRPr="008332CC" w:rsidRDefault="00F1366A" w:rsidP="00B6169D">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21</w:t>
            </w:r>
          </w:p>
        </w:tc>
        <w:tc>
          <w:tcPr>
            <w:tcW w:w="1276" w:type="dxa"/>
            <w:hideMark/>
          </w:tcPr>
          <w:p w14:paraId="1D2F50A4"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1275" w:type="dxa"/>
            <w:hideMark/>
          </w:tcPr>
          <w:p w14:paraId="3B35563B"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1134" w:type="dxa"/>
            <w:hideMark/>
          </w:tcPr>
          <w:p w14:paraId="0839E72F"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1134" w:type="dxa"/>
            <w:hideMark/>
          </w:tcPr>
          <w:p w14:paraId="3066B012"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1560" w:type="dxa"/>
            <w:hideMark/>
          </w:tcPr>
          <w:p w14:paraId="6E7D6CA4"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r>
    </w:tbl>
    <w:p w14:paraId="3723EDEF" w14:textId="77777777" w:rsidR="00FC6483" w:rsidRDefault="002E79DD" w:rsidP="002E79DD">
      <w:pPr>
        <w:pStyle w:val="BodyText"/>
        <w:spacing w:before="137"/>
        <w:ind w:right="117"/>
        <w:jc w:val="both"/>
      </w:pPr>
      <w:r>
        <w:t xml:space="preserve"> </w:t>
      </w:r>
      <w:r>
        <w:tab/>
      </w:r>
    </w:p>
    <w:p w14:paraId="451457EC" w14:textId="3422D3CB" w:rsidR="00F1366A" w:rsidRDefault="002E79DD" w:rsidP="002E79DD">
      <w:pPr>
        <w:pStyle w:val="BodyText"/>
        <w:spacing w:before="137"/>
        <w:ind w:right="117"/>
        <w:jc w:val="both"/>
      </w:pPr>
      <w:r>
        <w:t xml:space="preserve">Furthermore, the result of the data shown in the pre-test was no one student in the fairly good </w:t>
      </w:r>
      <w:r>
        <w:lastRenderedPageBreak/>
        <w:t>category (0%), 2 students in the we</w:t>
      </w:r>
      <w:r w:rsidR="00F3716A">
        <w:t>a</w:t>
      </w:r>
      <w:r>
        <w:t>k category (10%), and 19 students in the poor category (90%). Meanwhile, in the post-test, 13 students was in the excellent category (62%), 5 student in the good category (24%), and 3 students in the fairly good category (14%).</w:t>
      </w:r>
    </w:p>
    <w:p w14:paraId="1F79BCE0" w14:textId="1399CBBD" w:rsidR="002E79DD" w:rsidRDefault="002E79DD" w:rsidP="002E79DD">
      <w:pPr>
        <w:pStyle w:val="BodyText"/>
        <w:spacing w:before="137"/>
        <w:ind w:right="117"/>
        <w:jc w:val="both"/>
      </w:pPr>
      <w:r w:rsidRPr="00F01D0C">
        <w:rPr>
          <w:i/>
          <w:iCs/>
        </w:rPr>
        <w:t xml:space="preserve">Table 3. </w:t>
      </w:r>
      <w:r>
        <w:t>The Score Distribution for Experimental Group</w:t>
      </w:r>
    </w:p>
    <w:p w14:paraId="45287BFB" w14:textId="77777777" w:rsidR="00DE75E9" w:rsidRDefault="00DE75E9" w:rsidP="002E79DD">
      <w:pPr>
        <w:pStyle w:val="BodyText"/>
        <w:spacing w:before="137"/>
        <w:ind w:right="117"/>
        <w:jc w:val="both"/>
      </w:pPr>
    </w:p>
    <w:tbl>
      <w:tblPr>
        <w:tblW w:w="8789" w:type="dxa"/>
        <w:tblBorders>
          <w:top w:val="single" w:sz="4" w:space="0" w:color="auto"/>
          <w:bottom w:val="single" w:sz="4" w:space="0" w:color="auto"/>
          <w:insideH w:val="single" w:sz="4" w:space="0" w:color="auto"/>
        </w:tblBorders>
        <w:tblLook w:val="04A0" w:firstRow="1" w:lastRow="0" w:firstColumn="1" w:lastColumn="0" w:noHBand="0" w:noVBand="1"/>
      </w:tblPr>
      <w:tblGrid>
        <w:gridCol w:w="851"/>
        <w:gridCol w:w="1843"/>
        <w:gridCol w:w="1134"/>
        <w:gridCol w:w="1830"/>
        <w:gridCol w:w="1713"/>
        <w:gridCol w:w="1418"/>
      </w:tblGrid>
      <w:tr w:rsidR="00084A97" w:rsidRPr="00760922" w14:paraId="415C98C6" w14:textId="77777777" w:rsidTr="00084A97">
        <w:trPr>
          <w:trHeight w:val="320"/>
        </w:trPr>
        <w:tc>
          <w:tcPr>
            <w:tcW w:w="851" w:type="dxa"/>
            <w:vMerge w:val="restart"/>
            <w:tcBorders>
              <w:top w:val="single" w:sz="4" w:space="0" w:color="auto"/>
              <w:left w:val="nil"/>
              <w:bottom w:val="nil"/>
              <w:right w:val="nil"/>
            </w:tcBorders>
            <w:shd w:val="clear" w:color="auto" w:fill="auto"/>
            <w:noWrap/>
            <w:vAlign w:val="center"/>
            <w:hideMark/>
          </w:tcPr>
          <w:p w14:paraId="431EC67D"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Score </w:t>
            </w:r>
          </w:p>
        </w:tc>
        <w:tc>
          <w:tcPr>
            <w:tcW w:w="1843" w:type="dxa"/>
            <w:vMerge w:val="restart"/>
            <w:tcBorders>
              <w:top w:val="single" w:sz="4" w:space="0" w:color="auto"/>
              <w:left w:val="nil"/>
              <w:bottom w:val="nil"/>
              <w:right w:val="nil"/>
            </w:tcBorders>
            <w:shd w:val="clear" w:color="auto" w:fill="auto"/>
            <w:noWrap/>
            <w:vAlign w:val="center"/>
            <w:hideMark/>
          </w:tcPr>
          <w:p w14:paraId="0EB1764A"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Category </w:t>
            </w:r>
          </w:p>
        </w:tc>
        <w:tc>
          <w:tcPr>
            <w:tcW w:w="2964" w:type="dxa"/>
            <w:gridSpan w:val="2"/>
            <w:tcBorders>
              <w:top w:val="single" w:sz="4" w:space="0" w:color="auto"/>
              <w:left w:val="nil"/>
              <w:bottom w:val="single" w:sz="4" w:space="0" w:color="auto"/>
              <w:right w:val="nil"/>
            </w:tcBorders>
            <w:shd w:val="clear" w:color="auto" w:fill="auto"/>
            <w:noWrap/>
            <w:vAlign w:val="center"/>
            <w:hideMark/>
          </w:tcPr>
          <w:p w14:paraId="4913B64C"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Pre-Test </w:t>
            </w:r>
          </w:p>
        </w:tc>
        <w:tc>
          <w:tcPr>
            <w:tcW w:w="3131" w:type="dxa"/>
            <w:gridSpan w:val="2"/>
            <w:tcBorders>
              <w:top w:val="single" w:sz="4" w:space="0" w:color="auto"/>
              <w:left w:val="nil"/>
              <w:bottom w:val="single" w:sz="4" w:space="0" w:color="auto"/>
              <w:right w:val="nil"/>
            </w:tcBorders>
            <w:shd w:val="clear" w:color="auto" w:fill="auto"/>
            <w:noWrap/>
            <w:vAlign w:val="center"/>
            <w:hideMark/>
          </w:tcPr>
          <w:p w14:paraId="14454B0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Post-Test</w:t>
            </w:r>
          </w:p>
        </w:tc>
      </w:tr>
      <w:tr w:rsidR="00084A97" w:rsidRPr="00760922" w14:paraId="135A79C5" w14:textId="77777777" w:rsidTr="00084A97">
        <w:trPr>
          <w:trHeight w:val="320"/>
        </w:trPr>
        <w:tc>
          <w:tcPr>
            <w:tcW w:w="851" w:type="dxa"/>
            <w:vMerge/>
            <w:tcBorders>
              <w:top w:val="nil"/>
              <w:left w:val="nil"/>
              <w:bottom w:val="single" w:sz="4" w:space="0" w:color="auto"/>
              <w:right w:val="nil"/>
            </w:tcBorders>
            <w:vAlign w:val="center"/>
            <w:hideMark/>
          </w:tcPr>
          <w:p w14:paraId="185DAB1D" w14:textId="77777777" w:rsidR="00084A97" w:rsidRPr="00760922" w:rsidRDefault="00084A97" w:rsidP="00B6169D">
            <w:pPr>
              <w:spacing w:after="0" w:line="240" w:lineRule="auto"/>
              <w:rPr>
                <w:rFonts w:ascii="Times New Roman" w:eastAsia="Times New Roman" w:hAnsi="Times New Roman" w:cs="Times New Roman"/>
                <w:color w:val="000000"/>
                <w:kern w:val="0"/>
                <w:sz w:val="20"/>
                <w:szCs w:val="20"/>
                <w14:ligatures w14:val="none"/>
              </w:rPr>
            </w:pPr>
          </w:p>
        </w:tc>
        <w:tc>
          <w:tcPr>
            <w:tcW w:w="1843" w:type="dxa"/>
            <w:vMerge/>
            <w:tcBorders>
              <w:top w:val="nil"/>
              <w:left w:val="nil"/>
              <w:bottom w:val="single" w:sz="4" w:space="0" w:color="auto"/>
              <w:right w:val="nil"/>
            </w:tcBorders>
            <w:vAlign w:val="center"/>
            <w:hideMark/>
          </w:tcPr>
          <w:p w14:paraId="5C7A4070" w14:textId="77777777" w:rsidR="00084A97" w:rsidRPr="00760922" w:rsidRDefault="00084A97" w:rsidP="00B6169D">
            <w:pPr>
              <w:spacing w:after="0" w:line="240" w:lineRule="auto"/>
              <w:rPr>
                <w:rFonts w:ascii="Times New Roman" w:eastAsia="Times New Roman" w:hAnsi="Times New Roman" w:cs="Times New Roman"/>
                <w:color w:val="000000"/>
                <w:kern w:val="0"/>
                <w:sz w:val="20"/>
                <w:szCs w:val="20"/>
                <w14:ligatures w14:val="none"/>
              </w:rPr>
            </w:pPr>
          </w:p>
        </w:tc>
        <w:tc>
          <w:tcPr>
            <w:tcW w:w="1134" w:type="dxa"/>
            <w:tcBorders>
              <w:top w:val="single" w:sz="4" w:space="0" w:color="auto"/>
              <w:left w:val="nil"/>
              <w:bottom w:val="single" w:sz="4" w:space="0" w:color="auto"/>
              <w:right w:val="nil"/>
            </w:tcBorders>
            <w:shd w:val="clear" w:color="auto" w:fill="auto"/>
            <w:noWrap/>
            <w:vAlign w:val="center"/>
            <w:hideMark/>
          </w:tcPr>
          <w:p w14:paraId="5906FEC6"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1830" w:type="dxa"/>
            <w:tcBorders>
              <w:top w:val="single" w:sz="4" w:space="0" w:color="auto"/>
              <w:left w:val="nil"/>
              <w:bottom w:val="single" w:sz="4" w:space="0" w:color="auto"/>
              <w:right w:val="nil"/>
            </w:tcBorders>
            <w:shd w:val="clear" w:color="auto" w:fill="auto"/>
            <w:noWrap/>
            <w:vAlign w:val="center"/>
            <w:hideMark/>
          </w:tcPr>
          <w:p w14:paraId="7C68D5F5"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c>
          <w:tcPr>
            <w:tcW w:w="1713" w:type="dxa"/>
            <w:tcBorders>
              <w:top w:val="single" w:sz="4" w:space="0" w:color="auto"/>
              <w:left w:val="nil"/>
              <w:bottom w:val="single" w:sz="4" w:space="0" w:color="auto"/>
              <w:right w:val="nil"/>
            </w:tcBorders>
            <w:shd w:val="clear" w:color="auto" w:fill="auto"/>
            <w:noWrap/>
            <w:vAlign w:val="center"/>
            <w:hideMark/>
          </w:tcPr>
          <w:p w14:paraId="5CE504A6"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1418" w:type="dxa"/>
            <w:tcBorders>
              <w:top w:val="single" w:sz="4" w:space="0" w:color="auto"/>
              <w:left w:val="nil"/>
              <w:bottom w:val="single" w:sz="4" w:space="0" w:color="auto"/>
              <w:right w:val="nil"/>
            </w:tcBorders>
            <w:shd w:val="clear" w:color="auto" w:fill="auto"/>
            <w:noWrap/>
            <w:vAlign w:val="center"/>
            <w:hideMark/>
          </w:tcPr>
          <w:p w14:paraId="58F03CD4"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r>
      <w:tr w:rsidR="00084A97" w:rsidRPr="00760922" w14:paraId="6F74EE80" w14:textId="77777777" w:rsidTr="00084A97">
        <w:trPr>
          <w:trHeight w:val="320"/>
        </w:trPr>
        <w:tc>
          <w:tcPr>
            <w:tcW w:w="851" w:type="dxa"/>
            <w:tcBorders>
              <w:top w:val="single" w:sz="4" w:space="0" w:color="auto"/>
              <w:bottom w:val="nil"/>
            </w:tcBorders>
            <w:shd w:val="clear" w:color="auto" w:fill="auto"/>
            <w:vAlign w:val="center"/>
            <w:hideMark/>
          </w:tcPr>
          <w:p w14:paraId="10FE2B7F"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80-100</w:t>
            </w:r>
          </w:p>
        </w:tc>
        <w:tc>
          <w:tcPr>
            <w:tcW w:w="1843" w:type="dxa"/>
            <w:tcBorders>
              <w:top w:val="single" w:sz="4" w:space="0" w:color="auto"/>
              <w:bottom w:val="nil"/>
            </w:tcBorders>
            <w:shd w:val="clear" w:color="auto" w:fill="auto"/>
            <w:vAlign w:val="center"/>
            <w:hideMark/>
          </w:tcPr>
          <w:p w14:paraId="01D7721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Excellent</w:t>
            </w:r>
          </w:p>
        </w:tc>
        <w:tc>
          <w:tcPr>
            <w:tcW w:w="1134" w:type="dxa"/>
            <w:tcBorders>
              <w:top w:val="single" w:sz="4" w:space="0" w:color="auto"/>
              <w:bottom w:val="nil"/>
            </w:tcBorders>
            <w:shd w:val="clear" w:color="auto" w:fill="auto"/>
            <w:noWrap/>
            <w:vAlign w:val="bottom"/>
            <w:hideMark/>
          </w:tcPr>
          <w:p w14:paraId="413FC23A"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30" w:type="dxa"/>
            <w:tcBorders>
              <w:top w:val="single" w:sz="4" w:space="0" w:color="auto"/>
              <w:bottom w:val="nil"/>
            </w:tcBorders>
            <w:shd w:val="clear" w:color="auto" w:fill="auto"/>
            <w:noWrap/>
            <w:vAlign w:val="bottom"/>
            <w:hideMark/>
          </w:tcPr>
          <w:p w14:paraId="460B12EC"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713" w:type="dxa"/>
            <w:tcBorders>
              <w:top w:val="single" w:sz="4" w:space="0" w:color="auto"/>
              <w:bottom w:val="nil"/>
            </w:tcBorders>
            <w:shd w:val="clear" w:color="auto" w:fill="auto"/>
            <w:noWrap/>
            <w:vAlign w:val="bottom"/>
            <w:hideMark/>
          </w:tcPr>
          <w:p w14:paraId="31E1CF23"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13</w:t>
            </w:r>
          </w:p>
        </w:tc>
        <w:tc>
          <w:tcPr>
            <w:tcW w:w="1418" w:type="dxa"/>
            <w:tcBorders>
              <w:top w:val="single" w:sz="4" w:space="0" w:color="auto"/>
              <w:bottom w:val="nil"/>
            </w:tcBorders>
            <w:shd w:val="clear" w:color="auto" w:fill="auto"/>
            <w:noWrap/>
            <w:vAlign w:val="bottom"/>
            <w:hideMark/>
          </w:tcPr>
          <w:p w14:paraId="3ED43EA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62%</w:t>
            </w:r>
          </w:p>
        </w:tc>
      </w:tr>
      <w:tr w:rsidR="00084A97" w:rsidRPr="00760922" w14:paraId="7848CDED" w14:textId="77777777" w:rsidTr="00084A97">
        <w:trPr>
          <w:trHeight w:val="320"/>
        </w:trPr>
        <w:tc>
          <w:tcPr>
            <w:tcW w:w="851" w:type="dxa"/>
            <w:tcBorders>
              <w:top w:val="nil"/>
              <w:bottom w:val="nil"/>
            </w:tcBorders>
            <w:shd w:val="clear" w:color="auto" w:fill="auto"/>
            <w:vAlign w:val="center"/>
            <w:hideMark/>
          </w:tcPr>
          <w:p w14:paraId="73EE902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70-79</w:t>
            </w:r>
          </w:p>
        </w:tc>
        <w:tc>
          <w:tcPr>
            <w:tcW w:w="1843" w:type="dxa"/>
            <w:tcBorders>
              <w:top w:val="nil"/>
              <w:bottom w:val="nil"/>
            </w:tcBorders>
            <w:shd w:val="clear" w:color="auto" w:fill="auto"/>
            <w:vAlign w:val="center"/>
            <w:hideMark/>
          </w:tcPr>
          <w:p w14:paraId="221DC293"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Good</w:t>
            </w:r>
          </w:p>
        </w:tc>
        <w:tc>
          <w:tcPr>
            <w:tcW w:w="1134" w:type="dxa"/>
            <w:tcBorders>
              <w:top w:val="nil"/>
              <w:bottom w:val="nil"/>
            </w:tcBorders>
            <w:shd w:val="clear" w:color="auto" w:fill="auto"/>
            <w:noWrap/>
            <w:vAlign w:val="bottom"/>
            <w:hideMark/>
          </w:tcPr>
          <w:p w14:paraId="6ABE4C1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30" w:type="dxa"/>
            <w:tcBorders>
              <w:top w:val="nil"/>
              <w:bottom w:val="nil"/>
            </w:tcBorders>
            <w:shd w:val="clear" w:color="auto" w:fill="auto"/>
            <w:noWrap/>
            <w:vAlign w:val="bottom"/>
            <w:hideMark/>
          </w:tcPr>
          <w:p w14:paraId="217A855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713" w:type="dxa"/>
            <w:tcBorders>
              <w:top w:val="nil"/>
              <w:bottom w:val="nil"/>
            </w:tcBorders>
            <w:shd w:val="clear" w:color="auto" w:fill="auto"/>
            <w:noWrap/>
            <w:vAlign w:val="bottom"/>
            <w:hideMark/>
          </w:tcPr>
          <w:p w14:paraId="745968A3"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418" w:type="dxa"/>
            <w:tcBorders>
              <w:top w:val="nil"/>
              <w:bottom w:val="nil"/>
            </w:tcBorders>
            <w:shd w:val="clear" w:color="auto" w:fill="auto"/>
            <w:noWrap/>
            <w:vAlign w:val="bottom"/>
            <w:hideMark/>
          </w:tcPr>
          <w:p w14:paraId="25102AD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24%</w:t>
            </w:r>
          </w:p>
        </w:tc>
      </w:tr>
      <w:tr w:rsidR="00084A97" w:rsidRPr="00760922" w14:paraId="2D42F2E2" w14:textId="77777777" w:rsidTr="00084A97">
        <w:trPr>
          <w:trHeight w:val="320"/>
        </w:trPr>
        <w:tc>
          <w:tcPr>
            <w:tcW w:w="851" w:type="dxa"/>
            <w:tcBorders>
              <w:top w:val="nil"/>
              <w:bottom w:val="nil"/>
            </w:tcBorders>
            <w:shd w:val="clear" w:color="auto" w:fill="auto"/>
            <w:vAlign w:val="center"/>
            <w:hideMark/>
          </w:tcPr>
          <w:p w14:paraId="1C10EA0C"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60-69</w:t>
            </w:r>
          </w:p>
        </w:tc>
        <w:tc>
          <w:tcPr>
            <w:tcW w:w="1843" w:type="dxa"/>
            <w:tcBorders>
              <w:top w:val="nil"/>
              <w:bottom w:val="nil"/>
            </w:tcBorders>
            <w:shd w:val="clear" w:color="auto" w:fill="auto"/>
            <w:vAlign w:val="center"/>
            <w:hideMark/>
          </w:tcPr>
          <w:p w14:paraId="4FEF8608"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Fairly good</w:t>
            </w:r>
          </w:p>
        </w:tc>
        <w:tc>
          <w:tcPr>
            <w:tcW w:w="1134" w:type="dxa"/>
            <w:tcBorders>
              <w:top w:val="nil"/>
              <w:bottom w:val="nil"/>
            </w:tcBorders>
            <w:shd w:val="clear" w:color="auto" w:fill="auto"/>
            <w:noWrap/>
            <w:vAlign w:val="bottom"/>
            <w:hideMark/>
          </w:tcPr>
          <w:p w14:paraId="32F5B92C"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30" w:type="dxa"/>
            <w:tcBorders>
              <w:top w:val="nil"/>
              <w:bottom w:val="nil"/>
            </w:tcBorders>
            <w:shd w:val="clear" w:color="auto" w:fill="auto"/>
            <w:noWrap/>
            <w:vAlign w:val="bottom"/>
            <w:hideMark/>
          </w:tcPr>
          <w:p w14:paraId="17CDA5C7"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713" w:type="dxa"/>
            <w:tcBorders>
              <w:top w:val="nil"/>
              <w:bottom w:val="nil"/>
            </w:tcBorders>
            <w:shd w:val="clear" w:color="auto" w:fill="auto"/>
            <w:noWrap/>
            <w:vAlign w:val="bottom"/>
            <w:hideMark/>
          </w:tcPr>
          <w:p w14:paraId="475D802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3</w:t>
            </w:r>
          </w:p>
        </w:tc>
        <w:tc>
          <w:tcPr>
            <w:tcW w:w="1418" w:type="dxa"/>
            <w:tcBorders>
              <w:top w:val="nil"/>
              <w:bottom w:val="nil"/>
            </w:tcBorders>
            <w:shd w:val="clear" w:color="auto" w:fill="auto"/>
            <w:noWrap/>
            <w:vAlign w:val="bottom"/>
            <w:hideMark/>
          </w:tcPr>
          <w:p w14:paraId="6909851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14%</w:t>
            </w:r>
          </w:p>
        </w:tc>
      </w:tr>
      <w:tr w:rsidR="00084A97" w:rsidRPr="00760922" w14:paraId="161C7280" w14:textId="77777777" w:rsidTr="00084A97">
        <w:trPr>
          <w:trHeight w:val="320"/>
        </w:trPr>
        <w:tc>
          <w:tcPr>
            <w:tcW w:w="851" w:type="dxa"/>
            <w:tcBorders>
              <w:top w:val="nil"/>
              <w:bottom w:val="nil"/>
            </w:tcBorders>
            <w:shd w:val="clear" w:color="auto" w:fill="auto"/>
            <w:vAlign w:val="center"/>
            <w:hideMark/>
          </w:tcPr>
          <w:p w14:paraId="7C6C9ECA"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50-59</w:t>
            </w:r>
          </w:p>
        </w:tc>
        <w:tc>
          <w:tcPr>
            <w:tcW w:w="1843" w:type="dxa"/>
            <w:tcBorders>
              <w:top w:val="nil"/>
              <w:bottom w:val="nil"/>
            </w:tcBorders>
            <w:shd w:val="clear" w:color="auto" w:fill="auto"/>
            <w:vAlign w:val="center"/>
            <w:hideMark/>
          </w:tcPr>
          <w:p w14:paraId="6E14B1A7"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Weak</w:t>
            </w:r>
          </w:p>
        </w:tc>
        <w:tc>
          <w:tcPr>
            <w:tcW w:w="1134" w:type="dxa"/>
            <w:tcBorders>
              <w:top w:val="nil"/>
              <w:bottom w:val="nil"/>
            </w:tcBorders>
            <w:shd w:val="clear" w:color="auto" w:fill="auto"/>
            <w:noWrap/>
            <w:vAlign w:val="bottom"/>
            <w:hideMark/>
          </w:tcPr>
          <w:p w14:paraId="2AF040B1"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w:t>
            </w:r>
          </w:p>
        </w:tc>
        <w:tc>
          <w:tcPr>
            <w:tcW w:w="1830" w:type="dxa"/>
            <w:tcBorders>
              <w:top w:val="nil"/>
              <w:bottom w:val="nil"/>
            </w:tcBorders>
            <w:shd w:val="clear" w:color="auto" w:fill="auto"/>
            <w:noWrap/>
            <w:vAlign w:val="bottom"/>
            <w:hideMark/>
          </w:tcPr>
          <w:p w14:paraId="5DEE84DD"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w:t>
            </w:r>
          </w:p>
        </w:tc>
        <w:tc>
          <w:tcPr>
            <w:tcW w:w="1713" w:type="dxa"/>
            <w:tcBorders>
              <w:top w:val="nil"/>
              <w:bottom w:val="nil"/>
            </w:tcBorders>
            <w:shd w:val="clear" w:color="auto" w:fill="auto"/>
            <w:noWrap/>
            <w:vAlign w:val="bottom"/>
            <w:hideMark/>
          </w:tcPr>
          <w:p w14:paraId="226C05D4"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418" w:type="dxa"/>
            <w:tcBorders>
              <w:top w:val="nil"/>
              <w:bottom w:val="nil"/>
            </w:tcBorders>
            <w:shd w:val="clear" w:color="auto" w:fill="auto"/>
            <w:noWrap/>
            <w:vAlign w:val="bottom"/>
            <w:hideMark/>
          </w:tcPr>
          <w:p w14:paraId="25284CF1"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r>
      <w:tr w:rsidR="00084A97" w:rsidRPr="00760922" w14:paraId="79E2975D" w14:textId="77777777" w:rsidTr="00084A97">
        <w:trPr>
          <w:trHeight w:val="320"/>
        </w:trPr>
        <w:tc>
          <w:tcPr>
            <w:tcW w:w="851" w:type="dxa"/>
            <w:tcBorders>
              <w:top w:val="nil"/>
              <w:bottom w:val="nil"/>
            </w:tcBorders>
            <w:shd w:val="clear" w:color="auto" w:fill="auto"/>
            <w:vAlign w:val="center"/>
            <w:hideMark/>
          </w:tcPr>
          <w:p w14:paraId="5C614DC6"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0-49</w:t>
            </w:r>
          </w:p>
        </w:tc>
        <w:tc>
          <w:tcPr>
            <w:tcW w:w="1843" w:type="dxa"/>
            <w:tcBorders>
              <w:top w:val="nil"/>
              <w:bottom w:val="nil"/>
            </w:tcBorders>
            <w:shd w:val="clear" w:color="auto" w:fill="auto"/>
            <w:vAlign w:val="center"/>
            <w:hideMark/>
          </w:tcPr>
          <w:p w14:paraId="1BF18464"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Poor</w:t>
            </w:r>
          </w:p>
        </w:tc>
        <w:tc>
          <w:tcPr>
            <w:tcW w:w="1134" w:type="dxa"/>
            <w:tcBorders>
              <w:top w:val="nil"/>
              <w:bottom w:val="nil"/>
            </w:tcBorders>
            <w:shd w:val="clear" w:color="auto" w:fill="auto"/>
            <w:noWrap/>
            <w:vAlign w:val="bottom"/>
            <w:hideMark/>
          </w:tcPr>
          <w:p w14:paraId="1B70B38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19</w:t>
            </w:r>
          </w:p>
        </w:tc>
        <w:tc>
          <w:tcPr>
            <w:tcW w:w="1830" w:type="dxa"/>
            <w:tcBorders>
              <w:top w:val="nil"/>
              <w:bottom w:val="nil"/>
            </w:tcBorders>
            <w:shd w:val="clear" w:color="auto" w:fill="auto"/>
            <w:noWrap/>
            <w:vAlign w:val="bottom"/>
            <w:hideMark/>
          </w:tcPr>
          <w:p w14:paraId="4DA48C59"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90%</w:t>
            </w:r>
          </w:p>
        </w:tc>
        <w:tc>
          <w:tcPr>
            <w:tcW w:w="1713" w:type="dxa"/>
            <w:tcBorders>
              <w:top w:val="nil"/>
              <w:bottom w:val="nil"/>
            </w:tcBorders>
            <w:shd w:val="clear" w:color="auto" w:fill="auto"/>
            <w:noWrap/>
            <w:vAlign w:val="bottom"/>
            <w:hideMark/>
          </w:tcPr>
          <w:p w14:paraId="3CA91CA8"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418" w:type="dxa"/>
            <w:tcBorders>
              <w:top w:val="nil"/>
              <w:bottom w:val="nil"/>
            </w:tcBorders>
            <w:shd w:val="clear" w:color="auto" w:fill="auto"/>
            <w:noWrap/>
            <w:vAlign w:val="bottom"/>
            <w:hideMark/>
          </w:tcPr>
          <w:p w14:paraId="3EBD2934"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r>
      <w:tr w:rsidR="00084A97" w:rsidRPr="00760922" w14:paraId="35C2079F" w14:textId="77777777" w:rsidTr="00084A97">
        <w:trPr>
          <w:trHeight w:val="320"/>
        </w:trPr>
        <w:tc>
          <w:tcPr>
            <w:tcW w:w="2694" w:type="dxa"/>
            <w:gridSpan w:val="2"/>
            <w:tcBorders>
              <w:top w:val="nil"/>
            </w:tcBorders>
            <w:shd w:val="clear" w:color="auto" w:fill="auto"/>
            <w:noWrap/>
            <w:vAlign w:val="center"/>
            <w:hideMark/>
          </w:tcPr>
          <w:p w14:paraId="04D5C51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Total</w:t>
            </w:r>
          </w:p>
        </w:tc>
        <w:tc>
          <w:tcPr>
            <w:tcW w:w="1134" w:type="dxa"/>
            <w:tcBorders>
              <w:top w:val="nil"/>
            </w:tcBorders>
            <w:shd w:val="clear" w:color="auto" w:fill="auto"/>
            <w:noWrap/>
            <w:vAlign w:val="bottom"/>
            <w:hideMark/>
          </w:tcPr>
          <w:p w14:paraId="17F607CD"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21</w:t>
            </w:r>
          </w:p>
        </w:tc>
        <w:tc>
          <w:tcPr>
            <w:tcW w:w="1830" w:type="dxa"/>
            <w:tcBorders>
              <w:top w:val="nil"/>
            </w:tcBorders>
            <w:shd w:val="clear" w:color="auto" w:fill="auto"/>
            <w:noWrap/>
            <w:vAlign w:val="bottom"/>
            <w:hideMark/>
          </w:tcPr>
          <w:p w14:paraId="54960928"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c>
          <w:tcPr>
            <w:tcW w:w="1713" w:type="dxa"/>
            <w:tcBorders>
              <w:top w:val="nil"/>
            </w:tcBorders>
            <w:shd w:val="clear" w:color="auto" w:fill="auto"/>
            <w:noWrap/>
            <w:vAlign w:val="bottom"/>
            <w:hideMark/>
          </w:tcPr>
          <w:p w14:paraId="1AEA1A87"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21</w:t>
            </w:r>
          </w:p>
        </w:tc>
        <w:tc>
          <w:tcPr>
            <w:tcW w:w="1418" w:type="dxa"/>
            <w:tcBorders>
              <w:top w:val="nil"/>
            </w:tcBorders>
            <w:shd w:val="clear" w:color="auto" w:fill="auto"/>
            <w:noWrap/>
            <w:vAlign w:val="bottom"/>
            <w:hideMark/>
          </w:tcPr>
          <w:p w14:paraId="22085C1A"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r>
    </w:tbl>
    <w:p w14:paraId="07C7A303" w14:textId="501FBF2C" w:rsidR="00F1366A" w:rsidRDefault="00F01D0C" w:rsidP="00523221">
      <w:pPr>
        <w:pStyle w:val="BodyText"/>
        <w:spacing w:before="137"/>
        <w:ind w:right="117"/>
        <w:jc w:val="both"/>
      </w:pPr>
      <w:r>
        <w:t xml:space="preserve">2. Descriptive Analysis of Control Group </w:t>
      </w:r>
    </w:p>
    <w:p w14:paraId="56274ACE" w14:textId="56AD59D5" w:rsidR="00810E43" w:rsidRDefault="00F01D0C" w:rsidP="00F01D0C">
      <w:pPr>
        <w:pStyle w:val="BodyText"/>
        <w:spacing w:before="137"/>
        <w:ind w:right="117" w:firstLine="720"/>
        <w:jc w:val="both"/>
      </w:pPr>
      <w:r>
        <w:t xml:space="preserve">After analyzed the data students’ achievement, it were found that the mean score of pretest got score 32.25 and posttest got score 58.25. In pretest, the minimum score was 15, the maximum score was 60, and standard deviation was 13.424. In posttest, the minimum score was 30, the maximum score was 75, and the standard deviation was 12.277. The result of descriptive analysis of experimental group is presented. </w:t>
      </w:r>
    </w:p>
    <w:p w14:paraId="08456EAD" w14:textId="3496A8D9" w:rsidR="00F01D0C" w:rsidRDefault="00F01D0C" w:rsidP="00F01D0C">
      <w:pPr>
        <w:pStyle w:val="BodyText"/>
        <w:spacing w:before="137"/>
        <w:ind w:right="117"/>
        <w:jc w:val="both"/>
      </w:pPr>
      <w:r w:rsidRPr="00F3716A">
        <w:rPr>
          <w:i/>
          <w:iCs/>
        </w:rPr>
        <w:t>Table 4.</w:t>
      </w:r>
      <w:r>
        <w:t xml:space="preserve"> Descriptive Statistics of Control Group</w:t>
      </w:r>
    </w:p>
    <w:tbl>
      <w:tblPr>
        <w:tblStyle w:val="TableGrid"/>
        <w:tblpPr w:leftFromText="180" w:rightFromText="180" w:vertAnchor="text" w:horzAnchor="margin" w:tblpX="-10" w:tblpY="158"/>
        <w:tblW w:w="8926"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623"/>
        <w:gridCol w:w="1220"/>
        <w:gridCol w:w="1134"/>
        <w:gridCol w:w="1129"/>
        <w:gridCol w:w="992"/>
        <w:gridCol w:w="1560"/>
      </w:tblGrid>
      <w:tr w:rsidR="00F3716A" w:rsidRPr="00BF5EA7" w14:paraId="56300A55" w14:textId="77777777" w:rsidTr="00F3716A">
        <w:trPr>
          <w:trHeight w:val="290"/>
        </w:trPr>
        <w:tc>
          <w:tcPr>
            <w:tcW w:w="8926" w:type="dxa"/>
            <w:gridSpan w:val="7"/>
            <w:tcBorders>
              <w:top w:val="single" w:sz="4" w:space="0" w:color="auto"/>
              <w:bottom w:val="single" w:sz="4" w:space="0" w:color="auto"/>
            </w:tcBorders>
            <w:hideMark/>
          </w:tcPr>
          <w:p w14:paraId="24E73D86" w14:textId="77777777" w:rsidR="00F3716A" w:rsidRPr="00BF5EA7" w:rsidRDefault="00F3716A" w:rsidP="00F3716A">
            <w:pPr>
              <w:jc w:val="center"/>
              <w:rPr>
                <w:rFonts w:ascii="Times New Roman" w:eastAsia="Times New Roman" w:hAnsi="Times New Roman" w:cs="Times New Roman"/>
                <w:b/>
                <w:bCs/>
                <w:kern w:val="0"/>
                <w14:ligatures w14:val="none"/>
              </w:rPr>
            </w:pPr>
            <w:r w:rsidRPr="00BF5EA7">
              <w:rPr>
                <w:rFonts w:ascii="Times New Roman" w:eastAsia="Times New Roman" w:hAnsi="Times New Roman" w:cs="Times New Roman"/>
                <w:b/>
                <w:bCs/>
                <w:kern w:val="0"/>
                <w14:ligatures w14:val="none"/>
              </w:rPr>
              <w:t>Descriptive Statistics</w:t>
            </w:r>
          </w:p>
        </w:tc>
      </w:tr>
      <w:tr w:rsidR="00F3716A" w:rsidRPr="00BF5EA7" w14:paraId="3016649E" w14:textId="77777777" w:rsidTr="00F3716A">
        <w:trPr>
          <w:trHeight w:val="480"/>
        </w:trPr>
        <w:tc>
          <w:tcPr>
            <w:tcW w:w="2268" w:type="dxa"/>
            <w:tcBorders>
              <w:top w:val="single" w:sz="4" w:space="0" w:color="auto"/>
            </w:tcBorders>
            <w:hideMark/>
          </w:tcPr>
          <w:p w14:paraId="0C0931C1"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623" w:type="dxa"/>
            <w:tcBorders>
              <w:top w:val="single" w:sz="4" w:space="0" w:color="auto"/>
              <w:bottom w:val="single" w:sz="4" w:space="0" w:color="auto"/>
            </w:tcBorders>
            <w:hideMark/>
          </w:tcPr>
          <w:p w14:paraId="57C6688B"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N</w:t>
            </w:r>
          </w:p>
        </w:tc>
        <w:tc>
          <w:tcPr>
            <w:tcW w:w="1220" w:type="dxa"/>
            <w:tcBorders>
              <w:top w:val="single" w:sz="4" w:space="0" w:color="auto"/>
              <w:bottom w:val="single" w:sz="4" w:space="0" w:color="auto"/>
            </w:tcBorders>
            <w:hideMark/>
          </w:tcPr>
          <w:p w14:paraId="71A57582"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Minimum</w:t>
            </w:r>
          </w:p>
        </w:tc>
        <w:tc>
          <w:tcPr>
            <w:tcW w:w="1134" w:type="dxa"/>
            <w:tcBorders>
              <w:top w:val="single" w:sz="4" w:space="0" w:color="auto"/>
              <w:bottom w:val="single" w:sz="4" w:space="0" w:color="auto"/>
            </w:tcBorders>
            <w:hideMark/>
          </w:tcPr>
          <w:p w14:paraId="7399F455"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Maximum</w:t>
            </w:r>
          </w:p>
        </w:tc>
        <w:tc>
          <w:tcPr>
            <w:tcW w:w="1129" w:type="dxa"/>
            <w:tcBorders>
              <w:top w:val="single" w:sz="4" w:space="0" w:color="auto"/>
              <w:bottom w:val="single" w:sz="4" w:space="0" w:color="auto"/>
            </w:tcBorders>
            <w:hideMark/>
          </w:tcPr>
          <w:p w14:paraId="743F67AC"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Sum</w:t>
            </w:r>
          </w:p>
        </w:tc>
        <w:tc>
          <w:tcPr>
            <w:tcW w:w="992" w:type="dxa"/>
            <w:tcBorders>
              <w:top w:val="single" w:sz="4" w:space="0" w:color="auto"/>
              <w:bottom w:val="single" w:sz="4" w:space="0" w:color="auto"/>
            </w:tcBorders>
            <w:hideMark/>
          </w:tcPr>
          <w:p w14:paraId="3F7928FF"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Mean</w:t>
            </w:r>
          </w:p>
        </w:tc>
        <w:tc>
          <w:tcPr>
            <w:tcW w:w="1560" w:type="dxa"/>
            <w:tcBorders>
              <w:top w:val="single" w:sz="4" w:space="0" w:color="auto"/>
              <w:bottom w:val="single" w:sz="4" w:space="0" w:color="auto"/>
            </w:tcBorders>
            <w:hideMark/>
          </w:tcPr>
          <w:p w14:paraId="26268DB0"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Std. Deviation</w:t>
            </w:r>
          </w:p>
        </w:tc>
      </w:tr>
      <w:tr w:rsidR="00F3716A" w:rsidRPr="00BF5EA7" w14:paraId="209A33DD" w14:textId="77777777" w:rsidTr="00F3716A">
        <w:trPr>
          <w:trHeight w:val="290"/>
        </w:trPr>
        <w:tc>
          <w:tcPr>
            <w:tcW w:w="2268" w:type="dxa"/>
            <w:tcBorders>
              <w:top w:val="single" w:sz="4" w:space="0" w:color="auto"/>
            </w:tcBorders>
            <w:hideMark/>
          </w:tcPr>
          <w:p w14:paraId="661EC668"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PreControl</w:t>
            </w:r>
          </w:p>
        </w:tc>
        <w:tc>
          <w:tcPr>
            <w:tcW w:w="623" w:type="dxa"/>
            <w:tcBorders>
              <w:top w:val="single" w:sz="4" w:space="0" w:color="auto"/>
            </w:tcBorders>
            <w:noWrap/>
            <w:hideMark/>
          </w:tcPr>
          <w:p w14:paraId="45AE68C9"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20</w:t>
            </w:r>
          </w:p>
        </w:tc>
        <w:tc>
          <w:tcPr>
            <w:tcW w:w="1220" w:type="dxa"/>
            <w:tcBorders>
              <w:top w:val="single" w:sz="4" w:space="0" w:color="auto"/>
            </w:tcBorders>
            <w:noWrap/>
            <w:hideMark/>
          </w:tcPr>
          <w:p w14:paraId="4EF6BB2A"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15</w:t>
            </w:r>
          </w:p>
        </w:tc>
        <w:tc>
          <w:tcPr>
            <w:tcW w:w="1134" w:type="dxa"/>
            <w:tcBorders>
              <w:top w:val="single" w:sz="4" w:space="0" w:color="auto"/>
            </w:tcBorders>
            <w:noWrap/>
            <w:hideMark/>
          </w:tcPr>
          <w:p w14:paraId="6A77136C"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60</w:t>
            </w:r>
          </w:p>
        </w:tc>
        <w:tc>
          <w:tcPr>
            <w:tcW w:w="1129" w:type="dxa"/>
            <w:tcBorders>
              <w:top w:val="single" w:sz="4" w:space="0" w:color="auto"/>
            </w:tcBorders>
            <w:noWrap/>
            <w:hideMark/>
          </w:tcPr>
          <w:p w14:paraId="7530F5EA"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645</w:t>
            </w:r>
          </w:p>
        </w:tc>
        <w:tc>
          <w:tcPr>
            <w:tcW w:w="992" w:type="dxa"/>
            <w:tcBorders>
              <w:top w:val="single" w:sz="4" w:space="0" w:color="auto"/>
            </w:tcBorders>
            <w:noWrap/>
            <w:hideMark/>
          </w:tcPr>
          <w:p w14:paraId="7257107C"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32.25</w:t>
            </w:r>
          </w:p>
        </w:tc>
        <w:tc>
          <w:tcPr>
            <w:tcW w:w="1560" w:type="dxa"/>
            <w:tcBorders>
              <w:top w:val="single" w:sz="4" w:space="0" w:color="auto"/>
            </w:tcBorders>
            <w:noWrap/>
            <w:hideMark/>
          </w:tcPr>
          <w:p w14:paraId="11205644"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13.424</w:t>
            </w:r>
          </w:p>
        </w:tc>
      </w:tr>
      <w:tr w:rsidR="00F3716A" w:rsidRPr="00BF5EA7" w14:paraId="6572EBA4" w14:textId="77777777" w:rsidTr="00F3716A">
        <w:trPr>
          <w:trHeight w:val="460"/>
        </w:trPr>
        <w:tc>
          <w:tcPr>
            <w:tcW w:w="2268" w:type="dxa"/>
            <w:hideMark/>
          </w:tcPr>
          <w:p w14:paraId="56C471DC"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PostControl</w:t>
            </w:r>
          </w:p>
        </w:tc>
        <w:tc>
          <w:tcPr>
            <w:tcW w:w="623" w:type="dxa"/>
            <w:noWrap/>
            <w:hideMark/>
          </w:tcPr>
          <w:p w14:paraId="4950F730"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20</w:t>
            </w:r>
          </w:p>
        </w:tc>
        <w:tc>
          <w:tcPr>
            <w:tcW w:w="1220" w:type="dxa"/>
            <w:noWrap/>
            <w:hideMark/>
          </w:tcPr>
          <w:p w14:paraId="4227C65A"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30</w:t>
            </w:r>
          </w:p>
        </w:tc>
        <w:tc>
          <w:tcPr>
            <w:tcW w:w="1134" w:type="dxa"/>
            <w:noWrap/>
            <w:hideMark/>
          </w:tcPr>
          <w:p w14:paraId="0AF14357"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75</w:t>
            </w:r>
          </w:p>
        </w:tc>
        <w:tc>
          <w:tcPr>
            <w:tcW w:w="1129" w:type="dxa"/>
            <w:noWrap/>
            <w:hideMark/>
          </w:tcPr>
          <w:p w14:paraId="64B10F82"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1165</w:t>
            </w:r>
          </w:p>
        </w:tc>
        <w:tc>
          <w:tcPr>
            <w:tcW w:w="992" w:type="dxa"/>
            <w:noWrap/>
            <w:hideMark/>
          </w:tcPr>
          <w:p w14:paraId="77ACE330"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58.25</w:t>
            </w:r>
          </w:p>
        </w:tc>
        <w:tc>
          <w:tcPr>
            <w:tcW w:w="1560" w:type="dxa"/>
            <w:noWrap/>
            <w:hideMark/>
          </w:tcPr>
          <w:p w14:paraId="3E949708"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12.277</w:t>
            </w:r>
          </w:p>
        </w:tc>
      </w:tr>
      <w:tr w:rsidR="00F3716A" w:rsidRPr="00BF5EA7" w14:paraId="541D5908" w14:textId="77777777" w:rsidTr="00F3716A">
        <w:trPr>
          <w:trHeight w:val="460"/>
        </w:trPr>
        <w:tc>
          <w:tcPr>
            <w:tcW w:w="2268" w:type="dxa"/>
            <w:hideMark/>
          </w:tcPr>
          <w:p w14:paraId="04C6D556"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Valid N (listwise)</w:t>
            </w:r>
          </w:p>
        </w:tc>
        <w:tc>
          <w:tcPr>
            <w:tcW w:w="623" w:type="dxa"/>
            <w:noWrap/>
            <w:hideMark/>
          </w:tcPr>
          <w:p w14:paraId="5AF30727"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20</w:t>
            </w:r>
          </w:p>
        </w:tc>
        <w:tc>
          <w:tcPr>
            <w:tcW w:w="1220" w:type="dxa"/>
            <w:hideMark/>
          </w:tcPr>
          <w:p w14:paraId="386644E0"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1134" w:type="dxa"/>
            <w:hideMark/>
          </w:tcPr>
          <w:p w14:paraId="466D19D2"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1129" w:type="dxa"/>
            <w:hideMark/>
          </w:tcPr>
          <w:p w14:paraId="62845BF6"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992" w:type="dxa"/>
            <w:hideMark/>
          </w:tcPr>
          <w:p w14:paraId="0AC8E1EF"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1560" w:type="dxa"/>
            <w:hideMark/>
          </w:tcPr>
          <w:p w14:paraId="57904113"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r>
    </w:tbl>
    <w:p w14:paraId="195A210D" w14:textId="31B2C19F" w:rsidR="00B37ADF" w:rsidRDefault="00F3716A" w:rsidP="008332CC">
      <w:pPr>
        <w:pStyle w:val="BodyText"/>
        <w:spacing w:before="137"/>
        <w:ind w:right="117" w:firstLine="720"/>
        <w:jc w:val="both"/>
      </w:pPr>
      <w:r>
        <w:t xml:space="preserve">Furthermore, the result of the data shown in the pre-test was 1 student in the fairly good category (5%), 1 student in the weak category (5%), and 18 students in the poor category (90%). Meanwhile, in the post-test, 5 students was in the good category (25%), 7 students in the fairly good category (35%), 4 students in the weak category (20%), and 4 students in the poor category (20%). </w:t>
      </w:r>
    </w:p>
    <w:p w14:paraId="634C4686" w14:textId="1739E742" w:rsidR="00B37ADF" w:rsidRDefault="00B37ADF" w:rsidP="00B37ADF">
      <w:pPr>
        <w:pStyle w:val="BodyText"/>
        <w:spacing w:before="137"/>
        <w:ind w:right="117"/>
        <w:jc w:val="both"/>
      </w:pPr>
      <w:r w:rsidRPr="00B37ADF">
        <w:rPr>
          <w:i/>
          <w:iCs/>
        </w:rPr>
        <w:t>Table 4.</w:t>
      </w:r>
      <w:r>
        <w:t xml:space="preserve"> The Score Distribution for Control Group</w:t>
      </w:r>
    </w:p>
    <w:tbl>
      <w:tblPr>
        <w:tblpPr w:leftFromText="180" w:rightFromText="180" w:vertAnchor="text" w:horzAnchor="margin" w:tblpXSpec="right" w:tblpY="308"/>
        <w:tblW w:w="8970" w:type="dxa"/>
        <w:tblBorders>
          <w:top w:val="single" w:sz="4" w:space="0" w:color="auto"/>
          <w:bottom w:val="single" w:sz="4" w:space="0" w:color="auto"/>
        </w:tblBorders>
        <w:tblLook w:val="04A0" w:firstRow="1" w:lastRow="0" w:firstColumn="1" w:lastColumn="0" w:noHBand="0" w:noVBand="1"/>
      </w:tblPr>
      <w:tblGrid>
        <w:gridCol w:w="988"/>
        <w:gridCol w:w="1701"/>
        <w:gridCol w:w="1275"/>
        <w:gridCol w:w="1560"/>
        <w:gridCol w:w="1842"/>
        <w:gridCol w:w="1604"/>
      </w:tblGrid>
      <w:tr w:rsidR="00810FEC" w:rsidRPr="00760922" w14:paraId="6A869C77" w14:textId="77777777" w:rsidTr="00810FEC">
        <w:trPr>
          <w:trHeight w:val="290"/>
        </w:trPr>
        <w:tc>
          <w:tcPr>
            <w:tcW w:w="988" w:type="dxa"/>
            <w:vMerge w:val="restart"/>
            <w:tcBorders>
              <w:top w:val="single" w:sz="4" w:space="0" w:color="auto"/>
              <w:bottom w:val="single" w:sz="4" w:space="0" w:color="auto"/>
            </w:tcBorders>
            <w:shd w:val="clear" w:color="auto" w:fill="auto"/>
            <w:noWrap/>
            <w:vAlign w:val="center"/>
            <w:hideMark/>
          </w:tcPr>
          <w:p w14:paraId="4C57B227" w14:textId="77777777" w:rsidR="00810FEC" w:rsidRPr="00760922" w:rsidRDefault="00810FEC" w:rsidP="00B6169D">
            <w:pPr>
              <w:spacing w:after="0" w:line="48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Score </w:t>
            </w:r>
          </w:p>
        </w:tc>
        <w:tc>
          <w:tcPr>
            <w:tcW w:w="1701" w:type="dxa"/>
            <w:vMerge w:val="restart"/>
            <w:tcBorders>
              <w:top w:val="single" w:sz="4" w:space="0" w:color="auto"/>
              <w:bottom w:val="single" w:sz="4" w:space="0" w:color="auto"/>
            </w:tcBorders>
            <w:shd w:val="clear" w:color="auto" w:fill="auto"/>
            <w:noWrap/>
            <w:vAlign w:val="center"/>
            <w:hideMark/>
          </w:tcPr>
          <w:p w14:paraId="5B5A51F7" w14:textId="77777777" w:rsidR="00810FEC" w:rsidRPr="00760922" w:rsidRDefault="00810FEC" w:rsidP="00B6169D">
            <w:pPr>
              <w:spacing w:after="0" w:line="48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Category </w:t>
            </w:r>
          </w:p>
        </w:tc>
        <w:tc>
          <w:tcPr>
            <w:tcW w:w="2835" w:type="dxa"/>
            <w:gridSpan w:val="2"/>
            <w:tcBorders>
              <w:bottom w:val="single" w:sz="4" w:space="0" w:color="auto"/>
            </w:tcBorders>
            <w:shd w:val="clear" w:color="auto" w:fill="auto"/>
            <w:noWrap/>
            <w:vAlign w:val="center"/>
            <w:hideMark/>
          </w:tcPr>
          <w:p w14:paraId="33075BBB" w14:textId="77777777" w:rsidR="00810FEC" w:rsidRPr="00760922" w:rsidRDefault="00810FEC" w:rsidP="00B6169D">
            <w:pPr>
              <w:spacing w:after="0" w:line="48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Pre-Test </w:t>
            </w:r>
          </w:p>
        </w:tc>
        <w:tc>
          <w:tcPr>
            <w:tcW w:w="3446" w:type="dxa"/>
            <w:gridSpan w:val="2"/>
            <w:tcBorders>
              <w:bottom w:val="single" w:sz="4" w:space="0" w:color="auto"/>
            </w:tcBorders>
            <w:shd w:val="clear" w:color="auto" w:fill="auto"/>
            <w:noWrap/>
            <w:vAlign w:val="center"/>
            <w:hideMark/>
          </w:tcPr>
          <w:p w14:paraId="3C56D719" w14:textId="77777777" w:rsidR="00810FEC" w:rsidRPr="00760922" w:rsidRDefault="00810FEC" w:rsidP="00B6169D">
            <w:pPr>
              <w:spacing w:after="0" w:line="48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Post-Test</w:t>
            </w:r>
          </w:p>
        </w:tc>
      </w:tr>
      <w:tr w:rsidR="00810FEC" w:rsidRPr="00760922" w14:paraId="15EB10EE" w14:textId="77777777" w:rsidTr="00810FEC">
        <w:trPr>
          <w:trHeight w:val="320"/>
        </w:trPr>
        <w:tc>
          <w:tcPr>
            <w:tcW w:w="988" w:type="dxa"/>
            <w:vMerge/>
            <w:tcBorders>
              <w:top w:val="nil"/>
              <w:bottom w:val="single" w:sz="4" w:space="0" w:color="auto"/>
            </w:tcBorders>
            <w:vAlign w:val="center"/>
            <w:hideMark/>
          </w:tcPr>
          <w:p w14:paraId="492D7EE3" w14:textId="77777777" w:rsidR="00810FEC" w:rsidRPr="00760922" w:rsidRDefault="00810FEC" w:rsidP="00B6169D">
            <w:pPr>
              <w:spacing w:after="0" w:line="240" w:lineRule="auto"/>
              <w:rPr>
                <w:rFonts w:ascii="Times New Roman" w:eastAsia="Times New Roman" w:hAnsi="Times New Roman" w:cs="Times New Roman"/>
                <w:color w:val="000000"/>
                <w:kern w:val="0"/>
                <w:sz w:val="20"/>
                <w:szCs w:val="20"/>
                <w14:ligatures w14:val="none"/>
              </w:rPr>
            </w:pPr>
          </w:p>
        </w:tc>
        <w:tc>
          <w:tcPr>
            <w:tcW w:w="1701" w:type="dxa"/>
            <w:vMerge/>
            <w:tcBorders>
              <w:top w:val="nil"/>
              <w:bottom w:val="single" w:sz="4" w:space="0" w:color="auto"/>
            </w:tcBorders>
            <w:vAlign w:val="center"/>
            <w:hideMark/>
          </w:tcPr>
          <w:p w14:paraId="71699564" w14:textId="77777777" w:rsidR="00810FEC" w:rsidRPr="00760922" w:rsidRDefault="00810FEC" w:rsidP="00B6169D">
            <w:pPr>
              <w:spacing w:after="0" w:line="240" w:lineRule="auto"/>
              <w:rPr>
                <w:rFonts w:ascii="Times New Roman" w:eastAsia="Times New Roman" w:hAnsi="Times New Roman" w:cs="Times New Roman"/>
                <w:color w:val="000000"/>
                <w:kern w:val="0"/>
                <w:sz w:val="20"/>
                <w:szCs w:val="20"/>
                <w14:ligatures w14:val="none"/>
              </w:rPr>
            </w:pPr>
          </w:p>
        </w:tc>
        <w:tc>
          <w:tcPr>
            <w:tcW w:w="1275" w:type="dxa"/>
            <w:tcBorders>
              <w:top w:val="single" w:sz="4" w:space="0" w:color="auto"/>
              <w:bottom w:val="single" w:sz="4" w:space="0" w:color="auto"/>
            </w:tcBorders>
            <w:shd w:val="clear" w:color="auto" w:fill="auto"/>
            <w:noWrap/>
            <w:vAlign w:val="center"/>
            <w:hideMark/>
          </w:tcPr>
          <w:p w14:paraId="7A950FBE"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1560" w:type="dxa"/>
            <w:tcBorders>
              <w:top w:val="single" w:sz="4" w:space="0" w:color="auto"/>
              <w:bottom w:val="single" w:sz="4" w:space="0" w:color="auto"/>
            </w:tcBorders>
            <w:shd w:val="clear" w:color="auto" w:fill="auto"/>
            <w:noWrap/>
            <w:vAlign w:val="center"/>
            <w:hideMark/>
          </w:tcPr>
          <w:p w14:paraId="4389D3F3"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c>
          <w:tcPr>
            <w:tcW w:w="1842" w:type="dxa"/>
            <w:tcBorders>
              <w:top w:val="single" w:sz="4" w:space="0" w:color="auto"/>
              <w:bottom w:val="single" w:sz="4" w:space="0" w:color="auto"/>
            </w:tcBorders>
            <w:shd w:val="clear" w:color="auto" w:fill="auto"/>
            <w:noWrap/>
            <w:vAlign w:val="center"/>
            <w:hideMark/>
          </w:tcPr>
          <w:p w14:paraId="1994E8B9"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1604" w:type="dxa"/>
            <w:tcBorders>
              <w:top w:val="single" w:sz="4" w:space="0" w:color="auto"/>
              <w:bottom w:val="single" w:sz="4" w:space="0" w:color="auto"/>
            </w:tcBorders>
            <w:shd w:val="clear" w:color="auto" w:fill="auto"/>
            <w:noWrap/>
            <w:vAlign w:val="center"/>
            <w:hideMark/>
          </w:tcPr>
          <w:p w14:paraId="00B0B3B7"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r>
      <w:tr w:rsidR="00810FEC" w:rsidRPr="00760922" w14:paraId="2E04A42D" w14:textId="77777777" w:rsidTr="00810FEC">
        <w:trPr>
          <w:trHeight w:val="320"/>
        </w:trPr>
        <w:tc>
          <w:tcPr>
            <w:tcW w:w="988" w:type="dxa"/>
            <w:tcBorders>
              <w:top w:val="single" w:sz="4" w:space="0" w:color="auto"/>
            </w:tcBorders>
            <w:shd w:val="clear" w:color="auto" w:fill="auto"/>
            <w:vAlign w:val="center"/>
            <w:hideMark/>
          </w:tcPr>
          <w:p w14:paraId="75F53CB2"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80-100</w:t>
            </w:r>
          </w:p>
        </w:tc>
        <w:tc>
          <w:tcPr>
            <w:tcW w:w="1701" w:type="dxa"/>
            <w:tcBorders>
              <w:top w:val="single" w:sz="4" w:space="0" w:color="auto"/>
            </w:tcBorders>
            <w:shd w:val="clear" w:color="auto" w:fill="auto"/>
            <w:vAlign w:val="center"/>
            <w:hideMark/>
          </w:tcPr>
          <w:p w14:paraId="5C2673E2"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Excellent</w:t>
            </w:r>
          </w:p>
        </w:tc>
        <w:tc>
          <w:tcPr>
            <w:tcW w:w="1275" w:type="dxa"/>
            <w:tcBorders>
              <w:top w:val="single" w:sz="4" w:space="0" w:color="auto"/>
            </w:tcBorders>
            <w:shd w:val="clear" w:color="auto" w:fill="auto"/>
            <w:noWrap/>
            <w:vAlign w:val="bottom"/>
            <w:hideMark/>
          </w:tcPr>
          <w:p w14:paraId="4A38870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560" w:type="dxa"/>
            <w:tcBorders>
              <w:top w:val="single" w:sz="4" w:space="0" w:color="auto"/>
            </w:tcBorders>
            <w:shd w:val="clear" w:color="auto" w:fill="auto"/>
            <w:noWrap/>
            <w:vAlign w:val="bottom"/>
            <w:hideMark/>
          </w:tcPr>
          <w:p w14:paraId="75A12741"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42" w:type="dxa"/>
            <w:tcBorders>
              <w:top w:val="single" w:sz="4" w:space="0" w:color="auto"/>
            </w:tcBorders>
            <w:shd w:val="clear" w:color="auto" w:fill="auto"/>
            <w:noWrap/>
            <w:vAlign w:val="bottom"/>
            <w:hideMark/>
          </w:tcPr>
          <w:p w14:paraId="426BD14A"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604" w:type="dxa"/>
            <w:tcBorders>
              <w:top w:val="single" w:sz="4" w:space="0" w:color="auto"/>
            </w:tcBorders>
            <w:shd w:val="clear" w:color="auto" w:fill="auto"/>
            <w:noWrap/>
            <w:vAlign w:val="bottom"/>
            <w:hideMark/>
          </w:tcPr>
          <w:p w14:paraId="3D48D44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r>
      <w:tr w:rsidR="00810FEC" w:rsidRPr="00760922" w14:paraId="670E617E" w14:textId="77777777" w:rsidTr="00810FEC">
        <w:trPr>
          <w:trHeight w:val="320"/>
        </w:trPr>
        <w:tc>
          <w:tcPr>
            <w:tcW w:w="988" w:type="dxa"/>
            <w:shd w:val="clear" w:color="auto" w:fill="auto"/>
            <w:vAlign w:val="center"/>
            <w:hideMark/>
          </w:tcPr>
          <w:p w14:paraId="031B19E9"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70-79</w:t>
            </w:r>
          </w:p>
        </w:tc>
        <w:tc>
          <w:tcPr>
            <w:tcW w:w="1701" w:type="dxa"/>
            <w:shd w:val="clear" w:color="auto" w:fill="auto"/>
            <w:vAlign w:val="center"/>
            <w:hideMark/>
          </w:tcPr>
          <w:p w14:paraId="41BD9EAA"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Good</w:t>
            </w:r>
          </w:p>
        </w:tc>
        <w:tc>
          <w:tcPr>
            <w:tcW w:w="1275" w:type="dxa"/>
            <w:shd w:val="clear" w:color="auto" w:fill="auto"/>
            <w:noWrap/>
            <w:vAlign w:val="bottom"/>
            <w:hideMark/>
          </w:tcPr>
          <w:p w14:paraId="227CC13E"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560" w:type="dxa"/>
            <w:shd w:val="clear" w:color="auto" w:fill="auto"/>
            <w:noWrap/>
            <w:vAlign w:val="bottom"/>
            <w:hideMark/>
          </w:tcPr>
          <w:p w14:paraId="270E3E11"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42" w:type="dxa"/>
            <w:shd w:val="clear" w:color="auto" w:fill="auto"/>
            <w:noWrap/>
            <w:vAlign w:val="bottom"/>
            <w:hideMark/>
          </w:tcPr>
          <w:p w14:paraId="686FE425"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604" w:type="dxa"/>
            <w:shd w:val="clear" w:color="auto" w:fill="auto"/>
            <w:noWrap/>
            <w:vAlign w:val="bottom"/>
            <w:hideMark/>
          </w:tcPr>
          <w:p w14:paraId="279054B5"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25%</w:t>
            </w:r>
          </w:p>
        </w:tc>
      </w:tr>
      <w:tr w:rsidR="00810FEC" w:rsidRPr="00760922" w14:paraId="76EC14B5" w14:textId="77777777" w:rsidTr="00810FEC">
        <w:trPr>
          <w:trHeight w:val="320"/>
        </w:trPr>
        <w:tc>
          <w:tcPr>
            <w:tcW w:w="988" w:type="dxa"/>
            <w:shd w:val="clear" w:color="auto" w:fill="auto"/>
            <w:vAlign w:val="center"/>
            <w:hideMark/>
          </w:tcPr>
          <w:p w14:paraId="2DBF1264"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60-69</w:t>
            </w:r>
          </w:p>
        </w:tc>
        <w:tc>
          <w:tcPr>
            <w:tcW w:w="1701" w:type="dxa"/>
            <w:shd w:val="clear" w:color="auto" w:fill="auto"/>
            <w:vAlign w:val="center"/>
            <w:hideMark/>
          </w:tcPr>
          <w:p w14:paraId="16314439"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Fairly good</w:t>
            </w:r>
          </w:p>
        </w:tc>
        <w:tc>
          <w:tcPr>
            <w:tcW w:w="1275" w:type="dxa"/>
            <w:shd w:val="clear" w:color="auto" w:fill="auto"/>
            <w:noWrap/>
            <w:vAlign w:val="bottom"/>
            <w:hideMark/>
          </w:tcPr>
          <w:p w14:paraId="7B12F387"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w:t>
            </w:r>
          </w:p>
        </w:tc>
        <w:tc>
          <w:tcPr>
            <w:tcW w:w="1560" w:type="dxa"/>
            <w:shd w:val="clear" w:color="auto" w:fill="auto"/>
            <w:noWrap/>
            <w:vAlign w:val="bottom"/>
            <w:hideMark/>
          </w:tcPr>
          <w:p w14:paraId="2115846C"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842" w:type="dxa"/>
            <w:shd w:val="clear" w:color="auto" w:fill="auto"/>
            <w:noWrap/>
            <w:vAlign w:val="bottom"/>
            <w:hideMark/>
          </w:tcPr>
          <w:p w14:paraId="5185D8CF"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7</w:t>
            </w:r>
          </w:p>
        </w:tc>
        <w:tc>
          <w:tcPr>
            <w:tcW w:w="1604" w:type="dxa"/>
            <w:shd w:val="clear" w:color="auto" w:fill="auto"/>
            <w:noWrap/>
            <w:vAlign w:val="bottom"/>
            <w:hideMark/>
          </w:tcPr>
          <w:p w14:paraId="16DB522C"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35%</w:t>
            </w:r>
          </w:p>
        </w:tc>
      </w:tr>
      <w:tr w:rsidR="00810FEC" w:rsidRPr="00760922" w14:paraId="66C47528" w14:textId="77777777" w:rsidTr="00810FEC">
        <w:trPr>
          <w:trHeight w:val="320"/>
        </w:trPr>
        <w:tc>
          <w:tcPr>
            <w:tcW w:w="988" w:type="dxa"/>
            <w:shd w:val="clear" w:color="auto" w:fill="auto"/>
            <w:vAlign w:val="center"/>
            <w:hideMark/>
          </w:tcPr>
          <w:p w14:paraId="59E362D5"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50-59</w:t>
            </w:r>
          </w:p>
        </w:tc>
        <w:tc>
          <w:tcPr>
            <w:tcW w:w="1701" w:type="dxa"/>
            <w:shd w:val="clear" w:color="auto" w:fill="auto"/>
            <w:vAlign w:val="center"/>
            <w:hideMark/>
          </w:tcPr>
          <w:p w14:paraId="0353619F"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Weak</w:t>
            </w:r>
          </w:p>
        </w:tc>
        <w:tc>
          <w:tcPr>
            <w:tcW w:w="1275" w:type="dxa"/>
            <w:shd w:val="clear" w:color="auto" w:fill="auto"/>
            <w:noWrap/>
            <w:vAlign w:val="bottom"/>
            <w:hideMark/>
          </w:tcPr>
          <w:p w14:paraId="30D4B4E1"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w:t>
            </w:r>
          </w:p>
        </w:tc>
        <w:tc>
          <w:tcPr>
            <w:tcW w:w="1560" w:type="dxa"/>
            <w:shd w:val="clear" w:color="auto" w:fill="auto"/>
            <w:noWrap/>
            <w:vAlign w:val="bottom"/>
            <w:hideMark/>
          </w:tcPr>
          <w:p w14:paraId="6B2BE45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842" w:type="dxa"/>
            <w:shd w:val="clear" w:color="auto" w:fill="auto"/>
            <w:noWrap/>
            <w:vAlign w:val="bottom"/>
            <w:hideMark/>
          </w:tcPr>
          <w:p w14:paraId="0DE3F530"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4</w:t>
            </w:r>
          </w:p>
        </w:tc>
        <w:tc>
          <w:tcPr>
            <w:tcW w:w="1604" w:type="dxa"/>
            <w:shd w:val="clear" w:color="auto" w:fill="auto"/>
            <w:noWrap/>
            <w:vAlign w:val="bottom"/>
            <w:hideMark/>
          </w:tcPr>
          <w:p w14:paraId="7D41F79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r>
      <w:tr w:rsidR="00810FEC" w:rsidRPr="00760922" w14:paraId="02139D7C" w14:textId="77777777" w:rsidTr="00810FEC">
        <w:trPr>
          <w:trHeight w:val="320"/>
        </w:trPr>
        <w:tc>
          <w:tcPr>
            <w:tcW w:w="988" w:type="dxa"/>
            <w:shd w:val="clear" w:color="auto" w:fill="auto"/>
            <w:vAlign w:val="center"/>
            <w:hideMark/>
          </w:tcPr>
          <w:p w14:paraId="19CF71F3"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0-49</w:t>
            </w:r>
          </w:p>
        </w:tc>
        <w:tc>
          <w:tcPr>
            <w:tcW w:w="1701" w:type="dxa"/>
            <w:shd w:val="clear" w:color="auto" w:fill="auto"/>
            <w:vAlign w:val="center"/>
            <w:hideMark/>
          </w:tcPr>
          <w:p w14:paraId="465338C4"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Poor</w:t>
            </w:r>
          </w:p>
        </w:tc>
        <w:tc>
          <w:tcPr>
            <w:tcW w:w="1275" w:type="dxa"/>
            <w:shd w:val="clear" w:color="auto" w:fill="auto"/>
            <w:noWrap/>
            <w:vAlign w:val="bottom"/>
            <w:hideMark/>
          </w:tcPr>
          <w:p w14:paraId="01B5879B"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18</w:t>
            </w:r>
          </w:p>
        </w:tc>
        <w:tc>
          <w:tcPr>
            <w:tcW w:w="1560" w:type="dxa"/>
            <w:shd w:val="clear" w:color="auto" w:fill="auto"/>
            <w:noWrap/>
            <w:vAlign w:val="bottom"/>
            <w:hideMark/>
          </w:tcPr>
          <w:p w14:paraId="2C1FF4F7"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90%</w:t>
            </w:r>
          </w:p>
        </w:tc>
        <w:tc>
          <w:tcPr>
            <w:tcW w:w="1842" w:type="dxa"/>
            <w:shd w:val="clear" w:color="auto" w:fill="auto"/>
            <w:noWrap/>
            <w:vAlign w:val="bottom"/>
            <w:hideMark/>
          </w:tcPr>
          <w:p w14:paraId="61056F4A"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4</w:t>
            </w:r>
          </w:p>
        </w:tc>
        <w:tc>
          <w:tcPr>
            <w:tcW w:w="1604" w:type="dxa"/>
            <w:shd w:val="clear" w:color="auto" w:fill="auto"/>
            <w:noWrap/>
            <w:vAlign w:val="bottom"/>
            <w:hideMark/>
          </w:tcPr>
          <w:p w14:paraId="288B4645"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r>
      <w:tr w:rsidR="00810FEC" w:rsidRPr="00760922" w14:paraId="115BF838" w14:textId="77777777" w:rsidTr="00810FEC">
        <w:trPr>
          <w:trHeight w:val="320"/>
        </w:trPr>
        <w:tc>
          <w:tcPr>
            <w:tcW w:w="2689" w:type="dxa"/>
            <w:gridSpan w:val="2"/>
            <w:shd w:val="clear" w:color="auto" w:fill="auto"/>
            <w:noWrap/>
            <w:vAlign w:val="center"/>
            <w:hideMark/>
          </w:tcPr>
          <w:p w14:paraId="458D5E69"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Total</w:t>
            </w:r>
          </w:p>
        </w:tc>
        <w:tc>
          <w:tcPr>
            <w:tcW w:w="1275" w:type="dxa"/>
            <w:shd w:val="clear" w:color="auto" w:fill="auto"/>
            <w:noWrap/>
            <w:vAlign w:val="bottom"/>
            <w:hideMark/>
          </w:tcPr>
          <w:p w14:paraId="5B6BBD1C"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c>
          <w:tcPr>
            <w:tcW w:w="1560" w:type="dxa"/>
            <w:shd w:val="clear" w:color="auto" w:fill="auto"/>
            <w:noWrap/>
            <w:vAlign w:val="bottom"/>
            <w:hideMark/>
          </w:tcPr>
          <w:p w14:paraId="4F42B94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c>
          <w:tcPr>
            <w:tcW w:w="1842" w:type="dxa"/>
            <w:shd w:val="clear" w:color="auto" w:fill="auto"/>
            <w:noWrap/>
            <w:vAlign w:val="bottom"/>
            <w:hideMark/>
          </w:tcPr>
          <w:p w14:paraId="4DCADE64"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c>
          <w:tcPr>
            <w:tcW w:w="1604" w:type="dxa"/>
            <w:shd w:val="clear" w:color="auto" w:fill="auto"/>
            <w:noWrap/>
            <w:vAlign w:val="bottom"/>
            <w:hideMark/>
          </w:tcPr>
          <w:p w14:paraId="7AC276FE"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r>
    </w:tbl>
    <w:p w14:paraId="0E1BAECF" w14:textId="7E198F34" w:rsidR="00D02494" w:rsidRDefault="00D02494" w:rsidP="00D02494">
      <w:pPr>
        <w:pStyle w:val="BodyText"/>
        <w:spacing w:before="137"/>
        <w:ind w:right="117"/>
        <w:jc w:val="both"/>
      </w:pPr>
    </w:p>
    <w:p w14:paraId="598C4EA3" w14:textId="77777777" w:rsidR="00D02494" w:rsidRPr="000D7AF5" w:rsidRDefault="00D02494" w:rsidP="00D02494">
      <w:pPr>
        <w:autoSpaceDE w:val="0"/>
        <w:autoSpaceDN w:val="0"/>
        <w:adjustRightInd w:val="0"/>
        <w:spacing w:after="0" w:line="240" w:lineRule="auto"/>
        <w:rPr>
          <w:rFonts w:ascii="Times New Roman" w:hAnsi="Times New Roman" w:cs="Times New Roman"/>
          <w:kern w:val="0"/>
          <w:sz w:val="24"/>
          <w:szCs w:val="24"/>
        </w:rPr>
      </w:pPr>
      <w:r w:rsidRPr="000D7AF5">
        <w:rPr>
          <w:rFonts w:ascii="Times New Roman" w:hAnsi="Times New Roman" w:cs="Times New Roman"/>
          <w:kern w:val="0"/>
          <w:sz w:val="24"/>
          <w:szCs w:val="24"/>
        </w:rPr>
        <w:t>3. Wilcoxon Signed Rank Test</w:t>
      </w:r>
      <w:r>
        <w:rPr>
          <w:rFonts w:ascii="Times New Roman" w:hAnsi="Times New Roman" w:cs="Times New Roman"/>
          <w:kern w:val="0"/>
          <w:sz w:val="24"/>
          <w:szCs w:val="24"/>
        </w:rPr>
        <w:t xml:space="preserve"> Result</w:t>
      </w:r>
    </w:p>
    <w:p w14:paraId="76B1B8B3" w14:textId="77777777" w:rsidR="00D02494" w:rsidRPr="000D7AF5" w:rsidRDefault="00D02494" w:rsidP="00D02494">
      <w:pPr>
        <w:spacing w:line="240" w:lineRule="auto"/>
        <w:ind w:firstLine="720"/>
        <w:jc w:val="both"/>
        <w:rPr>
          <w:rFonts w:ascii="Times New Roman" w:hAnsi="Times New Roman" w:cs="Times New Roman"/>
          <w:sz w:val="24"/>
          <w:szCs w:val="24"/>
        </w:rPr>
      </w:pPr>
      <w:r w:rsidRPr="000D7AF5">
        <w:rPr>
          <w:rFonts w:ascii="Times New Roman" w:hAnsi="Times New Roman" w:cs="Times New Roman"/>
          <w:kern w:val="0"/>
          <w:sz w:val="24"/>
          <w:szCs w:val="24"/>
        </w:rPr>
        <w:t>The Wilcoxon signed rank test was used to determine whether the choral reading strategy could substantially improve students' reading ability. In this method of analysis, paired observations of two sets of data are measured. To interpret the results of the test statistics, there are two conditions that must be considered.</w:t>
      </w:r>
      <w:r>
        <w:rPr>
          <w:rFonts w:ascii="Times New Roman" w:hAnsi="Times New Roman" w:cs="Times New Roman"/>
          <w:kern w:val="0"/>
          <w:sz w:val="24"/>
          <w:szCs w:val="24"/>
        </w:rPr>
        <w:t xml:space="preserve"> </w:t>
      </w:r>
      <w:r w:rsidRPr="000D7AF5">
        <w:rPr>
          <w:rFonts w:ascii="Times New Roman" w:hAnsi="Times New Roman" w:cs="Times New Roman"/>
          <w:kern w:val="0"/>
          <w:sz w:val="24"/>
          <w:szCs w:val="24"/>
        </w:rPr>
        <w:t>First, there is a large improvement if the number is smaller than 0.05, and conversely.</w:t>
      </w:r>
      <w:r>
        <w:rPr>
          <w:rFonts w:ascii="Times New Roman" w:hAnsi="Times New Roman" w:cs="Times New Roman"/>
          <w:kern w:val="0"/>
          <w:sz w:val="24"/>
          <w:szCs w:val="24"/>
        </w:rPr>
        <w:t xml:space="preserve"> </w:t>
      </w:r>
      <w:r w:rsidRPr="000D7AF5">
        <w:rPr>
          <w:rFonts w:ascii="Times New Roman" w:hAnsi="Times New Roman" w:cs="Times New Roman"/>
          <w:sz w:val="24"/>
          <w:szCs w:val="24"/>
        </w:rPr>
        <w:t xml:space="preserve">The summary of the Wilcoxon signed-rank test is displayed in Table </w:t>
      </w:r>
      <w:r>
        <w:rPr>
          <w:rFonts w:ascii="Times New Roman" w:hAnsi="Times New Roman" w:cs="Times New Roman"/>
          <w:sz w:val="24"/>
          <w:szCs w:val="24"/>
        </w:rPr>
        <w:t>5</w:t>
      </w:r>
      <w:r w:rsidRPr="000D7AF5">
        <w:rPr>
          <w:rFonts w:ascii="Times New Roman" w:hAnsi="Times New Roman" w:cs="Times New Roman"/>
          <w:sz w:val="24"/>
          <w:szCs w:val="24"/>
        </w:rPr>
        <w:t xml:space="preserve">. </w:t>
      </w:r>
    </w:p>
    <w:p w14:paraId="1B07A40A" w14:textId="77777777" w:rsidR="00D02494" w:rsidRPr="00704A53" w:rsidRDefault="00D02494" w:rsidP="00D02494">
      <w:pPr>
        <w:spacing w:after="120" w:line="240" w:lineRule="auto"/>
        <w:jc w:val="both"/>
        <w:rPr>
          <w:rFonts w:ascii="Times New Roman" w:hAnsi="Times New Roman" w:cs="Times New Roman"/>
        </w:rPr>
      </w:pPr>
      <w:r w:rsidRPr="000D7AF5">
        <w:rPr>
          <w:rFonts w:ascii="Times New Roman" w:hAnsi="Times New Roman" w:cs="Times New Roman"/>
          <w:i/>
          <w:iCs/>
        </w:rPr>
        <w:t xml:space="preserve">Table </w:t>
      </w:r>
      <w:r>
        <w:rPr>
          <w:rFonts w:ascii="Times New Roman" w:hAnsi="Times New Roman" w:cs="Times New Roman"/>
          <w:i/>
          <w:iCs/>
        </w:rPr>
        <w:t>5</w:t>
      </w:r>
      <w:r w:rsidRPr="000D7AF5">
        <w:rPr>
          <w:rFonts w:ascii="Times New Roman" w:hAnsi="Times New Roman" w:cs="Times New Roman"/>
          <w:i/>
          <w:iCs/>
        </w:rPr>
        <w:t>.</w:t>
      </w:r>
      <w:r w:rsidRPr="000D7AF5">
        <w:rPr>
          <w:rFonts w:ascii="Times New Roman" w:hAnsi="Times New Roman" w:cs="Times New Roman"/>
          <w:kern w:val="0"/>
          <w14:ligatures w14:val="none"/>
        </w:rPr>
        <w:t xml:space="preserve"> The Summary of</w:t>
      </w:r>
      <w:r w:rsidRPr="000D7AF5">
        <w:rPr>
          <w:rFonts w:ascii="Times New Roman" w:hAnsi="Times New Roman" w:cs="Times New Roman"/>
        </w:rPr>
        <w:t xml:space="preserve"> Wilcoxon Signed-Rank Test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957"/>
        <w:gridCol w:w="4110"/>
      </w:tblGrid>
      <w:tr w:rsidR="00D02494" w:rsidRPr="00704A53" w14:paraId="45E4B791" w14:textId="77777777" w:rsidTr="00A860CE">
        <w:trPr>
          <w:cantSplit/>
        </w:trPr>
        <w:tc>
          <w:tcPr>
            <w:tcW w:w="9067" w:type="dxa"/>
            <w:gridSpan w:val="2"/>
            <w:tcBorders>
              <w:left w:val="nil"/>
              <w:right w:val="nil"/>
            </w:tcBorders>
            <w:shd w:val="clear" w:color="auto" w:fill="FFFFFF"/>
            <w:vAlign w:val="center"/>
          </w:tcPr>
          <w:p w14:paraId="0F2CD499" w14:textId="77777777" w:rsidR="00D02494" w:rsidRPr="00704A53" w:rsidRDefault="00D02494" w:rsidP="00DF793F">
            <w:pPr>
              <w:autoSpaceDE w:val="0"/>
              <w:autoSpaceDN w:val="0"/>
              <w:adjustRightInd w:val="0"/>
              <w:spacing w:after="0" w:line="240" w:lineRule="auto"/>
              <w:ind w:left="60" w:right="60"/>
              <w:jc w:val="center"/>
              <w:rPr>
                <w:rFonts w:ascii="Times New Roman" w:hAnsi="Times New Roman" w:cs="Times New Roman"/>
                <w:kern w:val="0"/>
                <w:sz w:val="20"/>
                <w:szCs w:val="20"/>
              </w:rPr>
            </w:pPr>
            <w:r w:rsidRPr="00704A53">
              <w:rPr>
                <w:rFonts w:ascii="Times New Roman" w:hAnsi="Times New Roman" w:cs="Times New Roman"/>
                <w:b/>
                <w:bCs/>
                <w:kern w:val="0"/>
                <w:sz w:val="20"/>
                <w:szCs w:val="20"/>
              </w:rPr>
              <w:t>Test Statistics</w:t>
            </w:r>
            <w:r w:rsidRPr="00704A53">
              <w:rPr>
                <w:rFonts w:ascii="Times New Roman" w:hAnsi="Times New Roman" w:cs="Times New Roman"/>
                <w:b/>
                <w:bCs/>
                <w:kern w:val="0"/>
                <w:sz w:val="20"/>
                <w:szCs w:val="20"/>
                <w:vertAlign w:val="superscript"/>
              </w:rPr>
              <w:t>a</w:t>
            </w:r>
          </w:p>
        </w:tc>
      </w:tr>
      <w:tr w:rsidR="00D02494" w:rsidRPr="00704A53" w14:paraId="24F7E516" w14:textId="77777777" w:rsidTr="00DE75E9">
        <w:trPr>
          <w:cantSplit/>
        </w:trPr>
        <w:tc>
          <w:tcPr>
            <w:tcW w:w="4957" w:type="dxa"/>
            <w:tcBorders>
              <w:left w:val="nil"/>
              <w:bottom w:val="nil"/>
              <w:right w:val="nil"/>
            </w:tcBorders>
            <w:shd w:val="clear" w:color="auto" w:fill="FFFFFF"/>
            <w:vAlign w:val="bottom"/>
          </w:tcPr>
          <w:p w14:paraId="7263022D" w14:textId="77777777" w:rsidR="00D02494" w:rsidRPr="00704A53" w:rsidRDefault="00D02494" w:rsidP="00DF793F">
            <w:pPr>
              <w:autoSpaceDE w:val="0"/>
              <w:autoSpaceDN w:val="0"/>
              <w:adjustRightInd w:val="0"/>
              <w:spacing w:after="0" w:line="240" w:lineRule="auto"/>
              <w:rPr>
                <w:rFonts w:ascii="Times New Roman" w:hAnsi="Times New Roman" w:cs="Times New Roman"/>
                <w:kern w:val="0"/>
                <w:sz w:val="20"/>
                <w:szCs w:val="20"/>
              </w:rPr>
            </w:pPr>
          </w:p>
        </w:tc>
        <w:tc>
          <w:tcPr>
            <w:tcW w:w="4110" w:type="dxa"/>
            <w:tcBorders>
              <w:left w:val="nil"/>
              <w:bottom w:val="nil"/>
              <w:right w:val="nil"/>
            </w:tcBorders>
            <w:shd w:val="clear" w:color="auto" w:fill="FFFFFF"/>
            <w:vAlign w:val="bottom"/>
          </w:tcPr>
          <w:p w14:paraId="42968EFA" w14:textId="541505D1" w:rsidR="00D02494" w:rsidRPr="00704A53" w:rsidRDefault="00D02494" w:rsidP="00DF793F">
            <w:pPr>
              <w:autoSpaceDE w:val="0"/>
              <w:autoSpaceDN w:val="0"/>
              <w:adjustRightInd w:val="0"/>
              <w:spacing w:after="0" w:line="240" w:lineRule="auto"/>
              <w:ind w:right="60"/>
              <w:rPr>
                <w:rFonts w:ascii="Times New Roman" w:hAnsi="Times New Roman" w:cs="Times New Roman"/>
                <w:kern w:val="0"/>
                <w:sz w:val="20"/>
                <w:szCs w:val="20"/>
              </w:rPr>
            </w:pPr>
            <w:r w:rsidRPr="00704A53">
              <w:rPr>
                <w:rFonts w:ascii="Times New Roman" w:hAnsi="Times New Roman" w:cs="Times New Roman"/>
                <w:kern w:val="0"/>
                <w:sz w:val="20"/>
                <w:szCs w:val="20"/>
              </w:rPr>
              <w:t>Post</w:t>
            </w:r>
            <w:r>
              <w:rPr>
                <w:rFonts w:ascii="Times New Roman" w:hAnsi="Times New Roman" w:cs="Times New Roman"/>
                <w:kern w:val="0"/>
                <w:sz w:val="20"/>
                <w:szCs w:val="20"/>
              </w:rPr>
              <w:t>-T</w:t>
            </w:r>
            <w:r w:rsidRPr="00704A53">
              <w:rPr>
                <w:rFonts w:ascii="Times New Roman" w:hAnsi="Times New Roman" w:cs="Times New Roman"/>
                <w:kern w:val="0"/>
                <w:sz w:val="20"/>
                <w:szCs w:val="20"/>
              </w:rPr>
              <w:t>est</w:t>
            </w:r>
            <w:r>
              <w:rPr>
                <w:rFonts w:ascii="Times New Roman" w:hAnsi="Times New Roman" w:cs="Times New Roman"/>
                <w:kern w:val="0"/>
                <w:sz w:val="20"/>
                <w:szCs w:val="20"/>
              </w:rPr>
              <w:t xml:space="preserve"> </w:t>
            </w:r>
            <w:r w:rsidRPr="00704A53">
              <w:rPr>
                <w:rFonts w:ascii="Times New Roman" w:hAnsi="Times New Roman" w:cs="Times New Roman"/>
                <w:kern w:val="0"/>
                <w:sz w:val="20"/>
                <w:szCs w:val="20"/>
              </w:rPr>
              <w:t>Experimental</w:t>
            </w:r>
            <w:r>
              <w:rPr>
                <w:rFonts w:ascii="Times New Roman" w:hAnsi="Times New Roman" w:cs="Times New Roman"/>
                <w:kern w:val="0"/>
                <w:sz w:val="20"/>
                <w:szCs w:val="20"/>
              </w:rPr>
              <w:t xml:space="preserve"> </w:t>
            </w:r>
            <w:r w:rsidRPr="004C01B1">
              <w:rPr>
                <w:rFonts w:ascii="Times New Roman" w:hAnsi="Times New Roman" w:cs="Times New Roman"/>
                <w:kern w:val="0"/>
                <w:sz w:val="20"/>
                <w:szCs w:val="20"/>
              </w:rPr>
              <w:t>–</w:t>
            </w:r>
            <w:r w:rsidRPr="00704A53">
              <w:rPr>
                <w:rFonts w:ascii="Times New Roman" w:hAnsi="Times New Roman" w:cs="Times New Roman"/>
                <w:kern w:val="0"/>
                <w:sz w:val="20"/>
                <w:szCs w:val="20"/>
              </w:rPr>
              <w:t xml:space="preserve"> </w:t>
            </w:r>
            <w:r w:rsidR="00A860CE">
              <w:rPr>
                <w:rFonts w:ascii="Times New Roman" w:hAnsi="Times New Roman" w:cs="Times New Roman"/>
                <w:kern w:val="0"/>
                <w:sz w:val="20"/>
                <w:szCs w:val="20"/>
              </w:rPr>
              <w:t xml:space="preserve"> </w:t>
            </w:r>
            <w:r w:rsidRPr="00704A53">
              <w:rPr>
                <w:rFonts w:ascii="Times New Roman" w:hAnsi="Times New Roman" w:cs="Times New Roman"/>
                <w:kern w:val="0"/>
                <w:sz w:val="20"/>
                <w:szCs w:val="20"/>
              </w:rPr>
              <w:t>Pre</w:t>
            </w:r>
            <w:r>
              <w:rPr>
                <w:rFonts w:ascii="Times New Roman" w:hAnsi="Times New Roman" w:cs="Times New Roman"/>
                <w:kern w:val="0"/>
                <w:sz w:val="20"/>
                <w:szCs w:val="20"/>
              </w:rPr>
              <w:t>-T</w:t>
            </w:r>
            <w:r w:rsidRPr="00704A53">
              <w:rPr>
                <w:rFonts w:ascii="Times New Roman" w:hAnsi="Times New Roman" w:cs="Times New Roman"/>
                <w:kern w:val="0"/>
                <w:sz w:val="20"/>
                <w:szCs w:val="20"/>
              </w:rPr>
              <w:t>est Experimental</w:t>
            </w:r>
          </w:p>
        </w:tc>
      </w:tr>
      <w:tr w:rsidR="00D02494" w:rsidRPr="00704A53" w14:paraId="7F4130A4" w14:textId="77777777" w:rsidTr="00DE75E9">
        <w:trPr>
          <w:cantSplit/>
        </w:trPr>
        <w:tc>
          <w:tcPr>
            <w:tcW w:w="4957" w:type="dxa"/>
            <w:tcBorders>
              <w:top w:val="nil"/>
              <w:left w:val="nil"/>
              <w:bottom w:val="nil"/>
              <w:right w:val="nil"/>
            </w:tcBorders>
            <w:shd w:val="clear" w:color="auto" w:fill="auto"/>
          </w:tcPr>
          <w:p w14:paraId="551C55C8" w14:textId="77777777" w:rsidR="00D02494" w:rsidRPr="00704A53" w:rsidRDefault="00D02494" w:rsidP="00DF793F">
            <w:pPr>
              <w:autoSpaceDE w:val="0"/>
              <w:autoSpaceDN w:val="0"/>
              <w:adjustRightInd w:val="0"/>
              <w:spacing w:after="0" w:line="240" w:lineRule="auto"/>
              <w:ind w:left="60" w:right="60"/>
              <w:rPr>
                <w:rFonts w:ascii="Times New Roman" w:hAnsi="Times New Roman" w:cs="Times New Roman"/>
                <w:kern w:val="0"/>
                <w:sz w:val="20"/>
                <w:szCs w:val="20"/>
              </w:rPr>
            </w:pPr>
            <w:r w:rsidRPr="00704A53">
              <w:rPr>
                <w:rFonts w:ascii="Times New Roman" w:hAnsi="Times New Roman" w:cs="Times New Roman"/>
                <w:kern w:val="0"/>
                <w:sz w:val="20"/>
                <w:szCs w:val="20"/>
              </w:rPr>
              <w:t>Z</w:t>
            </w:r>
          </w:p>
        </w:tc>
        <w:tc>
          <w:tcPr>
            <w:tcW w:w="4110" w:type="dxa"/>
            <w:tcBorders>
              <w:top w:val="nil"/>
              <w:left w:val="nil"/>
              <w:bottom w:val="nil"/>
              <w:right w:val="nil"/>
            </w:tcBorders>
            <w:shd w:val="clear" w:color="auto" w:fill="auto"/>
          </w:tcPr>
          <w:p w14:paraId="3B13BCDD" w14:textId="77777777" w:rsidR="00D02494" w:rsidRPr="00704A53" w:rsidRDefault="00D02494" w:rsidP="00DF793F">
            <w:pPr>
              <w:autoSpaceDE w:val="0"/>
              <w:autoSpaceDN w:val="0"/>
              <w:adjustRightInd w:val="0"/>
              <w:spacing w:after="0" w:line="240" w:lineRule="auto"/>
              <w:ind w:left="60" w:right="60"/>
              <w:jc w:val="right"/>
              <w:rPr>
                <w:rFonts w:ascii="Times New Roman" w:hAnsi="Times New Roman" w:cs="Times New Roman"/>
                <w:kern w:val="0"/>
                <w:sz w:val="20"/>
                <w:szCs w:val="20"/>
              </w:rPr>
            </w:pPr>
            <w:r w:rsidRPr="00704A53">
              <w:rPr>
                <w:rFonts w:ascii="Times New Roman" w:hAnsi="Times New Roman" w:cs="Times New Roman"/>
                <w:kern w:val="0"/>
                <w:sz w:val="20"/>
                <w:szCs w:val="20"/>
              </w:rPr>
              <w:t>-4.038</w:t>
            </w:r>
            <w:r w:rsidRPr="00704A53">
              <w:rPr>
                <w:rFonts w:ascii="Times New Roman" w:hAnsi="Times New Roman" w:cs="Times New Roman"/>
                <w:kern w:val="0"/>
                <w:sz w:val="20"/>
                <w:szCs w:val="20"/>
                <w:vertAlign w:val="superscript"/>
              </w:rPr>
              <w:t>b</w:t>
            </w:r>
          </w:p>
        </w:tc>
      </w:tr>
      <w:tr w:rsidR="00D02494" w:rsidRPr="00704A53" w14:paraId="1C90DB41" w14:textId="77777777" w:rsidTr="00DE75E9">
        <w:trPr>
          <w:cantSplit/>
        </w:trPr>
        <w:tc>
          <w:tcPr>
            <w:tcW w:w="4957" w:type="dxa"/>
            <w:tcBorders>
              <w:top w:val="nil"/>
              <w:left w:val="nil"/>
              <w:bottom w:val="single" w:sz="4" w:space="0" w:color="auto"/>
              <w:right w:val="nil"/>
            </w:tcBorders>
            <w:shd w:val="clear" w:color="auto" w:fill="auto"/>
          </w:tcPr>
          <w:p w14:paraId="02F3F2ED" w14:textId="77777777" w:rsidR="00D02494" w:rsidRPr="00704A53" w:rsidRDefault="00D02494" w:rsidP="00DF793F">
            <w:pPr>
              <w:autoSpaceDE w:val="0"/>
              <w:autoSpaceDN w:val="0"/>
              <w:adjustRightInd w:val="0"/>
              <w:spacing w:after="0" w:line="240" w:lineRule="auto"/>
              <w:ind w:left="60" w:right="60"/>
              <w:rPr>
                <w:rFonts w:ascii="Times New Roman" w:hAnsi="Times New Roman" w:cs="Times New Roman"/>
                <w:kern w:val="0"/>
                <w:sz w:val="20"/>
                <w:szCs w:val="20"/>
              </w:rPr>
            </w:pPr>
            <w:r w:rsidRPr="00704A53">
              <w:rPr>
                <w:rFonts w:ascii="Times New Roman" w:hAnsi="Times New Roman" w:cs="Times New Roman"/>
                <w:kern w:val="0"/>
                <w:sz w:val="20"/>
                <w:szCs w:val="20"/>
              </w:rPr>
              <w:t>Asymp. Sig. (2-tailed)</w:t>
            </w:r>
          </w:p>
        </w:tc>
        <w:tc>
          <w:tcPr>
            <w:tcW w:w="4110" w:type="dxa"/>
            <w:tcBorders>
              <w:top w:val="nil"/>
              <w:left w:val="nil"/>
              <w:bottom w:val="single" w:sz="4" w:space="0" w:color="auto"/>
              <w:right w:val="nil"/>
            </w:tcBorders>
            <w:shd w:val="clear" w:color="auto" w:fill="auto"/>
          </w:tcPr>
          <w:p w14:paraId="63BB1E93" w14:textId="77777777" w:rsidR="00D02494" w:rsidRPr="00704A53" w:rsidRDefault="00D02494" w:rsidP="00DF793F">
            <w:pPr>
              <w:autoSpaceDE w:val="0"/>
              <w:autoSpaceDN w:val="0"/>
              <w:adjustRightInd w:val="0"/>
              <w:spacing w:after="0" w:line="240" w:lineRule="auto"/>
              <w:ind w:left="60" w:right="60"/>
              <w:jc w:val="right"/>
              <w:rPr>
                <w:rFonts w:ascii="Times New Roman" w:hAnsi="Times New Roman" w:cs="Times New Roman"/>
                <w:kern w:val="0"/>
                <w:sz w:val="20"/>
                <w:szCs w:val="20"/>
              </w:rPr>
            </w:pPr>
            <w:r w:rsidRPr="00704A53">
              <w:rPr>
                <w:rFonts w:ascii="Times New Roman" w:hAnsi="Times New Roman" w:cs="Times New Roman"/>
                <w:kern w:val="0"/>
                <w:sz w:val="20"/>
                <w:szCs w:val="20"/>
              </w:rPr>
              <w:t>.000</w:t>
            </w:r>
          </w:p>
        </w:tc>
      </w:tr>
      <w:tr w:rsidR="00D02494" w:rsidRPr="00704A53" w14:paraId="0ABEABA9" w14:textId="77777777" w:rsidTr="00DE75E9">
        <w:trPr>
          <w:cantSplit/>
        </w:trPr>
        <w:tc>
          <w:tcPr>
            <w:tcW w:w="9067" w:type="dxa"/>
            <w:gridSpan w:val="2"/>
            <w:tcBorders>
              <w:top w:val="single" w:sz="4" w:space="0" w:color="auto"/>
              <w:left w:val="nil"/>
              <w:bottom w:val="nil"/>
              <w:right w:val="nil"/>
            </w:tcBorders>
            <w:shd w:val="clear" w:color="auto" w:fill="FFFFFF"/>
          </w:tcPr>
          <w:p w14:paraId="7C37FBAA" w14:textId="77777777" w:rsidR="00D02494" w:rsidRPr="00704A53" w:rsidRDefault="00D02494" w:rsidP="00DF793F">
            <w:pPr>
              <w:autoSpaceDE w:val="0"/>
              <w:autoSpaceDN w:val="0"/>
              <w:adjustRightInd w:val="0"/>
              <w:spacing w:after="0" w:line="240" w:lineRule="auto"/>
              <w:ind w:left="60" w:right="60"/>
              <w:rPr>
                <w:rFonts w:ascii="Times New Roman" w:hAnsi="Times New Roman" w:cs="Times New Roman"/>
                <w:kern w:val="0"/>
                <w:sz w:val="20"/>
                <w:szCs w:val="20"/>
              </w:rPr>
            </w:pPr>
            <w:r w:rsidRPr="00704A53">
              <w:rPr>
                <w:rFonts w:ascii="Times New Roman" w:hAnsi="Times New Roman" w:cs="Times New Roman"/>
                <w:kern w:val="0"/>
                <w:sz w:val="20"/>
                <w:szCs w:val="20"/>
              </w:rPr>
              <w:t>a. Wilcoxon Signed Ranks Test</w:t>
            </w:r>
          </w:p>
        </w:tc>
      </w:tr>
      <w:tr w:rsidR="00D02494" w:rsidRPr="00704A53" w14:paraId="67B897F4" w14:textId="77777777" w:rsidTr="00DE75E9">
        <w:trPr>
          <w:cantSplit/>
        </w:trPr>
        <w:tc>
          <w:tcPr>
            <w:tcW w:w="9067" w:type="dxa"/>
            <w:gridSpan w:val="2"/>
            <w:tcBorders>
              <w:top w:val="nil"/>
              <w:left w:val="nil"/>
              <w:right w:val="nil"/>
            </w:tcBorders>
            <w:shd w:val="clear" w:color="auto" w:fill="FFFFFF"/>
          </w:tcPr>
          <w:p w14:paraId="4FCC3275" w14:textId="77777777" w:rsidR="00D02494" w:rsidRPr="00704A53" w:rsidRDefault="00D02494" w:rsidP="00DF793F">
            <w:pPr>
              <w:autoSpaceDE w:val="0"/>
              <w:autoSpaceDN w:val="0"/>
              <w:adjustRightInd w:val="0"/>
              <w:spacing w:after="0" w:line="240" w:lineRule="auto"/>
              <w:ind w:left="60" w:right="60"/>
              <w:rPr>
                <w:rFonts w:ascii="Times New Roman" w:hAnsi="Times New Roman" w:cs="Times New Roman"/>
                <w:kern w:val="0"/>
                <w:sz w:val="20"/>
                <w:szCs w:val="20"/>
              </w:rPr>
            </w:pPr>
            <w:r w:rsidRPr="00704A53">
              <w:rPr>
                <w:rFonts w:ascii="Times New Roman" w:hAnsi="Times New Roman" w:cs="Times New Roman"/>
                <w:kern w:val="0"/>
                <w:sz w:val="20"/>
                <w:szCs w:val="20"/>
              </w:rPr>
              <w:t>b. Based on negative ranks.</w:t>
            </w:r>
          </w:p>
        </w:tc>
      </w:tr>
    </w:tbl>
    <w:p w14:paraId="2FAA6999" w14:textId="77777777" w:rsidR="00D02494" w:rsidRPr="00704A53" w:rsidRDefault="00D02494" w:rsidP="00D02494">
      <w:pPr>
        <w:autoSpaceDE w:val="0"/>
        <w:autoSpaceDN w:val="0"/>
        <w:adjustRightInd w:val="0"/>
        <w:spacing w:after="0" w:line="400" w:lineRule="atLeast"/>
        <w:rPr>
          <w:rFonts w:ascii="Times New Roman" w:hAnsi="Times New Roman" w:cs="Times New Roman"/>
          <w:kern w:val="0"/>
          <w:sz w:val="20"/>
          <w:szCs w:val="20"/>
        </w:rPr>
      </w:pPr>
    </w:p>
    <w:p w14:paraId="37A1D305" w14:textId="77777777" w:rsidR="00D02494" w:rsidRDefault="00D02494" w:rsidP="00A860CE">
      <w:pPr>
        <w:autoSpaceDE w:val="0"/>
        <w:autoSpaceDN w:val="0"/>
        <w:adjustRightInd w:val="0"/>
        <w:spacing w:after="0" w:line="400" w:lineRule="atLeast"/>
        <w:ind w:firstLine="720"/>
        <w:jc w:val="both"/>
        <w:rPr>
          <w:rFonts w:ascii="Times New Roman" w:hAnsi="Times New Roman" w:cs="Times New Roman"/>
          <w:kern w:val="0"/>
          <w:sz w:val="24"/>
          <w:szCs w:val="24"/>
        </w:rPr>
      </w:pPr>
      <w:r w:rsidRPr="008621BF">
        <w:rPr>
          <w:rFonts w:ascii="Times New Roman" w:hAnsi="Times New Roman" w:cs="Times New Roman"/>
          <w:kern w:val="0"/>
          <w:sz w:val="24"/>
          <w:szCs w:val="24"/>
        </w:rPr>
        <w:t>Based on the table</w:t>
      </w:r>
      <w:r>
        <w:rPr>
          <w:rFonts w:ascii="Times New Roman" w:hAnsi="Times New Roman" w:cs="Times New Roman"/>
          <w:kern w:val="0"/>
          <w:sz w:val="24"/>
          <w:szCs w:val="24"/>
        </w:rPr>
        <w:t xml:space="preserve"> 5</w:t>
      </w:r>
      <w:r w:rsidRPr="008621BF">
        <w:rPr>
          <w:rFonts w:ascii="Times New Roman" w:hAnsi="Times New Roman" w:cs="Times New Roman"/>
          <w:kern w:val="0"/>
          <w:sz w:val="24"/>
          <w:szCs w:val="24"/>
        </w:rPr>
        <w:t xml:space="preserve">, the value of Asymp. Sig. (2-tailed) value of the Wilcoxson Signed-Rank test is 0.000, which is lower than the critical value of 0.005. The Wilcoxon Signed Rank test results show that the choral reading strategy improves students' reading ability. This suggests that this strategy can significantly improve students' reading ability in </w:t>
      </w:r>
      <w:r>
        <w:rPr>
          <w:rFonts w:ascii="Times New Roman" w:hAnsi="Times New Roman" w:cs="Times New Roman"/>
          <w:kern w:val="0"/>
          <w:sz w:val="24"/>
          <w:szCs w:val="24"/>
        </w:rPr>
        <w:t xml:space="preserve">secondary </w:t>
      </w:r>
      <w:r w:rsidRPr="008621BF">
        <w:rPr>
          <w:rFonts w:ascii="Times New Roman" w:hAnsi="Times New Roman" w:cs="Times New Roman"/>
          <w:kern w:val="0"/>
          <w:sz w:val="24"/>
          <w:szCs w:val="24"/>
        </w:rPr>
        <w:t>school.</w:t>
      </w:r>
    </w:p>
    <w:p w14:paraId="4B6AC174" w14:textId="77777777" w:rsidR="00D02494" w:rsidRDefault="00D02494" w:rsidP="00D02494">
      <w:pPr>
        <w:pStyle w:val="BodyText"/>
        <w:spacing w:before="137"/>
        <w:ind w:right="117"/>
        <w:jc w:val="both"/>
      </w:pPr>
    </w:p>
    <w:p w14:paraId="71C6F619" w14:textId="77777777" w:rsidR="00D02494" w:rsidRPr="008621BF" w:rsidRDefault="00D02494" w:rsidP="00D02494">
      <w:pPr>
        <w:snapToGrid w:val="0"/>
        <w:spacing w:after="120" w:line="240" w:lineRule="auto"/>
        <w:jc w:val="both"/>
        <w:rPr>
          <w:rFonts w:ascii="Times New Roman" w:hAnsi="Times New Roman" w:cs="Times New Roman"/>
          <w:kern w:val="0"/>
          <w:sz w:val="24"/>
          <w:szCs w:val="24"/>
          <w14:ligatures w14:val="none"/>
        </w:rPr>
      </w:pPr>
      <w:r w:rsidRPr="008621BF">
        <w:rPr>
          <w:rFonts w:ascii="Times New Roman" w:hAnsi="Times New Roman" w:cs="Times New Roman"/>
          <w:kern w:val="0"/>
          <w:sz w:val="24"/>
          <w:szCs w:val="24"/>
          <w14:ligatures w14:val="none"/>
        </w:rPr>
        <w:t>4 The Mann-Whitney U Test Results</w:t>
      </w:r>
    </w:p>
    <w:p w14:paraId="78DC21A1" w14:textId="77777777" w:rsidR="00D02494" w:rsidRDefault="00D02494" w:rsidP="00D02494">
      <w:pPr>
        <w:spacing w:after="0" w:line="240" w:lineRule="auto"/>
        <w:ind w:firstLine="720"/>
        <w:jc w:val="both"/>
        <w:rPr>
          <w:rFonts w:ascii="Times New Roman" w:hAnsi="Times New Roman" w:cs="Times New Roman"/>
          <w:sz w:val="24"/>
          <w:szCs w:val="24"/>
        </w:rPr>
      </w:pPr>
      <w:r w:rsidRPr="008621BF">
        <w:rPr>
          <w:rFonts w:ascii="Times New Roman" w:eastAsia="Times New Roman" w:hAnsi="Times New Roman" w:cs="Times New Roman"/>
          <w:kern w:val="0"/>
          <w:sz w:val="24"/>
          <w:szCs w:val="24"/>
          <w:lang w:eastAsia="en-ID"/>
          <w14:ligatures w14:val="none"/>
        </w:rPr>
        <w:t>The Mann-Whitney test was developed to determine whether the means of two independent samples differed. When the study data was not normally distributed, the independent t-test was substituted with the Mann-Whitney U test. The hypothesis was accepted if the Asymp.sig value of the Mann-Whitney U test was less than 0.05 and rejected if it was larger than 0.05.</w:t>
      </w:r>
      <w:r>
        <w:rPr>
          <w:rFonts w:ascii="Times New Roman" w:eastAsia="Times New Roman" w:hAnsi="Times New Roman" w:cs="Times New Roman"/>
          <w:kern w:val="0"/>
          <w:sz w:val="24"/>
          <w:szCs w:val="24"/>
          <w:lang w:eastAsia="en-ID"/>
          <w14:ligatures w14:val="none"/>
        </w:rPr>
        <w:t xml:space="preserve"> </w:t>
      </w:r>
      <w:r w:rsidRPr="008621BF">
        <w:rPr>
          <w:rFonts w:ascii="Times New Roman" w:hAnsi="Times New Roman" w:cs="Times New Roman"/>
          <w:sz w:val="24"/>
          <w:szCs w:val="24"/>
        </w:rPr>
        <w:t xml:space="preserve">Table </w:t>
      </w:r>
      <w:r>
        <w:rPr>
          <w:rFonts w:ascii="Times New Roman" w:hAnsi="Times New Roman" w:cs="Times New Roman"/>
          <w:sz w:val="24"/>
          <w:szCs w:val="24"/>
        </w:rPr>
        <w:t xml:space="preserve">6 </w:t>
      </w:r>
      <w:r w:rsidRPr="008621BF">
        <w:rPr>
          <w:rFonts w:ascii="Times New Roman" w:hAnsi="Times New Roman" w:cs="Times New Roman"/>
          <w:sz w:val="24"/>
          <w:szCs w:val="24"/>
        </w:rPr>
        <w:t>summarizes the results of the Mann-Whitney U test.</w:t>
      </w:r>
    </w:p>
    <w:p w14:paraId="300303C4" w14:textId="77777777" w:rsidR="00D02494" w:rsidRDefault="00D02494" w:rsidP="00D02494">
      <w:pPr>
        <w:spacing w:after="0" w:line="240" w:lineRule="auto"/>
        <w:ind w:firstLine="720"/>
        <w:jc w:val="both"/>
        <w:rPr>
          <w:rFonts w:ascii="Times New Roman" w:hAnsi="Times New Roman" w:cs="Times New Roman"/>
          <w:sz w:val="24"/>
          <w:szCs w:val="24"/>
        </w:rPr>
      </w:pPr>
    </w:p>
    <w:p w14:paraId="7EB44DCA" w14:textId="77777777" w:rsidR="00D02494" w:rsidRDefault="00D02494" w:rsidP="00D02494">
      <w:pPr>
        <w:spacing w:after="0" w:line="240" w:lineRule="auto"/>
        <w:rPr>
          <w:rFonts w:ascii="Times New Roman" w:hAnsi="Times New Roman" w:cs="Times New Roman"/>
        </w:rPr>
      </w:pPr>
      <w:r w:rsidRPr="00710C00">
        <w:rPr>
          <w:rFonts w:ascii="Times New Roman" w:hAnsi="Times New Roman" w:cs="Times New Roman"/>
          <w:i/>
          <w:iCs/>
        </w:rPr>
        <w:t xml:space="preserve">Table </w:t>
      </w:r>
      <w:bookmarkStart w:id="0" w:name="_Hlk176350986"/>
      <w:r w:rsidRPr="00710C00">
        <w:rPr>
          <w:rFonts w:ascii="Times New Roman" w:hAnsi="Times New Roman" w:cs="Times New Roman"/>
          <w:i/>
          <w:iCs/>
        </w:rPr>
        <w:t>7.</w:t>
      </w:r>
      <w:r w:rsidRPr="00710C00">
        <w:rPr>
          <w:rFonts w:ascii="Times New Roman" w:hAnsi="Times New Roman" w:cs="Times New Roman"/>
        </w:rPr>
        <w:t xml:space="preserve"> The Result of the Mann-Whitney U Test</w:t>
      </w:r>
      <w:bookmarkEnd w:id="0"/>
    </w:p>
    <w:p w14:paraId="39910F46" w14:textId="77777777" w:rsidR="00DE75E9" w:rsidRPr="00551F4C" w:rsidRDefault="00DE75E9" w:rsidP="00D02494">
      <w:pPr>
        <w:spacing w:after="0" w:line="240" w:lineRule="auto"/>
        <w:rPr>
          <w:rFonts w:ascii="Times New Roman" w:hAnsi="Times New Roman" w:cs="Times New Roman"/>
        </w:rPr>
      </w:pPr>
    </w:p>
    <w:tbl>
      <w:tblPr>
        <w:tblW w:w="9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544"/>
        <w:gridCol w:w="5528"/>
      </w:tblGrid>
      <w:tr w:rsidR="00D02494" w:rsidRPr="00551F4C" w14:paraId="73741BCA" w14:textId="77777777" w:rsidTr="00DE75E9">
        <w:trPr>
          <w:cantSplit/>
        </w:trPr>
        <w:tc>
          <w:tcPr>
            <w:tcW w:w="9072" w:type="dxa"/>
            <w:gridSpan w:val="2"/>
            <w:tcBorders>
              <w:top w:val="single" w:sz="4" w:space="0" w:color="auto"/>
              <w:left w:val="nil"/>
              <w:bottom w:val="nil"/>
              <w:right w:val="nil"/>
            </w:tcBorders>
            <w:shd w:val="clear" w:color="auto" w:fill="auto"/>
            <w:vAlign w:val="center"/>
          </w:tcPr>
          <w:p w14:paraId="66194B8C" w14:textId="77777777" w:rsidR="00D02494" w:rsidRPr="00551F4C" w:rsidRDefault="00D02494" w:rsidP="00DF793F">
            <w:pPr>
              <w:tabs>
                <w:tab w:val="left" w:pos="1609"/>
              </w:tabs>
              <w:autoSpaceDE w:val="0"/>
              <w:autoSpaceDN w:val="0"/>
              <w:adjustRightInd w:val="0"/>
              <w:spacing w:after="0" w:line="240" w:lineRule="auto"/>
              <w:ind w:right="60"/>
              <w:rPr>
                <w:rFonts w:ascii="Times New Roman" w:hAnsi="Times New Roman" w:cs="Times New Roman"/>
                <w:kern w:val="0"/>
                <w:sz w:val="20"/>
                <w:szCs w:val="20"/>
              </w:rPr>
            </w:pPr>
          </w:p>
        </w:tc>
      </w:tr>
      <w:tr w:rsidR="00D02494" w:rsidRPr="00551F4C" w14:paraId="4B960BBC" w14:textId="77777777" w:rsidTr="00DE75E9">
        <w:trPr>
          <w:cantSplit/>
        </w:trPr>
        <w:tc>
          <w:tcPr>
            <w:tcW w:w="3544" w:type="dxa"/>
            <w:tcBorders>
              <w:top w:val="nil"/>
              <w:left w:val="nil"/>
              <w:bottom w:val="single" w:sz="4" w:space="0" w:color="auto"/>
              <w:right w:val="nil"/>
            </w:tcBorders>
            <w:shd w:val="clear" w:color="auto" w:fill="auto"/>
            <w:vAlign w:val="bottom"/>
          </w:tcPr>
          <w:p w14:paraId="485AFDBB" w14:textId="77777777" w:rsidR="00D02494" w:rsidRPr="00551F4C" w:rsidRDefault="00D02494" w:rsidP="00DF793F">
            <w:pPr>
              <w:tabs>
                <w:tab w:val="left" w:pos="1609"/>
              </w:tabs>
              <w:autoSpaceDE w:val="0"/>
              <w:autoSpaceDN w:val="0"/>
              <w:adjustRightInd w:val="0"/>
              <w:spacing w:after="0" w:line="240" w:lineRule="auto"/>
              <w:rPr>
                <w:rFonts w:ascii="Times New Roman" w:hAnsi="Times New Roman" w:cs="Times New Roman"/>
                <w:kern w:val="0"/>
                <w:sz w:val="20"/>
                <w:szCs w:val="20"/>
              </w:rPr>
            </w:pPr>
          </w:p>
        </w:tc>
        <w:tc>
          <w:tcPr>
            <w:tcW w:w="5528" w:type="dxa"/>
            <w:tcBorders>
              <w:top w:val="nil"/>
              <w:left w:val="nil"/>
              <w:bottom w:val="single" w:sz="4" w:space="0" w:color="auto"/>
              <w:right w:val="nil"/>
            </w:tcBorders>
            <w:shd w:val="clear" w:color="auto" w:fill="auto"/>
            <w:vAlign w:val="bottom"/>
          </w:tcPr>
          <w:p w14:paraId="65C4D7C2" w14:textId="77777777" w:rsidR="00D02494" w:rsidRPr="00551F4C" w:rsidRDefault="00D02494" w:rsidP="00DF793F">
            <w:pPr>
              <w:tabs>
                <w:tab w:val="left" w:pos="1609"/>
              </w:tabs>
              <w:autoSpaceDE w:val="0"/>
              <w:autoSpaceDN w:val="0"/>
              <w:adjustRightInd w:val="0"/>
              <w:spacing w:after="0" w:line="240" w:lineRule="auto"/>
              <w:ind w:right="60"/>
              <w:rPr>
                <w:rFonts w:ascii="Times New Roman" w:hAnsi="Times New Roman" w:cs="Times New Roman"/>
                <w:kern w:val="0"/>
                <w:sz w:val="20"/>
                <w:szCs w:val="20"/>
              </w:rPr>
            </w:pPr>
            <w:r>
              <w:rPr>
                <w:rFonts w:ascii="Times New Roman" w:hAnsi="Times New Roman" w:cs="Times New Roman"/>
                <w:kern w:val="0"/>
                <w:sz w:val="20"/>
                <w:szCs w:val="20"/>
              </w:rPr>
              <w:t xml:space="preserve">Result </w:t>
            </w:r>
            <w:r w:rsidRPr="00551F4C">
              <w:rPr>
                <w:rFonts w:ascii="Times New Roman" w:hAnsi="Times New Roman" w:cs="Times New Roman"/>
                <w:kern w:val="0"/>
                <w:sz w:val="20"/>
                <w:szCs w:val="20"/>
              </w:rPr>
              <w:t>of</w:t>
            </w:r>
            <w:r>
              <w:rPr>
                <w:rFonts w:ascii="Times New Roman" w:hAnsi="Times New Roman" w:cs="Times New Roman"/>
                <w:kern w:val="0"/>
                <w:sz w:val="20"/>
                <w:szCs w:val="20"/>
              </w:rPr>
              <w:t xml:space="preserve"> </w:t>
            </w:r>
            <w:r w:rsidRPr="00551F4C">
              <w:rPr>
                <w:rFonts w:ascii="Times New Roman" w:hAnsi="Times New Roman" w:cs="Times New Roman"/>
                <w:kern w:val="0"/>
                <w:sz w:val="20"/>
                <w:szCs w:val="20"/>
              </w:rPr>
              <w:t>Reading Skill</w:t>
            </w:r>
          </w:p>
        </w:tc>
      </w:tr>
      <w:tr w:rsidR="00D02494" w:rsidRPr="00551F4C" w14:paraId="1C2C2426" w14:textId="77777777" w:rsidTr="00DE75E9">
        <w:trPr>
          <w:cantSplit/>
        </w:trPr>
        <w:tc>
          <w:tcPr>
            <w:tcW w:w="3544" w:type="dxa"/>
            <w:tcBorders>
              <w:top w:val="single" w:sz="4" w:space="0" w:color="auto"/>
              <w:left w:val="nil"/>
              <w:bottom w:val="nil"/>
              <w:right w:val="nil"/>
            </w:tcBorders>
            <w:shd w:val="clear" w:color="auto" w:fill="auto"/>
          </w:tcPr>
          <w:p w14:paraId="564D1877" w14:textId="77777777" w:rsidR="00D02494" w:rsidRPr="00551F4C" w:rsidRDefault="00D02494" w:rsidP="00DF793F">
            <w:pPr>
              <w:tabs>
                <w:tab w:val="left" w:pos="1609"/>
              </w:tabs>
              <w:autoSpaceDE w:val="0"/>
              <w:autoSpaceDN w:val="0"/>
              <w:adjustRightInd w:val="0"/>
              <w:spacing w:after="0" w:line="320" w:lineRule="atLeast"/>
              <w:ind w:left="60" w:right="60"/>
              <w:rPr>
                <w:rFonts w:ascii="Times New Roman" w:hAnsi="Times New Roman" w:cs="Times New Roman"/>
                <w:kern w:val="0"/>
                <w:sz w:val="20"/>
                <w:szCs w:val="20"/>
              </w:rPr>
            </w:pPr>
            <w:r w:rsidRPr="00551F4C">
              <w:rPr>
                <w:rFonts w:ascii="Times New Roman" w:hAnsi="Times New Roman" w:cs="Times New Roman"/>
                <w:kern w:val="0"/>
                <w:sz w:val="20"/>
                <w:szCs w:val="20"/>
              </w:rPr>
              <w:t>Mann-Whitney U</w:t>
            </w:r>
          </w:p>
        </w:tc>
        <w:tc>
          <w:tcPr>
            <w:tcW w:w="5528" w:type="dxa"/>
            <w:tcBorders>
              <w:top w:val="single" w:sz="4" w:space="0" w:color="auto"/>
              <w:left w:val="nil"/>
              <w:bottom w:val="nil"/>
              <w:right w:val="nil"/>
            </w:tcBorders>
            <w:shd w:val="clear" w:color="auto" w:fill="auto"/>
          </w:tcPr>
          <w:p w14:paraId="66B08005" w14:textId="77777777" w:rsidR="00D02494" w:rsidRPr="00551F4C" w:rsidRDefault="00D02494" w:rsidP="00DF793F">
            <w:pPr>
              <w:tabs>
                <w:tab w:val="left" w:pos="1609"/>
              </w:tabs>
              <w:autoSpaceDE w:val="0"/>
              <w:autoSpaceDN w:val="0"/>
              <w:adjustRightInd w:val="0"/>
              <w:spacing w:after="0" w:line="320" w:lineRule="atLeast"/>
              <w:ind w:left="60" w:right="60"/>
              <w:jc w:val="right"/>
              <w:rPr>
                <w:rFonts w:ascii="Times New Roman" w:hAnsi="Times New Roman" w:cs="Times New Roman"/>
                <w:kern w:val="0"/>
                <w:sz w:val="20"/>
                <w:szCs w:val="20"/>
              </w:rPr>
            </w:pPr>
            <w:r w:rsidRPr="00551F4C">
              <w:rPr>
                <w:rFonts w:ascii="Times New Roman" w:hAnsi="Times New Roman" w:cs="Times New Roman"/>
                <w:kern w:val="0"/>
                <w:sz w:val="20"/>
                <w:szCs w:val="20"/>
              </w:rPr>
              <w:t>34.000</w:t>
            </w:r>
          </w:p>
        </w:tc>
      </w:tr>
      <w:tr w:rsidR="00D02494" w:rsidRPr="00551F4C" w14:paraId="2A48D845" w14:textId="77777777" w:rsidTr="00DE75E9">
        <w:trPr>
          <w:cantSplit/>
        </w:trPr>
        <w:tc>
          <w:tcPr>
            <w:tcW w:w="3544" w:type="dxa"/>
            <w:tcBorders>
              <w:top w:val="nil"/>
              <w:left w:val="nil"/>
              <w:bottom w:val="nil"/>
              <w:right w:val="nil"/>
            </w:tcBorders>
            <w:shd w:val="clear" w:color="auto" w:fill="auto"/>
          </w:tcPr>
          <w:p w14:paraId="64738198" w14:textId="77777777" w:rsidR="00D02494" w:rsidRPr="00551F4C" w:rsidRDefault="00D02494" w:rsidP="00DF793F">
            <w:pPr>
              <w:tabs>
                <w:tab w:val="left" w:pos="1609"/>
              </w:tabs>
              <w:autoSpaceDE w:val="0"/>
              <w:autoSpaceDN w:val="0"/>
              <w:adjustRightInd w:val="0"/>
              <w:spacing w:after="0" w:line="320" w:lineRule="atLeast"/>
              <w:ind w:left="60" w:right="60"/>
              <w:rPr>
                <w:rFonts w:ascii="Times New Roman" w:hAnsi="Times New Roman" w:cs="Times New Roman"/>
                <w:kern w:val="0"/>
                <w:sz w:val="20"/>
                <w:szCs w:val="20"/>
              </w:rPr>
            </w:pPr>
            <w:r w:rsidRPr="00551F4C">
              <w:rPr>
                <w:rFonts w:ascii="Times New Roman" w:hAnsi="Times New Roman" w:cs="Times New Roman"/>
                <w:kern w:val="0"/>
                <w:sz w:val="20"/>
                <w:szCs w:val="20"/>
              </w:rPr>
              <w:t>Wilcoxon W</w:t>
            </w:r>
          </w:p>
        </w:tc>
        <w:tc>
          <w:tcPr>
            <w:tcW w:w="5528" w:type="dxa"/>
            <w:tcBorders>
              <w:top w:val="nil"/>
              <w:left w:val="nil"/>
              <w:bottom w:val="nil"/>
              <w:right w:val="nil"/>
            </w:tcBorders>
            <w:shd w:val="clear" w:color="auto" w:fill="auto"/>
          </w:tcPr>
          <w:p w14:paraId="3E3FA279" w14:textId="77777777" w:rsidR="00D02494" w:rsidRPr="00551F4C" w:rsidRDefault="00D02494" w:rsidP="00DF793F">
            <w:pPr>
              <w:tabs>
                <w:tab w:val="left" w:pos="1609"/>
              </w:tabs>
              <w:autoSpaceDE w:val="0"/>
              <w:autoSpaceDN w:val="0"/>
              <w:adjustRightInd w:val="0"/>
              <w:spacing w:after="0" w:line="320" w:lineRule="atLeast"/>
              <w:ind w:left="60" w:right="60"/>
              <w:jc w:val="right"/>
              <w:rPr>
                <w:rFonts w:ascii="Times New Roman" w:hAnsi="Times New Roman" w:cs="Times New Roman"/>
                <w:kern w:val="0"/>
                <w:sz w:val="20"/>
                <w:szCs w:val="20"/>
              </w:rPr>
            </w:pPr>
            <w:r w:rsidRPr="00551F4C">
              <w:rPr>
                <w:rFonts w:ascii="Times New Roman" w:hAnsi="Times New Roman" w:cs="Times New Roman"/>
                <w:kern w:val="0"/>
                <w:sz w:val="20"/>
                <w:szCs w:val="20"/>
              </w:rPr>
              <w:t>244.000</w:t>
            </w:r>
          </w:p>
        </w:tc>
      </w:tr>
      <w:tr w:rsidR="00D02494" w:rsidRPr="00551F4C" w14:paraId="449B1F47" w14:textId="77777777" w:rsidTr="00DE75E9">
        <w:trPr>
          <w:cantSplit/>
        </w:trPr>
        <w:tc>
          <w:tcPr>
            <w:tcW w:w="3544" w:type="dxa"/>
            <w:tcBorders>
              <w:top w:val="nil"/>
              <w:left w:val="nil"/>
              <w:bottom w:val="nil"/>
              <w:right w:val="nil"/>
            </w:tcBorders>
            <w:shd w:val="clear" w:color="auto" w:fill="auto"/>
          </w:tcPr>
          <w:p w14:paraId="479DA083" w14:textId="77777777" w:rsidR="00D02494" w:rsidRPr="00551F4C" w:rsidRDefault="00D02494" w:rsidP="00DF793F">
            <w:pPr>
              <w:tabs>
                <w:tab w:val="left" w:pos="1609"/>
              </w:tabs>
              <w:autoSpaceDE w:val="0"/>
              <w:autoSpaceDN w:val="0"/>
              <w:adjustRightInd w:val="0"/>
              <w:spacing w:after="0" w:line="320" w:lineRule="atLeast"/>
              <w:ind w:left="60" w:right="60"/>
              <w:rPr>
                <w:rFonts w:ascii="Times New Roman" w:hAnsi="Times New Roman" w:cs="Times New Roman"/>
                <w:kern w:val="0"/>
                <w:sz w:val="20"/>
                <w:szCs w:val="20"/>
              </w:rPr>
            </w:pPr>
            <w:r w:rsidRPr="00551F4C">
              <w:rPr>
                <w:rFonts w:ascii="Times New Roman" w:hAnsi="Times New Roman" w:cs="Times New Roman"/>
                <w:kern w:val="0"/>
                <w:sz w:val="20"/>
                <w:szCs w:val="20"/>
              </w:rPr>
              <w:t>Z</w:t>
            </w:r>
          </w:p>
        </w:tc>
        <w:tc>
          <w:tcPr>
            <w:tcW w:w="5528" w:type="dxa"/>
            <w:tcBorders>
              <w:top w:val="nil"/>
              <w:left w:val="nil"/>
              <w:bottom w:val="nil"/>
              <w:right w:val="nil"/>
            </w:tcBorders>
            <w:shd w:val="clear" w:color="auto" w:fill="auto"/>
          </w:tcPr>
          <w:p w14:paraId="0523AC71" w14:textId="77777777" w:rsidR="00D02494" w:rsidRPr="00551F4C" w:rsidRDefault="00D02494" w:rsidP="00DF793F">
            <w:pPr>
              <w:tabs>
                <w:tab w:val="left" w:pos="1609"/>
              </w:tabs>
              <w:autoSpaceDE w:val="0"/>
              <w:autoSpaceDN w:val="0"/>
              <w:adjustRightInd w:val="0"/>
              <w:spacing w:after="0" w:line="320" w:lineRule="atLeast"/>
              <w:ind w:left="60" w:right="60"/>
              <w:jc w:val="right"/>
              <w:rPr>
                <w:rFonts w:ascii="Times New Roman" w:hAnsi="Times New Roman" w:cs="Times New Roman"/>
                <w:kern w:val="0"/>
                <w:sz w:val="20"/>
                <w:szCs w:val="20"/>
              </w:rPr>
            </w:pPr>
            <w:r w:rsidRPr="00551F4C">
              <w:rPr>
                <w:rFonts w:ascii="Times New Roman" w:hAnsi="Times New Roman" w:cs="Times New Roman"/>
                <w:kern w:val="0"/>
                <w:sz w:val="20"/>
                <w:szCs w:val="20"/>
              </w:rPr>
              <w:t>-4.619</w:t>
            </w:r>
          </w:p>
        </w:tc>
      </w:tr>
      <w:tr w:rsidR="00D02494" w:rsidRPr="00551F4C" w14:paraId="7B4E6E43" w14:textId="77777777" w:rsidTr="00DE75E9">
        <w:trPr>
          <w:cantSplit/>
        </w:trPr>
        <w:tc>
          <w:tcPr>
            <w:tcW w:w="3544" w:type="dxa"/>
            <w:tcBorders>
              <w:top w:val="nil"/>
              <w:left w:val="nil"/>
              <w:bottom w:val="single" w:sz="4" w:space="0" w:color="auto"/>
              <w:right w:val="nil"/>
            </w:tcBorders>
            <w:shd w:val="clear" w:color="auto" w:fill="auto"/>
          </w:tcPr>
          <w:p w14:paraId="0E0BB16D" w14:textId="77777777" w:rsidR="00D02494" w:rsidRPr="00551F4C" w:rsidRDefault="00D02494" w:rsidP="00DF793F">
            <w:pPr>
              <w:tabs>
                <w:tab w:val="left" w:pos="1609"/>
              </w:tabs>
              <w:autoSpaceDE w:val="0"/>
              <w:autoSpaceDN w:val="0"/>
              <w:adjustRightInd w:val="0"/>
              <w:spacing w:after="0" w:line="320" w:lineRule="atLeast"/>
              <w:ind w:left="60" w:right="60"/>
              <w:rPr>
                <w:rFonts w:ascii="Times New Roman" w:hAnsi="Times New Roman" w:cs="Times New Roman"/>
                <w:kern w:val="0"/>
                <w:sz w:val="20"/>
                <w:szCs w:val="20"/>
              </w:rPr>
            </w:pPr>
            <w:r w:rsidRPr="00551F4C">
              <w:rPr>
                <w:rFonts w:ascii="Times New Roman" w:hAnsi="Times New Roman" w:cs="Times New Roman"/>
                <w:kern w:val="0"/>
                <w:sz w:val="20"/>
                <w:szCs w:val="20"/>
              </w:rPr>
              <w:t>Asymp. Sig. (2-tailed)</w:t>
            </w:r>
          </w:p>
        </w:tc>
        <w:tc>
          <w:tcPr>
            <w:tcW w:w="5528" w:type="dxa"/>
            <w:tcBorders>
              <w:top w:val="nil"/>
              <w:left w:val="nil"/>
              <w:bottom w:val="single" w:sz="4" w:space="0" w:color="auto"/>
              <w:right w:val="nil"/>
            </w:tcBorders>
            <w:shd w:val="clear" w:color="auto" w:fill="auto"/>
          </w:tcPr>
          <w:p w14:paraId="71A252C6" w14:textId="77777777" w:rsidR="00D02494" w:rsidRPr="00551F4C" w:rsidRDefault="00D02494" w:rsidP="00DF793F">
            <w:pPr>
              <w:tabs>
                <w:tab w:val="left" w:pos="1609"/>
              </w:tabs>
              <w:autoSpaceDE w:val="0"/>
              <w:autoSpaceDN w:val="0"/>
              <w:adjustRightInd w:val="0"/>
              <w:spacing w:after="0" w:line="320" w:lineRule="atLeast"/>
              <w:ind w:left="60" w:right="60"/>
              <w:jc w:val="right"/>
              <w:rPr>
                <w:rFonts w:ascii="Times New Roman" w:hAnsi="Times New Roman" w:cs="Times New Roman"/>
                <w:kern w:val="0"/>
                <w:sz w:val="20"/>
                <w:szCs w:val="20"/>
              </w:rPr>
            </w:pPr>
            <w:r w:rsidRPr="00551F4C">
              <w:rPr>
                <w:rFonts w:ascii="Times New Roman" w:hAnsi="Times New Roman" w:cs="Times New Roman"/>
                <w:kern w:val="0"/>
                <w:sz w:val="20"/>
                <w:szCs w:val="20"/>
              </w:rPr>
              <w:t>.000</w:t>
            </w:r>
          </w:p>
        </w:tc>
      </w:tr>
      <w:tr w:rsidR="00D02494" w:rsidRPr="00551F4C" w14:paraId="2628B8DE" w14:textId="77777777" w:rsidTr="00DE75E9">
        <w:trPr>
          <w:cantSplit/>
        </w:trPr>
        <w:tc>
          <w:tcPr>
            <w:tcW w:w="9072" w:type="dxa"/>
            <w:gridSpan w:val="2"/>
            <w:tcBorders>
              <w:top w:val="single" w:sz="4" w:space="0" w:color="auto"/>
              <w:left w:val="nil"/>
              <w:bottom w:val="nil"/>
              <w:right w:val="nil"/>
            </w:tcBorders>
            <w:shd w:val="clear" w:color="auto" w:fill="auto"/>
          </w:tcPr>
          <w:p w14:paraId="0AE8F5C2" w14:textId="77777777" w:rsidR="00D02494" w:rsidRPr="00551F4C" w:rsidRDefault="00D02494" w:rsidP="00DF793F">
            <w:pPr>
              <w:tabs>
                <w:tab w:val="left" w:pos="1609"/>
              </w:tabs>
              <w:autoSpaceDE w:val="0"/>
              <w:autoSpaceDN w:val="0"/>
              <w:adjustRightInd w:val="0"/>
              <w:spacing w:after="0" w:line="320" w:lineRule="atLeast"/>
              <w:ind w:left="60" w:right="60"/>
              <w:rPr>
                <w:rFonts w:ascii="Times New Roman" w:hAnsi="Times New Roman" w:cs="Times New Roman"/>
                <w:kern w:val="0"/>
                <w:sz w:val="20"/>
                <w:szCs w:val="20"/>
              </w:rPr>
            </w:pPr>
            <w:r w:rsidRPr="00551F4C">
              <w:rPr>
                <w:rFonts w:ascii="Times New Roman" w:hAnsi="Times New Roman" w:cs="Times New Roman"/>
                <w:kern w:val="0"/>
                <w:sz w:val="20"/>
                <w:szCs w:val="20"/>
              </w:rPr>
              <w:t>a. Grouping Variable: Class</w:t>
            </w:r>
          </w:p>
        </w:tc>
      </w:tr>
    </w:tbl>
    <w:p w14:paraId="0348E8A1" w14:textId="77777777" w:rsidR="00D02494" w:rsidRPr="00551F4C" w:rsidRDefault="00D02494" w:rsidP="00D02494">
      <w:pPr>
        <w:autoSpaceDE w:val="0"/>
        <w:autoSpaceDN w:val="0"/>
        <w:adjustRightInd w:val="0"/>
        <w:spacing w:after="0" w:line="400" w:lineRule="atLeast"/>
        <w:rPr>
          <w:rFonts w:ascii="Times New Roman" w:hAnsi="Times New Roman" w:cs="Times New Roman"/>
          <w:kern w:val="0"/>
          <w:sz w:val="24"/>
          <w:szCs w:val="24"/>
        </w:rPr>
      </w:pPr>
    </w:p>
    <w:p w14:paraId="1363450F" w14:textId="5A94B2F8" w:rsidR="00B47EC8" w:rsidRDefault="00D02494" w:rsidP="00D02494">
      <w:pPr>
        <w:spacing w:after="0" w:line="360" w:lineRule="auto"/>
        <w:ind w:firstLine="720"/>
        <w:jc w:val="both"/>
        <w:rPr>
          <w:rFonts w:ascii="Times New Roman" w:eastAsia="Times New Roman" w:hAnsi="Times New Roman" w:cs="Times New Roman"/>
          <w:kern w:val="0"/>
          <w:sz w:val="24"/>
          <w:szCs w:val="24"/>
          <w:lang w:eastAsia="en-ID"/>
          <w14:ligatures w14:val="none"/>
        </w:rPr>
      </w:pPr>
      <w:r w:rsidRPr="00710C00">
        <w:rPr>
          <w:rFonts w:ascii="Times New Roman" w:eastAsia="Times New Roman" w:hAnsi="Times New Roman" w:cs="Times New Roman"/>
          <w:kern w:val="0"/>
          <w:sz w:val="24"/>
          <w:szCs w:val="24"/>
          <w:lang w:eastAsia="en-ID"/>
          <w14:ligatures w14:val="none"/>
        </w:rPr>
        <w:t xml:space="preserve">Based on Table 7, the Mann-Whitney U test's coefficient of Asymp. Sig. (2-tailed) was 0.000, which was less than the critical value of 0.005. This suggests that there was a significant difference in the reading abilities of the students in the groups that received treatment using the Choral Reading strategy and those that did not. This result demonstrates that, following the </w:t>
      </w:r>
      <w:r w:rsidRPr="00710C00">
        <w:rPr>
          <w:rFonts w:ascii="Times New Roman" w:eastAsia="Times New Roman" w:hAnsi="Times New Roman" w:cs="Times New Roman"/>
          <w:kern w:val="0"/>
          <w:sz w:val="24"/>
          <w:szCs w:val="24"/>
          <w:lang w:eastAsia="en-ID"/>
          <w14:ligatures w14:val="none"/>
        </w:rPr>
        <w:lastRenderedPageBreak/>
        <w:t xml:space="preserve">completion of the treatment session, the experimental group did better in reading than the control group. </w:t>
      </w:r>
    </w:p>
    <w:p w14:paraId="17C83B81" w14:textId="77777777" w:rsidR="00A570E3" w:rsidRPr="00D02494" w:rsidRDefault="00A570E3" w:rsidP="00D02494">
      <w:pPr>
        <w:spacing w:after="0" w:line="360" w:lineRule="auto"/>
        <w:ind w:firstLine="720"/>
        <w:jc w:val="both"/>
        <w:rPr>
          <w:rFonts w:ascii="Times New Roman" w:eastAsia="Times New Roman" w:hAnsi="Times New Roman" w:cs="Times New Roman"/>
          <w:kern w:val="0"/>
          <w:sz w:val="24"/>
          <w:szCs w:val="24"/>
          <w:lang w:eastAsia="en-ID"/>
          <w14:ligatures w14:val="none"/>
        </w:rPr>
      </w:pPr>
    </w:p>
    <w:p w14:paraId="2E2CB432" w14:textId="346BE9C0" w:rsidR="00810E43" w:rsidRPr="009D173D" w:rsidRDefault="00F456F5" w:rsidP="00F456F5">
      <w:pPr>
        <w:pStyle w:val="BodyText"/>
        <w:spacing w:before="137"/>
        <w:ind w:right="117"/>
        <w:jc w:val="both"/>
        <w:rPr>
          <w:b/>
          <w:bCs/>
        </w:rPr>
      </w:pPr>
      <w:r w:rsidRPr="009D173D">
        <w:rPr>
          <w:b/>
          <w:bCs/>
        </w:rPr>
        <w:t xml:space="preserve">DISCUSSION </w:t>
      </w:r>
    </w:p>
    <w:p w14:paraId="366A3C36" w14:textId="1D3D973A" w:rsidR="00AD20D8" w:rsidRDefault="00AD20D8" w:rsidP="009D173D">
      <w:pPr>
        <w:pStyle w:val="BodyText"/>
        <w:spacing w:before="137"/>
        <w:ind w:right="117" w:firstLine="720"/>
        <w:jc w:val="both"/>
      </w:pPr>
      <w:r>
        <w:t xml:space="preserve">The use of choral reading strategy was effective to teach reading descriptive text to the tenth-grade students of SMK Gajah Mada 3 Palembang. The choral reading strategy demonstrated that it could improve student’s reading achievement because it allowed students to  know vocabulary, high motivation  and achievement of descriptive text. Prior to the research, students had difficulty to understand descriptive text. </w:t>
      </w:r>
    </w:p>
    <w:p w14:paraId="41FE5D78" w14:textId="653B526B" w:rsidR="00AD20D8" w:rsidRDefault="00AD20D8" w:rsidP="00AD20D8">
      <w:pPr>
        <w:pStyle w:val="BodyText"/>
        <w:spacing w:before="137"/>
        <w:ind w:right="117" w:firstLine="720"/>
        <w:jc w:val="both"/>
      </w:pPr>
      <w:r w:rsidRPr="00760922">
        <w:t xml:space="preserve">Before the study, </w:t>
      </w:r>
      <w:r>
        <w:t xml:space="preserve">the </w:t>
      </w:r>
      <w:r w:rsidRPr="00760922">
        <w:t>students had difficulties in comprehending descriptive text. After being treatment</w:t>
      </w:r>
      <w:r>
        <w:t>, the</w:t>
      </w:r>
      <w:r w:rsidRPr="00760922">
        <w:t xml:space="preserve"> students could easily understand the descriptive text.</w:t>
      </w:r>
      <w:r>
        <w:t xml:space="preserve"> Comprehensively t</w:t>
      </w:r>
      <w:r w:rsidRPr="00F068FD">
        <w:t xml:space="preserve">his is in line with research from </w:t>
      </w:r>
      <w:r w:rsidR="009D173D">
        <w:t>Midi (2024) and Nasution (2019), they found that</w:t>
      </w:r>
      <w:r w:rsidR="009D173D" w:rsidRPr="0099668B">
        <w:t xml:space="preserve"> the use of choral and reading strategies was significantly effective in improving the students’ reading skills</w:t>
      </w:r>
      <w:r w:rsidR="009D173D">
        <w:t xml:space="preserve">. </w:t>
      </w:r>
      <w:r>
        <w:t xml:space="preserve">In conclusion, based on the findings and interpretations of this study, the </w:t>
      </w:r>
      <w:r w:rsidR="009D173D">
        <w:t xml:space="preserve">research </w:t>
      </w:r>
      <w:r>
        <w:t xml:space="preserve">concluded that there was a significant difference on reading </w:t>
      </w:r>
      <w:r w:rsidR="009D173D">
        <w:t>achievement</w:t>
      </w:r>
      <w:r>
        <w:t xml:space="preserve"> between the tenth-grade students of SM</w:t>
      </w:r>
      <w:r w:rsidR="009D173D">
        <w:t xml:space="preserve">K Gajah Mada 3 </w:t>
      </w:r>
      <w:r>
        <w:t>Palembang who were taught using the</w:t>
      </w:r>
      <w:r w:rsidR="009D173D">
        <w:t xml:space="preserve"> choral reading s</w:t>
      </w:r>
      <w:r>
        <w:t xml:space="preserve">trategy and those who were not. In other words, </w:t>
      </w:r>
      <w:r w:rsidR="009D173D">
        <w:t xml:space="preserve">choral reading </w:t>
      </w:r>
      <w:r>
        <w:t xml:space="preserve">strategy was effective that means that the alternative hypotheses (Hα) were accepted and the null hypotheses (HO) was rejected. It was proven from the student’s reading class after post – test was given by the </w:t>
      </w:r>
      <w:r w:rsidR="009D173D">
        <w:t>research</w:t>
      </w:r>
      <w:r>
        <w:t xml:space="preserve">. The student’s reading score between pre – test and post – test was different. </w:t>
      </w:r>
    </w:p>
    <w:p w14:paraId="52EE5744" w14:textId="4D908600" w:rsidR="00F456F5" w:rsidRDefault="00AD20D8" w:rsidP="00AD20D8">
      <w:pPr>
        <w:pStyle w:val="BodyText"/>
        <w:spacing w:before="137"/>
        <w:ind w:right="117" w:firstLine="720"/>
        <w:jc w:val="both"/>
      </w:pPr>
      <w:r>
        <w:t xml:space="preserve">In addition, the scores made by experiment group was significant different from control group. It means that </w:t>
      </w:r>
      <w:r w:rsidR="009D173D">
        <w:t>choral reading</w:t>
      </w:r>
      <w:r>
        <w:t xml:space="preserve"> strategy could help </w:t>
      </w:r>
      <w:r w:rsidR="009D173D">
        <w:t>achievement</w:t>
      </w:r>
      <w:r>
        <w:t xml:space="preserve"> text and be more enthusiastic and active participation in the teaching and learning process of reading. Moreover, this strategy are used to facilitate enrichment stock of students’ vocabulary and improvement their reading </w:t>
      </w:r>
      <w:r w:rsidR="009D173D">
        <w:t>achievement</w:t>
      </w:r>
      <w:r>
        <w:t>.</w:t>
      </w:r>
    </w:p>
    <w:p w14:paraId="16EAA679" w14:textId="77777777" w:rsidR="008332CC" w:rsidRDefault="008332CC" w:rsidP="009D173D">
      <w:pPr>
        <w:pStyle w:val="BodyText"/>
        <w:spacing w:before="137"/>
        <w:ind w:right="117"/>
        <w:jc w:val="both"/>
        <w:rPr>
          <w:b/>
          <w:bCs/>
        </w:rPr>
      </w:pPr>
    </w:p>
    <w:p w14:paraId="68F3E61B" w14:textId="74DB2A17" w:rsidR="009D173D" w:rsidRPr="009D173D" w:rsidRDefault="009D173D" w:rsidP="009D173D">
      <w:pPr>
        <w:pStyle w:val="BodyText"/>
        <w:spacing w:before="137"/>
        <w:ind w:right="117"/>
        <w:jc w:val="both"/>
        <w:rPr>
          <w:b/>
          <w:bCs/>
        </w:rPr>
      </w:pPr>
      <w:r w:rsidRPr="009D173D">
        <w:rPr>
          <w:b/>
          <w:bCs/>
        </w:rPr>
        <w:t>CONCLUSION</w:t>
      </w:r>
    </w:p>
    <w:p w14:paraId="4B622A76" w14:textId="611B68E2" w:rsidR="009D173D" w:rsidRPr="009D173D" w:rsidRDefault="009D173D" w:rsidP="009D173D">
      <w:pPr>
        <w:spacing w:line="240" w:lineRule="auto"/>
        <w:ind w:firstLine="720"/>
        <w:jc w:val="both"/>
        <w:rPr>
          <w:rFonts w:ascii="Times New Roman" w:hAnsi="Times New Roman" w:cs="Times New Roman"/>
          <w:sz w:val="24"/>
          <w:szCs w:val="24"/>
        </w:rPr>
      </w:pPr>
      <w:r w:rsidRPr="009D173D">
        <w:rPr>
          <w:rFonts w:ascii="Times New Roman" w:hAnsi="Times New Roman" w:cs="Times New Roman"/>
          <w:sz w:val="24"/>
          <w:szCs w:val="24"/>
        </w:rPr>
        <w:t>Conclusions could be made based on the findings. it can be concluded that there was a significant difference between the tenth grade students at SMK Gajah Mada 3 Palembang who were taught by using choral reading strategy in reading achievement of descriptive text and those who were not. It was proven from the students' reading class after post-test was given by the researcher. The students reading score between pre- test and post-test were different. It means that the alternative hypotheses (Ha) was accepted and the null hypotheses (Ho) was rejected.</w:t>
      </w:r>
    </w:p>
    <w:p w14:paraId="7C8073A4" w14:textId="77777777" w:rsidR="009D173D" w:rsidRDefault="009D173D" w:rsidP="009D173D">
      <w:pPr>
        <w:pStyle w:val="BodyText"/>
        <w:spacing w:before="137"/>
        <w:ind w:right="117"/>
        <w:jc w:val="both"/>
      </w:pPr>
    </w:p>
    <w:p w14:paraId="022F2752" w14:textId="02A776C9" w:rsidR="009D173D" w:rsidRDefault="009D173D" w:rsidP="009D173D">
      <w:pPr>
        <w:pStyle w:val="BodyText"/>
        <w:spacing w:before="137"/>
        <w:ind w:right="117"/>
        <w:jc w:val="both"/>
        <w:rPr>
          <w:b/>
          <w:bCs/>
        </w:rPr>
      </w:pPr>
      <w:r w:rsidRPr="009D173D">
        <w:rPr>
          <w:b/>
          <w:bCs/>
        </w:rPr>
        <w:t>REFERENCE</w:t>
      </w:r>
    </w:p>
    <w:sdt>
      <w:sdtPr>
        <w:rPr>
          <w:rFonts w:asciiTheme="minorHAnsi" w:eastAsiaTheme="minorHAnsi" w:hAnsiTheme="minorHAnsi" w:cstheme="minorBidi"/>
          <w:color w:val="auto"/>
          <w:kern w:val="2"/>
          <w:sz w:val="22"/>
          <w:szCs w:val="22"/>
          <w14:ligatures w14:val="standardContextual"/>
        </w:rPr>
        <w:id w:val="1298882187"/>
        <w:docPartObj>
          <w:docPartGallery w:val="Bibliographies"/>
          <w:docPartUnique/>
        </w:docPartObj>
      </w:sdtPr>
      <w:sdtEndPr>
        <w:rPr>
          <w:rFonts w:ascii="Times New Roman" w:hAnsi="Times New Roman" w:cs="Times New Roman"/>
          <w:sz w:val="24"/>
          <w:szCs w:val="24"/>
        </w:rPr>
      </w:sdtEndPr>
      <w:sdtContent>
        <w:p w14:paraId="6D2B9051" w14:textId="4A383CE8" w:rsidR="00A47CD4" w:rsidRDefault="00A47CD4">
          <w:pPr>
            <w:pStyle w:val="Heading1"/>
          </w:pPr>
        </w:p>
        <w:sdt>
          <w:sdtPr>
            <w:id w:val="-573587230"/>
            <w:bibliography/>
          </w:sdtPr>
          <w:sdtEndPr>
            <w:rPr>
              <w:rFonts w:ascii="Times New Roman" w:hAnsi="Times New Roman" w:cs="Times New Roman"/>
              <w:sz w:val="24"/>
              <w:szCs w:val="24"/>
            </w:rPr>
          </w:sdtEndPr>
          <w:sdtContent>
            <w:p w14:paraId="7458E4C5" w14:textId="77777777" w:rsidR="00A47CD4" w:rsidRPr="00A47CD4" w:rsidRDefault="00A47CD4" w:rsidP="00A47CD4">
              <w:pPr>
                <w:pStyle w:val="Bibliography"/>
                <w:ind w:left="720" w:hanging="720"/>
                <w:jc w:val="both"/>
                <w:rPr>
                  <w:rFonts w:ascii="Times New Roman" w:hAnsi="Times New Roman" w:cs="Times New Roman"/>
                  <w:noProof/>
                  <w:kern w:val="0"/>
                  <w:sz w:val="24"/>
                  <w:szCs w:val="24"/>
                  <w14:ligatures w14:val="none"/>
                </w:rPr>
              </w:pPr>
              <w:r w:rsidRPr="00A47CD4">
                <w:rPr>
                  <w:rFonts w:ascii="Times New Roman" w:hAnsi="Times New Roman" w:cs="Times New Roman"/>
                  <w:sz w:val="24"/>
                  <w:szCs w:val="24"/>
                </w:rPr>
                <w:fldChar w:fldCharType="begin"/>
              </w:r>
              <w:r w:rsidRPr="00A47CD4">
                <w:rPr>
                  <w:rFonts w:ascii="Times New Roman" w:hAnsi="Times New Roman" w:cs="Times New Roman"/>
                  <w:sz w:val="24"/>
                  <w:szCs w:val="24"/>
                </w:rPr>
                <w:instrText xml:space="preserve"> BIBLIOGRAPHY </w:instrText>
              </w:r>
              <w:r w:rsidRPr="00A47CD4">
                <w:rPr>
                  <w:rFonts w:ascii="Times New Roman" w:hAnsi="Times New Roman" w:cs="Times New Roman"/>
                  <w:sz w:val="24"/>
                  <w:szCs w:val="24"/>
                </w:rPr>
                <w:fldChar w:fldCharType="separate"/>
              </w:r>
              <w:r w:rsidRPr="00A47CD4">
                <w:rPr>
                  <w:rFonts w:ascii="Times New Roman" w:hAnsi="Times New Roman" w:cs="Times New Roman"/>
                  <w:noProof/>
                  <w:sz w:val="24"/>
                  <w:szCs w:val="24"/>
                </w:rPr>
                <w:t xml:space="preserve">Akhmetova, A. I. (2022). A study of reading attitude and reading achievement among young learners in middle school. </w:t>
              </w:r>
              <w:r w:rsidRPr="00A47CD4">
                <w:rPr>
                  <w:rFonts w:ascii="Times New Roman" w:hAnsi="Times New Roman" w:cs="Times New Roman"/>
                  <w:i/>
                  <w:iCs/>
                  <w:noProof/>
                  <w:sz w:val="24"/>
                  <w:szCs w:val="24"/>
                </w:rPr>
                <w:t>Heliyon</w:t>
              </w:r>
              <w:r w:rsidRPr="00A47CD4">
                <w:rPr>
                  <w:rFonts w:ascii="Times New Roman" w:hAnsi="Times New Roman" w:cs="Times New Roman"/>
                  <w:noProof/>
                  <w:sz w:val="24"/>
                  <w:szCs w:val="24"/>
                </w:rPr>
                <w:t>(8(7)).</w:t>
              </w:r>
            </w:p>
            <w:p w14:paraId="114D55E0"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Burhan. (2012). Definition of Reading Accordingto some Experts – General Concept ofReading. Retrieved from http://soal dankunci jawaban blogger pekolingan.blogspot.com/2013/04/de finition-of-reading-according-to- some.html</w:t>
              </w:r>
            </w:p>
            <w:p w14:paraId="5EE43309"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lastRenderedPageBreak/>
                <w:t xml:space="preserve">Cohen Louis, Manion Lawrence, Morrison Keith. (2018). </w:t>
              </w:r>
              <w:r w:rsidRPr="00A47CD4">
                <w:rPr>
                  <w:rFonts w:ascii="Times New Roman" w:hAnsi="Times New Roman" w:cs="Times New Roman"/>
                  <w:i/>
                  <w:iCs/>
                  <w:noProof/>
                  <w:sz w:val="24"/>
                  <w:szCs w:val="24"/>
                </w:rPr>
                <w:t>Research Method Education</w:t>
              </w:r>
              <w:r w:rsidRPr="00A47CD4">
                <w:rPr>
                  <w:rFonts w:ascii="Times New Roman" w:hAnsi="Times New Roman" w:cs="Times New Roman"/>
                  <w:noProof/>
                  <w:sz w:val="24"/>
                  <w:szCs w:val="24"/>
                </w:rPr>
                <w:t xml:space="preserve"> (Vol. Eighth Edition). New York: Routledge.</w:t>
              </w:r>
            </w:p>
            <w:p w14:paraId="7386D71A"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Eko, N. (2017). Students Descriptive Text Writing in SFL Perspective. </w:t>
              </w:r>
              <w:r w:rsidRPr="00A47CD4">
                <w:rPr>
                  <w:rFonts w:ascii="Times New Roman" w:hAnsi="Times New Roman" w:cs="Times New Roman"/>
                  <w:i/>
                  <w:iCs/>
                  <w:noProof/>
                  <w:sz w:val="24"/>
                  <w:szCs w:val="24"/>
                </w:rPr>
                <w:t>Indonesian Journal of English Language Teacher and Applied Linguistics</w:t>
              </w:r>
              <w:r w:rsidRPr="00A47CD4">
                <w:rPr>
                  <w:rFonts w:ascii="Times New Roman" w:hAnsi="Times New Roman" w:cs="Times New Roman"/>
                  <w:noProof/>
                  <w:sz w:val="24"/>
                  <w:szCs w:val="24"/>
                </w:rPr>
                <w:t>.</w:t>
              </w:r>
            </w:p>
            <w:p w14:paraId="16F703CC"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Flynn, D. (2003). Students guide to SPSS. Barnard College: Columbia University.</w:t>
              </w:r>
            </w:p>
            <w:p w14:paraId="1D596C9F"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Lestari, M. I. (2017). The Influence of Choral Reading Method Towards Students' Reading Comprehension Ability at the Sevebth Grade of SMPN 3 Batanghari. </w:t>
              </w:r>
              <w:r w:rsidRPr="00A47CD4">
                <w:rPr>
                  <w:rFonts w:ascii="Times New Roman" w:hAnsi="Times New Roman" w:cs="Times New Roman"/>
                  <w:i/>
                  <w:iCs/>
                  <w:noProof/>
                  <w:sz w:val="24"/>
                  <w:szCs w:val="24"/>
                </w:rPr>
                <w:t>State Islamic Institute of Metro</w:t>
              </w:r>
              <w:r w:rsidRPr="00A47CD4">
                <w:rPr>
                  <w:rFonts w:ascii="Times New Roman" w:hAnsi="Times New Roman" w:cs="Times New Roman"/>
                  <w:noProof/>
                  <w:sz w:val="24"/>
                  <w:szCs w:val="24"/>
                </w:rPr>
                <w:t>.</w:t>
              </w:r>
            </w:p>
            <w:p w14:paraId="0AA8DC7E"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Loka, F. R. (2020). An Analysis of Students’ Writing Descriptive Text at The First Year Sman 4 Pekanbaru.</w:t>
              </w:r>
            </w:p>
            <w:p w14:paraId="0B1F8141"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Mandasari, B. &amp;. (2021). Flipped Classroom Learning Model: Implementation and Its Impact on EFL Learners' Satisfaction on Grammar Class. </w:t>
              </w:r>
              <w:r w:rsidRPr="00A47CD4">
                <w:rPr>
                  <w:rFonts w:ascii="Times New Roman" w:hAnsi="Times New Roman" w:cs="Times New Roman"/>
                  <w:i/>
                  <w:iCs/>
                  <w:noProof/>
                  <w:sz w:val="24"/>
                  <w:szCs w:val="24"/>
                </w:rPr>
                <w:t>Ethical Lingua: Journal of Language Teaching and Literature</w:t>
              </w:r>
              <w:r w:rsidRPr="00A47CD4">
                <w:rPr>
                  <w:rFonts w:ascii="Times New Roman" w:hAnsi="Times New Roman" w:cs="Times New Roman"/>
                  <w:noProof/>
                  <w:sz w:val="24"/>
                  <w:szCs w:val="24"/>
                </w:rPr>
                <w:t>(8(1)), 150-158.</w:t>
              </w:r>
            </w:p>
            <w:p w14:paraId="52AE45EC"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Midi Hasim La, HeriyantiTahang, Muhaiminah Akib, Meida Fitriana, Devi Irjayanti. (2024). The Use of Choral Reading Strategy to Improve Students' Reading Skill. </w:t>
              </w:r>
              <w:r w:rsidRPr="00A47CD4">
                <w:rPr>
                  <w:rFonts w:ascii="Times New Roman" w:hAnsi="Times New Roman" w:cs="Times New Roman"/>
                  <w:i/>
                  <w:iCs/>
                  <w:noProof/>
                  <w:sz w:val="24"/>
                  <w:szCs w:val="24"/>
                </w:rPr>
                <w:t>JOLIES : Journal of Linguistic and English Studies, 1</w:t>
              </w:r>
              <w:r w:rsidRPr="00A47CD4">
                <w:rPr>
                  <w:rFonts w:ascii="Times New Roman" w:hAnsi="Times New Roman" w:cs="Times New Roman"/>
                  <w:noProof/>
                  <w:sz w:val="24"/>
                  <w:szCs w:val="24"/>
                </w:rPr>
                <w:t>(No.2), 63-70. doi:https://doi.org/10.33506/jole.v1i2.3391</w:t>
              </w:r>
            </w:p>
            <w:p w14:paraId="02BD4821"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Nasution Sarah, Z. M. (2019). An Appication of Choral Reading Strategy in English Language Lessons in Economic Text to increasing Reading Skill for the Student Grade XI State Vocational School 2 Medan. </w:t>
              </w:r>
              <w:r w:rsidRPr="00A47CD4">
                <w:rPr>
                  <w:rFonts w:ascii="Times New Roman" w:hAnsi="Times New Roman" w:cs="Times New Roman"/>
                  <w:i/>
                  <w:iCs/>
                  <w:noProof/>
                  <w:sz w:val="24"/>
                  <w:szCs w:val="24"/>
                </w:rPr>
                <w:t>International Journal of The Social Science, Education and Humanities</w:t>
              </w:r>
              <w:r w:rsidRPr="00A47CD4">
                <w:rPr>
                  <w:rFonts w:ascii="Times New Roman" w:hAnsi="Times New Roman" w:cs="Times New Roman"/>
                  <w:noProof/>
                  <w:sz w:val="24"/>
                  <w:szCs w:val="24"/>
                </w:rPr>
                <w:t>, 189-206.</w:t>
              </w:r>
            </w:p>
            <w:p w14:paraId="3284C1DA"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Nur, N. (2017). The Analysis of Students' Reading Comprehension in the Report Text at the Second Grade of TKJ 1 SMK Sultan Agung Tirtomoyo in Academic Year of 2015/2016. Indonesia. </w:t>
              </w:r>
              <w:r w:rsidRPr="00A47CD4">
                <w:rPr>
                  <w:rFonts w:ascii="Times New Roman" w:hAnsi="Times New Roman" w:cs="Times New Roman"/>
                  <w:i/>
                  <w:iCs/>
                  <w:noProof/>
                  <w:sz w:val="24"/>
                  <w:szCs w:val="24"/>
                </w:rPr>
                <w:t>The State Islamic Institute of Surakarta</w:t>
              </w:r>
              <w:r w:rsidRPr="00A47CD4">
                <w:rPr>
                  <w:rFonts w:ascii="Times New Roman" w:hAnsi="Times New Roman" w:cs="Times New Roman"/>
                  <w:noProof/>
                  <w:sz w:val="24"/>
                  <w:szCs w:val="24"/>
                </w:rPr>
                <w:t>.</w:t>
              </w:r>
            </w:p>
            <w:p w14:paraId="2A0D93F4"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Rasinski, T. V. (2010). The Fluent Reader. </w:t>
              </w:r>
              <w:r w:rsidRPr="00A47CD4">
                <w:rPr>
                  <w:rFonts w:ascii="Times New Roman" w:hAnsi="Times New Roman" w:cs="Times New Roman"/>
                  <w:i/>
                  <w:iCs/>
                  <w:noProof/>
                  <w:sz w:val="24"/>
                  <w:szCs w:val="24"/>
                </w:rPr>
                <w:t>Journal of teacher action research, 2</w:t>
              </w:r>
              <w:r w:rsidRPr="00A47CD4">
                <w:rPr>
                  <w:rFonts w:ascii="Times New Roman" w:hAnsi="Times New Roman" w:cs="Times New Roman"/>
                  <w:noProof/>
                  <w:sz w:val="24"/>
                  <w:szCs w:val="24"/>
                </w:rPr>
                <w:t>.</w:t>
              </w:r>
            </w:p>
            <w:p w14:paraId="65F1B441"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Sanggam Siahaan and Kusno Shidoha. (2008). </w:t>
              </w:r>
              <w:r w:rsidRPr="00A47CD4">
                <w:rPr>
                  <w:rFonts w:ascii="Times New Roman" w:hAnsi="Times New Roman" w:cs="Times New Roman"/>
                  <w:i/>
                  <w:iCs/>
                  <w:noProof/>
                  <w:sz w:val="24"/>
                  <w:szCs w:val="24"/>
                </w:rPr>
                <w:t>Generic Text Structure.</w:t>
              </w:r>
              <w:r w:rsidRPr="00A47CD4">
                <w:rPr>
                  <w:rFonts w:ascii="Times New Roman" w:hAnsi="Times New Roman" w:cs="Times New Roman"/>
                  <w:noProof/>
                  <w:sz w:val="24"/>
                  <w:szCs w:val="24"/>
                </w:rPr>
                <w:t xml:space="preserve"> Yogyakarta: Graha Ilmu.</w:t>
              </w:r>
            </w:p>
            <w:p w14:paraId="049D1FCC"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Sari, D. K. (2019). Effective reading strategies for reading skills. </w:t>
              </w:r>
              <w:r w:rsidRPr="00A47CD4">
                <w:rPr>
                  <w:rFonts w:ascii="Times New Roman" w:hAnsi="Times New Roman" w:cs="Times New Roman"/>
                  <w:i/>
                  <w:iCs/>
                  <w:noProof/>
                  <w:sz w:val="24"/>
                  <w:szCs w:val="24"/>
                </w:rPr>
                <w:t>Esteem Journal of English Education Study Programme</w:t>
              </w:r>
              <w:r w:rsidRPr="00A47CD4">
                <w:rPr>
                  <w:rFonts w:ascii="Times New Roman" w:hAnsi="Times New Roman" w:cs="Times New Roman"/>
                  <w:noProof/>
                  <w:sz w:val="24"/>
                  <w:szCs w:val="24"/>
                </w:rPr>
                <w:t>(2 2), 120-122.</w:t>
              </w:r>
            </w:p>
            <w:p w14:paraId="1AD98418"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Sinaga, R. R. (2021). Exploring students’ attitude towards English online learning using moodle during covid-19 pandemic at SMK Yadika Bandarlampung. </w:t>
              </w:r>
              <w:r w:rsidRPr="00A47CD4">
                <w:rPr>
                  <w:rFonts w:ascii="Times New Roman" w:hAnsi="Times New Roman" w:cs="Times New Roman"/>
                  <w:i/>
                  <w:iCs/>
                  <w:noProof/>
                  <w:sz w:val="24"/>
                  <w:szCs w:val="24"/>
                </w:rPr>
                <w:t>Journal of English Language Teaching and Learning, 2</w:t>
              </w:r>
              <w:r w:rsidRPr="00A47CD4">
                <w:rPr>
                  <w:rFonts w:ascii="Times New Roman" w:hAnsi="Times New Roman" w:cs="Times New Roman"/>
                  <w:noProof/>
                  <w:sz w:val="24"/>
                  <w:szCs w:val="24"/>
                </w:rPr>
                <w:t>(1), 8-15.</w:t>
              </w:r>
            </w:p>
            <w:p w14:paraId="25AD3BED"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Soto Tabares, E. T. (2016). The implementation of reading fluency strategies in second graders. Universidad Tecnologica de Pereira.</w:t>
              </w:r>
            </w:p>
            <w:p w14:paraId="01E0B736"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Yenita H, Fatimah T, Adzanil P. (2014, March 13). Teaching Writing Descriptive Text By Using Collaborative Technique. </w:t>
              </w:r>
              <w:r w:rsidRPr="00A47CD4">
                <w:rPr>
                  <w:rFonts w:ascii="Times New Roman" w:hAnsi="Times New Roman" w:cs="Times New Roman"/>
                  <w:i/>
                  <w:iCs/>
                  <w:noProof/>
                  <w:sz w:val="24"/>
                  <w:szCs w:val="24"/>
                </w:rPr>
                <w:t>E-Journal Bung Hatta University</w:t>
              </w:r>
              <w:r w:rsidRPr="00A47CD4">
                <w:rPr>
                  <w:rFonts w:ascii="Times New Roman" w:hAnsi="Times New Roman" w:cs="Times New Roman"/>
                  <w:noProof/>
                  <w:sz w:val="24"/>
                  <w:szCs w:val="24"/>
                </w:rPr>
                <w:t>, 4. doi:10.37301</w:t>
              </w:r>
            </w:p>
            <w:p w14:paraId="3B4C591B" w14:textId="6D09F87C" w:rsidR="00A47CD4" w:rsidRPr="00A47CD4" w:rsidRDefault="00A47CD4" w:rsidP="00A47CD4">
              <w:pPr>
                <w:jc w:val="both"/>
                <w:rPr>
                  <w:rFonts w:ascii="Times New Roman" w:hAnsi="Times New Roman" w:cs="Times New Roman"/>
                  <w:sz w:val="24"/>
                  <w:szCs w:val="24"/>
                </w:rPr>
              </w:pPr>
              <w:r w:rsidRPr="00A47CD4">
                <w:rPr>
                  <w:rFonts w:ascii="Times New Roman" w:hAnsi="Times New Roman" w:cs="Times New Roman"/>
                  <w:b/>
                  <w:bCs/>
                  <w:noProof/>
                  <w:sz w:val="24"/>
                  <w:szCs w:val="24"/>
                </w:rPr>
                <w:fldChar w:fldCharType="end"/>
              </w:r>
            </w:p>
          </w:sdtContent>
        </w:sdt>
      </w:sdtContent>
    </w:sdt>
    <w:p w14:paraId="13FE4623" w14:textId="779F94DC" w:rsidR="00A47CD4" w:rsidRPr="00A47CD4" w:rsidRDefault="00A570E3" w:rsidP="009D173D">
      <w:pPr>
        <w:pStyle w:val="BodyText"/>
        <w:spacing w:before="137"/>
        <w:ind w:right="117"/>
        <w:jc w:val="both"/>
        <w:rPr>
          <w:b/>
          <w:bCs/>
        </w:rPr>
      </w:pPr>
      <w:r>
        <w:rPr>
          <w:b/>
          <w:bCs/>
        </w:rPr>
        <w:t xml:space="preserve"> </w:t>
      </w:r>
    </w:p>
    <w:sectPr w:rsidR="00A47CD4" w:rsidRPr="00A47CD4" w:rsidSect="00EF053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6718B"/>
    <w:multiLevelType w:val="multilevel"/>
    <w:tmpl w:val="FF5E46C0"/>
    <w:lvl w:ilvl="0">
      <w:start w:val="2"/>
      <w:numFmt w:val="decimal"/>
      <w:lvlText w:val="%1."/>
      <w:lvlJc w:val="left"/>
      <w:pPr>
        <w:ind w:left="828" w:hanging="24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948"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128" w:hanging="540"/>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1039" w:hanging="360"/>
      </w:pPr>
    </w:lvl>
    <w:lvl w:ilvl="4">
      <w:numFmt w:val="bullet"/>
      <w:lvlText w:val="•"/>
      <w:lvlJc w:val="left"/>
      <w:pPr>
        <w:ind w:left="3001" w:hanging="449"/>
      </w:pPr>
      <w:rPr>
        <w:rFonts w:hint="default"/>
        <w:lang w:val="en-US" w:eastAsia="en-US" w:bidi="ar-SA"/>
      </w:rPr>
    </w:lvl>
    <w:lvl w:ilvl="5">
      <w:numFmt w:val="bullet"/>
      <w:lvlText w:val="•"/>
      <w:lvlJc w:val="left"/>
      <w:pPr>
        <w:ind w:left="3942" w:hanging="449"/>
      </w:pPr>
      <w:rPr>
        <w:rFonts w:hint="default"/>
        <w:lang w:val="en-US" w:eastAsia="en-US" w:bidi="ar-SA"/>
      </w:rPr>
    </w:lvl>
    <w:lvl w:ilvl="6">
      <w:numFmt w:val="bullet"/>
      <w:lvlText w:val="•"/>
      <w:lvlJc w:val="left"/>
      <w:pPr>
        <w:ind w:left="4883" w:hanging="449"/>
      </w:pPr>
      <w:rPr>
        <w:rFonts w:hint="default"/>
        <w:lang w:val="en-US" w:eastAsia="en-US" w:bidi="ar-SA"/>
      </w:rPr>
    </w:lvl>
    <w:lvl w:ilvl="7">
      <w:numFmt w:val="bullet"/>
      <w:lvlText w:val="•"/>
      <w:lvlJc w:val="left"/>
      <w:pPr>
        <w:ind w:left="5824" w:hanging="449"/>
      </w:pPr>
      <w:rPr>
        <w:rFonts w:hint="default"/>
        <w:lang w:val="en-US" w:eastAsia="en-US" w:bidi="ar-SA"/>
      </w:rPr>
    </w:lvl>
    <w:lvl w:ilvl="8">
      <w:numFmt w:val="bullet"/>
      <w:lvlText w:val="•"/>
      <w:lvlJc w:val="left"/>
      <w:pPr>
        <w:ind w:left="6764" w:hanging="449"/>
      </w:pPr>
      <w:rPr>
        <w:rFonts w:hint="default"/>
        <w:lang w:val="en-US" w:eastAsia="en-US" w:bidi="ar-SA"/>
      </w:rPr>
    </w:lvl>
  </w:abstractNum>
  <w:abstractNum w:abstractNumId="1" w15:restartNumberingAfterBreak="0">
    <w:nsid w:val="57C86222"/>
    <w:multiLevelType w:val="hybridMultilevel"/>
    <w:tmpl w:val="161205D0"/>
    <w:lvl w:ilvl="0" w:tplc="7848CDFC">
      <w:start w:val="1"/>
      <w:numFmt w:val="lowerLetter"/>
      <w:lvlText w:val="%1."/>
      <w:lvlJc w:val="left"/>
      <w:pPr>
        <w:ind w:left="948" w:hanging="360"/>
      </w:pPr>
      <w:rPr>
        <w:rFonts w:ascii="Times New Roman" w:eastAsia="Times New Roman" w:hAnsi="Times New Roman" w:cs="Times New Roman" w:hint="default"/>
        <w:spacing w:val="-1"/>
        <w:w w:val="100"/>
        <w:sz w:val="24"/>
        <w:szCs w:val="24"/>
        <w:lang w:val="en-US" w:eastAsia="en-US" w:bidi="ar-SA"/>
      </w:rPr>
    </w:lvl>
    <w:lvl w:ilvl="1" w:tplc="EA50A5A0">
      <w:numFmt w:val="bullet"/>
      <w:lvlText w:val="•"/>
      <w:lvlJc w:val="left"/>
      <w:pPr>
        <w:ind w:left="1710" w:hanging="360"/>
      </w:pPr>
      <w:rPr>
        <w:rFonts w:hint="default"/>
        <w:lang w:val="en-US" w:eastAsia="en-US" w:bidi="ar-SA"/>
      </w:rPr>
    </w:lvl>
    <w:lvl w:ilvl="2" w:tplc="65529AA8">
      <w:numFmt w:val="bullet"/>
      <w:lvlText w:val="•"/>
      <w:lvlJc w:val="left"/>
      <w:pPr>
        <w:ind w:left="2481" w:hanging="360"/>
      </w:pPr>
      <w:rPr>
        <w:rFonts w:hint="default"/>
        <w:lang w:val="en-US" w:eastAsia="en-US" w:bidi="ar-SA"/>
      </w:rPr>
    </w:lvl>
    <w:lvl w:ilvl="3" w:tplc="9EA6F408">
      <w:numFmt w:val="bullet"/>
      <w:lvlText w:val="•"/>
      <w:lvlJc w:val="left"/>
      <w:pPr>
        <w:ind w:left="3251" w:hanging="360"/>
      </w:pPr>
      <w:rPr>
        <w:rFonts w:hint="default"/>
        <w:lang w:val="en-US" w:eastAsia="en-US" w:bidi="ar-SA"/>
      </w:rPr>
    </w:lvl>
    <w:lvl w:ilvl="4" w:tplc="845C5C0E">
      <w:numFmt w:val="bullet"/>
      <w:lvlText w:val="•"/>
      <w:lvlJc w:val="left"/>
      <w:pPr>
        <w:ind w:left="4022" w:hanging="360"/>
      </w:pPr>
      <w:rPr>
        <w:rFonts w:hint="default"/>
        <w:lang w:val="en-US" w:eastAsia="en-US" w:bidi="ar-SA"/>
      </w:rPr>
    </w:lvl>
    <w:lvl w:ilvl="5" w:tplc="19A4EBC6">
      <w:numFmt w:val="bullet"/>
      <w:lvlText w:val="•"/>
      <w:lvlJc w:val="left"/>
      <w:pPr>
        <w:ind w:left="4793" w:hanging="360"/>
      </w:pPr>
      <w:rPr>
        <w:rFonts w:hint="default"/>
        <w:lang w:val="en-US" w:eastAsia="en-US" w:bidi="ar-SA"/>
      </w:rPr>
    </w:lvl>
    <w:lvl w:ilvl="6" w:tplc="9A02C8AE">
      <w:numFmt w:val="bullet"/>
      <w:lvlText w:val="•"/>
      <w:lvlJc w:val="left"/>
      <w:pPr>
        <w:ind w:left="5563" w:hanging="360"/>
      </w:pPr>
      <w:rPr>
        <w:rFonts w:hint="default"/>
        <w:lang w:val="en-US" w:eastAsia="en-US" w:bidi="ar-SA"/>
      </w:rPr>
    </w:lvl>
    <w:lvl w:ilvl="7" w:tplc="5082DD38">
      <w:numFmt w:val="bullet"/>
      <w:lvlText w:val="•"/>
      <w:lvlJc w:val="left"/>
      <w:pPr>
        <w:ind w:left="6334" w:hanging="360"/>
      </w:pPr>
      <w:rPr>
        <w:rFonts w:hint="default"/>
        <w:lang w:val="en-US" w:eastAsia="en-US" w:bidi="ar-SA"/>
      </w:rPr>
    </w:lvl>
    <w:lvl w:ilvl="8" w:tplc="4B94003C">
      <w:numFmt w:val="bullet"/>
      <w:lvlText w:val="•"/>
      <w:lvlJc w:val="left"/>
      <w:pPr>
        <w:ind w:left="7105" w:hanging="360"/>
      </w:pPr>
      <w:rPr>
        <w:rFonts w:hint="default"/>
        <w:lang w:val="en-US" w:eastAsia="en-US" w:bidi="ar-SA"/>
      </w:rPr>
    </w:lvl>
  </w:abstractNum>
  <w:num w:numId="1" w16cid:durableId="1418795067">
    <w:abstractNumId w:val="1"/>
  </w:num>
  <w:num w:numId="2" w16cid:durableId="99872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054"/>
    <w:rsid w:val="000279F5"/>
    <w:rsid w:val="00064020"/>
    <w:rsid w:val="00072AE5"/>
    <w:rsid w:val="00075271"/>
    <w:rsid w:val="00084A97"/>
    <w:rsid w:val="000C48E5"/>
    <w:rsid w:val="001105E8"/>
    <w:rsid w:val="001B04A8"/>
    <w:rsid w:val="001E0054"/>
    <w:rsid w:val="00290A01"/>
    <w:rsid w:val="002A6DDE"/>
    <w:rsid w:val="002E79DD"/>
    <w:rsid w:val="003556CE"/>
    <w:rsid w:val="00392A51"/>
    <w:rsid w:val="00523221"/>
    <w:rsid w:val="00556BF6"/>
    <w:rsid w:val="005F0ADB"/>
    <w:rsid w:val="006047A5"/>
    <w:rsid w:val="00692540"/>
    <w:rsid w:val="006B4308"/>
    <w:rsid w:val="006F5094"/>
    <w:rsid w:val="007B2903"/>
    <w:rsid w:val="008060D6"/>
    <w:rsid w:val="00810E43"/>
    <w:rsid w:val="00810FEC"/>
    <w:rsid w:val="008332CC"/>
    <w:rsid w:val="00877FF2"/>
    <w:rsid w:val="009D173D"/>
    <w:rsid w:val="00A325A9"/>
    <w:rsid w:val="00A47CD4"/>
    <w:rsid w:val="00A570E3"/>
    <w:rsid w:val="00A860CE"/>
    <w:rsid w:val="00AC48CB"/>
    <w:rsid w:val="00AD20D8"/>
    <w:rsid w:val="00AE02B6"/>
    <w:rsid w:val="00B10773"/>
    <w:rsid w:val="00B16432"/>
    <w:rsid w:val="00B37ADF"/>
    <w:rsid w:val="00B47EC8"/>
    <w:rsid w:val="00C046F4"/>
    <w:rsid w:val="00C65B66"/>
    <w:rsid w:val="00C91159"/>
    <w:rsid w:val="00CB6622"/>
    <w:rsid w:val="00CD09BC"/>
    <w:rsid w:val="00CE19A9"/>
    <w:rsid w:val="00D02494"/>
    <w:rsid w:val="00D052A2"/>
    <w:rsid w:val="00D11312"/>
    <w:rsid w:val="00D937A4"/>
    <w:rsid w:val="00DB3D22"/>
    <w:rsid w:val="00DE75E9"/>
    <w:rsid w:val="00DF5204"/>
    <w:rsid w:val="00E10823"/>
    <w:rsid w:val="00E11085"/>
    <w:rsid w:val="00E43BFB"/>
    <w:rsid w:val="00EF053A"/>
    <w:rsid w:val="00F01D0C"/>
    <w:rsid w:val="00F1366A"/>
    <w:rsid w:val="00F32155"/>
    <w:rsid w:val="00F3716A"/>
    <w:rsid w:val="00F456F5"/>
    <w:rsid w:val="00F5648A"/>
    <w:rsid w:val="00F608EA"/>
    <w:rsid w:val="00FC6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4BCF4"/>
  <w15:chartTrackingRefBased/>
  <w15:docId w15:val="{925E2532-049A-4150-BB20-C9A7193FE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CC"/>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47A5"/>
    <w:rPr>
      <w:color w:val="0563C1" w:themeColor="hyperlink"/>
      <w:u w:val="single"/>
    </w:rPr>
  </w:style>
  <w:style w:type="character" w:styleId="UnresolvedMention">
    <w:name w:val="Unresolved Mention"/>
    <w:basedOn w:val="DefaultParagraphFont"/>
    <w:uiPriority w:val="99"/>
    <w:semiHidden/>
    <w:unhideWhenUsed/>
    <w:rsid w:val="006047A5"/>
    <w:rPr>
      <w:color w:val="605E5C"/>
      <w:shd w:val="clear" w:color="auto" w:fill="E1DFDD"/>
    </w:rPr>
  </w:style>
  <w:style w:type="paragraph" w:styleId="BodyText">
    <w:name w:val="Body Text"/>
    <w:basedOn w:val="Normal"/>
    <w:link w:val="BodyTextChar"/>
    <w:uiPriority w:val="1"/>
    <w:qFormat/>
    <w:rsid w:val="00E43BFB"/>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E43BFB"/>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6B4308"/>
    <w:pPr>
      <w:widowControl w:val="0"/>
      <w:autoSpaceDE w:val="0"/>
      <w:autoSpaceDN w:val="0"/>
      <w:spacing w:after="0" w:line="240" w:lineRule="auto"/>
      <w:ind w:left="948" w:hanging="361"/>
      <w:jc w:val="both"/>
    </w:pPr>
    <w:rPr>
      <w:rFonts w:ascii="Times New Roman" w:eastAsia="Times New Roman" w:hAnsi="Times New Roman" w:cs="Times New Roman"/>
      <w:kern w:val="0"/>
      <w14:ligatures w14:val="none"/>
    </w:rPr>
  </w:style>
  <w:style w:type="paragraph" w:styleId="NoSpacing">
    <w:name w:val="No Spacing"/>
    <w:uiPriority w:val="1"/>
    <w:qFormat/>
    <w:rsid w:val="00392A51"/>
    <w:pPr>
      <w:spacing w:after="0" w:line="240" w:lineRule="auto"/>
    </w:pPr>
  </w:style>
  <w:style w:type="paragraph" w:customStyle="1" w:styleId="TableParagraph">
    <w:name w:val="Table Paragraph"/>
    <w:basedOn w:val="Normal"/>
    <w:uiPriority w:val="1"/>
    <w:qFormat/>
    <w:rsid w:val="00692540"/>
    <w:pPr>
      <w:widowControl w:val="0"/>
      <w:autoSpaceDE w:val="0"/>
      <w:autoSpaceDN w:val="0"/>
      <w:spacing w:after="0"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F13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332CC"/>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A47CD4"/>
  </w:style>
  <w:style w:type="character" w:styleId="CommentReference">
    <w:name w:val="annotation reference"/>
    <w:basedOn w:val="DefaultParagraphFont"/>
    <w:uiPriority w:val="99"/>
    <w:semiHidden/>
    <w:unhideWhenUsed/>
    <w:rsid w:val="00F608EA"/>
    <w:rPr>
      <w:sz w:val="16"/>
      <w:szCs w:val="16"/>
    </w:rPr>
  </w:style>
  <w:style w:type="paragraph" w:styleId="CommentText">
    <w:name w:val="annotation text"/>
    <w:basedOn w:val="Normal"/>
    <w:link w:val="CommentTextChar"/>
    <w:uiPriority w:val="99"/>
    <w:semiHidden/>
    <w:unhideWhenUsed/>
    <w:rsid w:val="00F608EA"/>
    <w:pPr>
      <w:spacing w:line="240" w:lineRule="auto"/>
    </w:pPr>
    <w:rPr>
      <w:sz w:val="20"/>
      <w:szCs w:val="20"/>
    </w:rPr>
  </w:style>
  <w:style w:type="character" w:customStyle="1" w:styleId="CommentTextChar">
    <w:name w:val="Comment Text Char"/>
    <w:basedOn w:val="DefaultParagraphFont"/>
    <w:link w:val="CommentText"/>
    <w:uiPriority w:val="99"/>
    <w:semiHidden/>
    <w:rsid w:val="00F608E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11630">
      <w:bodyDiv w:val="1"/>
      <w:marLeft w:val="0"/>
      <w:marRight w:val="0"/>
      <w:marTop w:val="0"/>
      <w:marBottom w:val="0"/>
      <w:divBdr>
        <w:top w:val="none" w:sz="0" w:space="0" w:color="auto"/>
        <w:left w:val="none" w:sz="0" w:space="0" w:color="auto"/>
        <w:bottom w:val="none" w:sz="0" w:space="0" w:color="auto"/>
        <w:right w:val="none" w:sz="0" w:space="0" w:color="auto"/>
      </w:divBdr>
    </w:div>
    <w:div w:id="305208022">
      <w:bodyDiv w:val="1"/>
      <w:marLeft w:val="0"/>
      <w:marRight w:val="0"/>
      <w:marTop w:val="0"/>
      <w:marBottom w:val="0"/>
      <w:divBdr>
        <w:top w:val="none" w:sz="0" w:space="0" w:color="auto"/>
        <w:left w:val="none" w:sz="0" w:space="0" w:color="auto"/>
        <w:bottom w:val="none" w:sz="0" w:space="0" w:color="auto"/>
        <w:right w:val="none" w:sz="0" w:space="0" w:color="auto"/>
      </w:divBdr>
    </w:div>
    <w:div w:id="723482928">
      <w:bodyDiv w:val="1"/>
      <w:marLeft w:val="0"/>
      <w:marRight w:val="0"/>
      <w:marTop w:val="0"/>
      <w:marBottom w:val="0"/>
      <w:divBdr>
        <w:top w:val="none" w:sz="0" w:space="0" w:color="auto"/>
        <w:left w:val="none" w:sz="0" w:space="0" w:color="auto"/>
        <w:bottom w:val="none" w:sz="0" w:space="0" w:color="auto"/>
        <w:right w:val="none" w:sz="0" w:space="0" w:color="auto"/>
      </w:divBdr>
    </w:div>
    <w:div w:id="762191215">
      <w:bodyDiv w:val="1"/>
      <w:marLeft w:val="0"/>
      <w:marRight w:val="0"/>
      <w:marTop w:val="0"/>
      <w:marBottom w:val="0"/>
      <w:divBdr>
        <w:top w:val="none" w:sz="0" w:space="0" w:color="auto"/>
        <w:left w:val="none" w:sz="0" w:space="0" w:color="auto"/>
        <w:bottom w:val="none" w:sz="0" w:space="0" w:color="auto"/>
        <w:right w:val="none" w:sz="0" w:space="0" w:color="auto"/>
      </w:divBdr>
    </w:div>
    <w:div w:id="768240325">
      <w:bodyDiv w:val="1"/>
      <w:marLeft w:val="0"/>
      <w:marRight w:val="0"/>
      <w:marTop w:val="0"/>
      <w:marBottom w:val="0"/>
      <w:divBdr>
        <w:top w:val="none" w:sz="0" w:space="0" w:color="auto"/>
        <w:left w:val="none" w:sz="0" w:space="0" w:color="auto"/>
        <w:bottom w:val="none" w:sz="0" w:space="0" w:color="auto"/>
        <w:right w:val="none" w:sz="0" w:space="0" w:color="auto"/>
      </w:divBdr>
    </w:div>
    <w:div w:id="854265656">
      <w:bodyDiv w:val="1"/>
      <w:marLeft w:val="0"/>
      <w:marRight w:val="0"/>
      <w:marTop w:val="0"/>
      <w:marBottom w:val="0"/>
      <w:divBdr>
        <w:top w:val="none" w:sz="0" w:space="0" w:color="auto"/>
        <w:left w:val="none" w:sz="0" w:space="0" w:color="auto"/>
        <w:bottom w:val="none" w:sz="0" w:space="0" w:color="auto"/>
        <w:right w:val="none" w:sz="0" w:space="0" w:color="auto"/>
      </w:divBdr>
    </w:div>
    <w:div w:id="960576356">
      <w:bodyDiv w:val="1"/>
      <w:marLeft w:val="0"/>
      <w:marRight w:val="0"/>
      <w:marTop w:val="0"/>
      <w:marBottom w:val="0"/>
      <w:divBdr>
        <w:top w:val="none" w:sz="0" w:space="0" w:color="auto"/>
        <w:left w:val="none" w:sz="0" w:space="0" w:color="auto"/>
        <w:bottom w:val="none" w:sz="0" w:space="0" w:color="auto"/>
        <w:right w:val="none" w:sz="0" w:space="0" w:color="auto"/>
      </w:divBdr>
    </w:div>
    <w:div w:id="961686426">
      <w:bodyDiv w:val="1"/>
      <w:marLeft w:val="0"/>
      <w:marRight w:val="0"/>
      <w:marTop w:val="0"/>
      <w:marBottom w:val="0"/>
      <w:divBdr>
        <w:top w:val="none" w:sz="0" w:space="0" w:color="auto"/>
        <w:left w:val="none" w:sz="0" w:space="0" w:color="auto"/>
        <w:bottom w:val="none" w:sz="0" w:space="0" w:color="auto"/>
        <w:right w:val="none" w:sz="0" w:space="0" w:color="auto"/>
      </w:divBdr>
    </w:div>
    <w:div w:id="1032414849">
      <w:bodyDiv w:val="1"/>
      <w:marLeft w:val="0"/>
      <w:marRight w:val="0"/>
      <w:marTop w:val="0"/>
      <w:marBottom w:val="0"/>
      <w:divBdr>
        <w:top w:val="none" w:sz="0" w:space="0" w:color="auto"/>
        <w:left w:val="none" w:sz="0" w:space="0" w:color="auto"/>
        <w:bottom w:val="none" w:sz="0" w:space="0" w:color="auto"/>
        <w:right w:val="none" w:sz="0" w:space="0" w:color="auto"/>
      </w:divBdr>
    </w:div>
    <w:div w:id="1168441860">
      <w:bodyDiv w:val="1"/>
      <w:marLeft w:val="0"/>
      <w:marRight w:val="0"/>
      <w:marTop w:val="0"/>
      <w:marBottom w:val="0"/>
      <w:divBdr>
        <w:top w:val="none" w:sz="0" w:space="0" w:color="auto"/>
        <w:left w:val="none" w:sz="0" w:space="0" w:color="auto"/>
        <w:bottom w:val="none" w:sz="0" w:space="0" w:color="auto"/>
        <w:right w:val="none" w:sz="0" w:space="0" w:color="auto"/>
      </w:divBdr>
    </w:div>
    <w:div w:id="1236404381">
      <w:bodyDiv w:val="1"/>
      <w:marLeft w:val="0"/>
      <w:marRight w:val="0"/>
      <w:marTop w:val="0"/>
      <w:marBottom w:val="0"/>
      <w:divBdr>
        <w:top w:val="none" w:sz="0" w:space="0" w:color="auto"/>
        <w:left w:val="none" w:sz="0" w:space="0" w:color="auto"/>
        <w:bottom w:val="none" w:sz="0" w:space="0" w:color="auto"/>
        <w:right w:val="none" w:sz="0" w:space="0" w:color="auto"/>
      </w:divBdr>
    </w:div>
    <w:div w:id="1376856044">
      <w:bodyDiv w:val="1"/>
      <w:marLeft w:val="0"/>
      <w:marRight w:val="0"/>
      <w:marTop w:val="0"/>
      <w:marBottom w:val="0"/>
      <w:divBdr>
        <w:top w:val="none" w:sz="0" w:space="0" w:color="auto"/>
        <w:left w:val="none" w:sz="0" w:space="0" w:color="auto"/>
        <w:bottom w:val="none" w:sz="0" w:space="0" w:color="auto"/>
        <w:right w:val="none" w:sz="0" w:space="0" w:color="auto"/>
      </w:divBdr>
    </w:div>
    <w:div w:id="1885097564">
      <w:bodyDiv w:val="1"/>
      <w:marLeft w:val="0"/>
      <w:marRight w:val="0"/>
      <w:marTop w:val="0"/>
      <w:marBottom w:val="0"/>
      <w:divBdr>
        <w:top w:val="none" w:sz="0" w:space="0" w:color="auto"/>
        <w:left w:val="none" w:sz="0" w:space="0" w:color="auto"/>
        <w:bottom w:val="none" w:sz="0" w:space="0" w:color="auto"/>
        <w:right w:val="none" w:sz="0" w:space="0" w:color="auto"/>
      </w:divBdr>
    </w:div>
    <w:div w:id="1940483986">
      <w:bodyDiv w:val="1"/>
      <w:marLeft w:val="0"/>
      <w:marRight w:val="0"/>
      <w:marTop w:val="0"/>
      <w:marBottom w:val="0"/>
      <w:divBdr>
        <w:top w:val="none" w:sz="0" w:space="0" w:color="auto"/>
        <w:left w:val="none" w:sz="0" w:space="0" w:color="auto"/>
        <w:bottom w:val="none" w:sz="0" w:space="0" w:color="auto"/>
        <w:right w:val="none" w:sz="0" w:space="0" w:color="auto"/>
      </w:divBdr>
    </w:div>
    <w:div w:id="2022586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rusetiawan@univ-tridinanti.ac.id" TargetMode="External"/><Relationship Id="rId3" Type="http://schemas.openxmlformats.org/officeDocument/2006/relationships/styles" Target="styles.xml"/><Relationship Id="rId7" Type="http://schemas.openxmlformats.org/officeDocument/2006/relationships/hyperlink" Target="mailto:gaya@uni-tridinanti.ac.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ennyita12@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Sar</b:Tag>
    <b:SourceType>JournalArticle</b:SourceType>
    <b:Guid>{2E5634D4-712A-441D-898A-2B6414257F2B}</b:Guid>
    <b:Title>An Appication of Choral Reading Strategy in English Language Lessons in Economic Text to increasing Reading Skill for the Student Grade XI State Vocational School 2 Medan</b:Title>
    <b:Author>
      <b:Author>
        <b:NameList>
          <b:Person>
            <b:Last>Nasution Sarah</b:Last>
            <b:First>Zulkarnain</b:First>
            <b:Middle>Mierna , Suhuriyanti</b:Middle>
          </b:Person>
        </b:NameList>
      </b:Author>
    </b:Author>
    <b:JournalName>International Journal of The Social Science, Education and Humanities</b:JournalName>
    <b:Pages>189-206</b:Pages>
    <b:Year>2019</b:Year>
    <b:RefOrder>1</b:RefOrder>
  </b:Source>
  <b:Source>
    <b:Tag>Has24</b:Tag>
    <b:SourceType>JournalArticle</b:SourceType>
    <b:Guid>{ED22864B-4180-4371-A034-C717656512C0}</b:Guid>
    <b:Author>
      <b:Author>
        <b:Corporate>Midi Hasim La, HeriyantiTahang, Muhaiminah Akib, Meida Fitriana, Devi Irjayanti</b:Corporate>
      </b:Author>
    </b:Author>
    <b:Title>The Use of Choral Reading Strategy to Improve Students' Reading Skill</b:Title>
    <b:JournalName>JOLIES : Journal of Linguistic and English Studies</b:JournalName>
    <b:Year>2024</b:Year>
    <b:Pages>63-70</b:Pages>
    <b:Volume>1</b:Volume>
    <b:Issue>No.2</b:Issue>
    <b:YearAccessed>2024</b:YearAccessed>
    <b:MonthAccessed>June</b:MonthAccessed>
    <b:DOI>https://doi.org/10.33506/jole.v1i2.3391</b:DOI>
    <b:RefOrder>2</b:RefOrder>
  </b:Source>
  <b:Source>
    <b:Tag>Man21</b:Tag>
    <b:SourceType>JournalArticle</b:SourceType>
    <b:Guid>{BBAE050B-FF59-44A3-A733-6733D48E5753}</b:Guid>
    <b:Author>
      <b:Author>
        <b:NameList>
          <b:Person>
            <b:Last>Mandasari</b:Last>
            <b:First>B.,</b:First>
            <b:Middle>&amp; Wahyudin, A. Y</b:Middle>
          </b:Person>
        </b:NameList>
      </b:Author>
    </b:Author>
    <b:Title>Flipped Classroom Learning Model: Implementation and Its Impact on EFL Learners' Satisfaction on Grammar Class</b:Title>
    <b:JournalName>Ethical Lingua: Journal of Language Teaching and Literature</b:JournalName>
    <b:Year>2021</b:Year>
    <b:Pages>150-158</b:Pages>
    <b:Issue>8(1)</b:Issue>
    <b:RefOrder>3</b:RefOrder>
  </b:Source>
  <b:Source>
    <b:Tag>Nur17</b:Tag>
    <b:SourceType>JournalArticle</b:SourceType>
    <b:Guid>{1351579F-F06A-4100-9B40-D27721A06EB7}</b:Guid>
    <b:Author>
      <b:Author>
        <b:NameList>
          <b:Person>
            <b:Last>Nur</b:Last>
            <b:First>N</b:First>
          </b:Person>
        </b:NameList>
      </b:Author>
    </b:Author>
    <b:Title>The Analysis of Students' Reading Comprehension in the Report Text at the Second Grade of TKJ 1 SMK Sultan Agung Tirtomoyo in Academic Year of 2015/2016. Indonesia</b:Title>
    <b:JournalName> The State Islamic Institute of Surakarta</b:JournalName>
    <b:Year>2017</b:Year>
    <b:RefOrder>4</b:RefOrder>
  </b:Source>
  <b:Source>
    <b:Tag>Sin21</b:Tag>
    <b:SourceType>JournalArticle</b:SourceType>
    <b:Guid>{D3D55181-47E6-4912-B693-E150294194A5}</b:Guid>
    <b:Author>
      <b:Author>
        <b:NameList>
          <b:Person>
            <b:Last>Sinaga</b:Last>
            <b:First>R.</b:First>
            <b:Middle>R. F. &amp; Pustika, R.</b:Middle>
          </b:Person>
        </b:NameList>
      </b:Author>
    </b:Author>
    <b:Title>Exploring students’ attitude towards English online learning using moodle during covid-19 pandemic at SMK Yadika Bandarlampung</b:Title>
    <b:JournalName>Journal of English Language Teaching and Learning</b:JournalName>
    <b:Year>2021</b:Year>
    <b:Pages>8-15</b:Pages>
    <b:Volume>2</b:Volume>
    <b:Issue>1</b:Issue>
    <b:RefOrder>5</b:RefOrder>
  </b:Source>
  <b:Source>
    <b:Tag>Bur12</b:Tag>
    <b:SourceType>JournalArticle</b:SourceType>
    <b:Guid>{209C12B9-925C-4B0A-8DD0-896070CF8BEC}</b:Guid>
    <b:Author>
      <b:Author>
        <b:NameList>
          <b:Person>
            <b:Last>Burhan</b:Last>
          </b:Person>
        </b:NameList>
      </b:Author>
    </b:Author>
    <b:Title>Definition of Reading Accordingto some Experts – General Concept ofReading</b:Title>
    <b:Year>2012</b:Year>
    <b:URL>http://soal dankunci jawaban blogger pekolingan.blogspot.com/2013/04/de finition-of-reading-according-to- some.html</b:URL>
    <b:RefOrder>6</b:RefOrder>
  </b:Source>
  <b:Source>
    <b:Tag>San08</b:Tag>
    <b:SourceType>Book</b:SourceType>
    <b:Guid>{DB77B887-D71E-439B-BA6C-76B220B41045}</b:Guid>
    <b:Author>
      <b:Author>
        <b:Corporate>Sanggam Siahaan and Kusno Shidoha</b:Corporate>
      </b:Author>
    </b:Author>
    <b:Title>Generic Text Structure</b:Title>
    <b:Year>2008</b:Year>
    <b:City>Yogyakarta</b:City>
    <b:Publisher>Graha Ilmu</b:Publisher>
    <b:Pages>89</b:Pages>
    <b:RefOrder>7</b:RefOrder>
  </b:Source>
  <b:Source>
    <b:Tag>Sar19</b:Tag>
    <b:SourceType>JournalArticle</b:SourceType>
    <b:Guid>{7F82D64F-E944-4AA7-8C6B-8050597C3A14}</b:Guid>
    <b:Author>
      <b:Author>
        <b:NameList>
          <b:Person>
            <b:Last>Sari</b:Last>
            <b:First>D.</b:First>
            <b:Middle>K., Pratiwi, E., &amp; Thereana, A.</b:Middle>
          </b:Person>
        </b:NameList>
      </b:Author>
    </b:Author>
    <b:Title>Effective reading strategies for reading skills</b:Title>
    <b:JournalName>Esteem Journal of English Education Study Programme</b:JournalName>
    <b:Year>2019</b:Year>
    <b:Pages>120-122</b:Pages>
    <b:Issue>2 2</b:Issue>
    <b:RefOrder>8</b:RefOrder>
  </b:Source>
  <b:Source>
    <b:Tag>Fre20</b:Tag>
    <b:SourceType>JournalArticle</b:SourceType>
    <b:Guid>{0401E8C4-BFF6-45BB-B766-78F0ECA31D7F}</b:Guid>
    <b:Author>
      <b:Author>
        <b:NameList>
          <b:Person>
            <b:Last>Loka</b:Last>
            <b:First>Frescha</b:First>
            <b:Middle>Rizkia</b:Middle>
          </b:Person>
        </b:NameList>
      </b:Author>
    </b:Author>
    <b:Title>An Analysis of Students’ Writing Descriptive Text at The First Year Sman 4 Pekanbaru</b:Title>
    <b:Year>2020</b:Year>
    <b:RefOrder>9</b:RefOrder>
  </b:Source>
  <b:Source>
    <b:Tag>Nop17</b:Tag>
    <b:SourceType>JournalArticle</b:SourceType>
    <b:Guid>{8493B38A-01C9-4993-AE55-D827592F3201}</b:Guid>
    <b:Title>Students Descriptive Text Writing in SFL Perspective</b:Title>
    <b:Year>2017</b:Year>
    <b:Author>
      <b:Author>
        <b:NameList>
          <b:Person>
            <b:Last>Eko</b:Last>
            <b:First>Noprianto</b:First>
          </b:Person>
        </b:NameList>
      </b:Author>
    </b:Author>
    <b:JournalName>Indonesian Journal of English Language Teacher and Applied Linguistics</b:JournalName>
    <b:RefOrder>10</b:RefOrder>
  </b:Source>
  <b:Source>
    <b:Tag>Sot</b:Tag>
    <b:SourceType>BookSection</b:SourceType>
    <b:Guid>{072C70A8-3D67-4FC1-82BC-48F9637637A3}</b:Guid>
    <b:Author>
      <b:Author>
        <b:NameList>
          <b:Person>
            <b:Last>Soto Tabares</b:Last>
            <b:First>E.</b:First>
            <b:Middle>T</b:Middle>
          </b:Person>
        </b:NameList>
      </b:Author>
    </b:Author>
    <b:Title>The implementation of reading fluency strategies in second graders</b:Title>
    <b:Publisher>Universidad Tecnologica de Pereira</b:Publisher>
    <b:Year>2016</b:Year>
    <b:RefOrder>11</b:RefOrder>
  </b:Source>
  <b:Source>
    <b:Tag>AAk22</b:Tag>
    <b:SourceType>JournalArticle</b:SourceType>
    <b:Guid>{AF95086D-114F-4BFB-988F-F8001CB18008}</b:Guid>
    <b:Title>A study of reading attitude and reading achievement among young learners in middle school</b:Title>
    <b:Year>2022</b:Year>
    <b:Author>
      <b:Author>
        <b:NameList>
          <b:Person>
            <b:Last>Akhmetova</b:Last>
            <b:First>A,</b:First>
            <b:Middle>Imambayeva, G., &amp; Csapó, B.</b:Middle>
          </b:Person>
        </b:NameList>
      </b:Author>
    </b:Author>
    <b:JournalName>Heliyon</b:JournalName>
    <b:Issue>8(7)</b:Issue>
    <b:RefOrder>12</b:RefOrder>
  </b:Source>
  <b:Source>
    <b:Tag>Hel19</b:Tag>
    <b:SourceType>JournalArticle</b:SourceType>
    <b:Guid>{1E45410B-D025-421F-806B-89E0CB80C407}</b:Guid>
    <b:Title>Teaching Writing Descriptive Text By Using Collaborative Technique</b:Title>
    <b:Year>2014</b:Year>
    <b:Publisher>Universitas Bumg Hatta</b:Publisher>
    <b:Author>
      <b:Author>
        <b:Corporate>Yenita H, Fatimah T, Adzanil P</b:Corporate>
      </b:Author>
    </b:Author>
    <b:JournalName>E-Journal Bung Hatta University</b:JournalName>
    <b:DOI>10.37301</b:DOI>
    <b:Pages>4</b:Pages>
    <b:URL>https://doi.org/10.11164/jjsps.16.4_704_3</b:URL>
    <b:Month>March</b:Month>
    <b:Day>13</b:Day>
    <b:RefOrder>13</b:RefOrder>
  </b:Source>
  <b:Source>
    <b:Tag>Tim16</b:Tag>
    <b:SourceType>JournalArticle</b:SourceType>
    <b:Guid>{A18788C1-4156-472B-9653-033EF34594C9}</b:Guid>
    <b:Author>
      <b:Author>
        <b:NameList>
          <b:Person>
            <b:Last>Rasinski</b:Last>
            <b:First>Timothy</b:First>
            <b:Middle>V</b:Middle>
          </b:Person>
        </b:NameList>
      </b:Author>
    </b:Author>
    <b:Title>The Fluent Reader</b:Title>
    <b:JournalName>Journal of teacher action research</b:JournalName>
    <b:Year>2010</b:Year>
    <b:City>New York</b:City>
    <b:Publisher>Scholastic</b:Publisher>
    <b:Volume>2</b:Volume>
    <b:RefOrder>14</b:RefOrder>
  </b:Source>
  <b:Source>
    <b:Tag>Les17</b:Tag>
    <b:SourceType>JournalArticle</b:SourceType>
    <b:Guid>{95B166A3-06F8-493A-8057-BA5ECF4423C6}</b:Guid>
    <b:Author>
      <b:Author>
        <b:NameList>
          <b:Person>
            <b:Last>Lestari</b:Last>
            <b:First>M.</b:First>
            <b:Middle>I</b:Middle>
          </b:Person>
        </b:NameList>
      </b:Author>
    </b:Author>
    <b:Title>The Influence of Choral Reading Method Towards Students' Reading Comprehension Ability at the Sevebth Grade of SMPN 3 Batanghari</b:Title>
    <b:JournalName>State Islamic Institute of Metro</b:JournalName>
    <b:Year>2017</b:Year>
    <b:RefOrder>15</b:RefOrder>
  </b:Source>
  <b:Source>
    <b:Tag>Fly03</b:Tag>
    <b:SourceType>BookSection</b:SourceType>
    <b:Guid>{0002129E-396A-4ACC-B44E-12F4B14128CD}</b:Guid>
    <b:Author>
      <b:Author>
        <b:NameList>
          <b:Person>
            <b:Last>Flynn</b:Last>
            <b:First>D</b:First>
          </b:Person>
        </b:NameList>
      </b:Author>
    </b:Author>
    <b:Title>Students guide to SPSS</b:Title>
    <b:Year>2003</b:Year>
    <b:Publisher>Columbia University</b:Publisher>
    <b:CountryRegion>Barnard College</b:CountryRegion>
    <b:RefOrder>16</b:RefOrder>
  </b:Source>
  <b:Source>
    <b:Tag>Coh18</b:Tag>
    <b:SourceType>Book</b:SourceType>
    <b:Guid>{AE7346D9-B489-4E44-90C5-16A784AB5B2E}</b:Guid>
    <b:Author>
      <b:Author>
        <b:Corporate>Cohen Louis,  Manion Lawrence, Morrison Keith</b:Corporate>
      </b:Author>
    </b:Author>
    <b:Title>Research Method Education</b:Title>
    <b:Year>2018</b:Year>
    <b:City>New York</b:City>
    <b:Publisher>Routledge</b:Publisher>
    <b:Volume>Eighth Edition</b:Volume>
    <b:RefOrder>17</b:RefOrder>
  </b:Source>
</b:Sources>
</file>

<file path=customXml/itemProps1.xml><?xml version="1.0" encoding="utf-8"?>
<ds:datastoreItem xmlns:ds="http://schemas.openxmlformats.org/officeDocument/2006/customXml" ds:itemID="{1E0194DC-4684-4041-89A8-268643940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4090</Words>
  <Characters>23318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asus_N6NXCV00A903226@outlook.com</dc:creator>
  <cp:keywords/>
  <dc:description/>
  <cp:lastModifiedBy>asus_N6NXCV00A903226@outlook.com</cp:lastModifiedBy>
  <cp:revision>3</cp:revision>
  <dcterms:created xsi:type="dcterms:W3CDTF">2024-11-13T17:51:00Z</dcterms:created>
  <dcterms:modified xsi:type="dcterms:W3CDTF">2024-11-13T17:58:00Z</dcterms:modified>
</cp:coreProperties>
</file>