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6DEE"/>
          <w:sz w:val="26"/>
          <w:szCs w:val="26"/>
        </w:rPr>
        <w:t xml:space="preserve">NeuroNetworks AI 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1B33"/>
          <w:sz w:val="48"/>
          <w:szCs w:val="48"/>
        </w:rPr>
        <w:t xml:space="preserve">Information needed for the website</w:t>
      </w:r>
    </w:p>
    <w:p>
      <w:pPr>
        <w:spacing w:after="280" w:before="0" w:line="290"/>
      </w:pPr>
      <w:r>
        <w:rPr>
          <w:rFonts w:ascii="Calibri" w:cs="Calibri" w:eastAsia="Calibri" w:hAnsi="Calibri"/>
          <w:color w:val="3E5170"/>
          <w:sz w:val="20"/>
          <w:szCs w:val="20"/>
        </w:rPr>
        <w:t xml:space="preserve">neuronetwrks.com  ·  Prepared 15 October 2026  ·  Learn · Develop · Create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Fill in the yellow "Your answer" cells. Short answers are fine.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Leave a row blank if it is not ready yet. The site keeps the placeholder until you send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Send the completed document back to Claude. Every answer goes onto the live site and into Google's data about you.</w:t>
      </w:r>
    </w:p>
    <w:p>
      <w:pPr>
        <w:spacing w:after="200" w:before="120" w:line="290"/>
      </w:pPr>
      <w:r>
        <w:rPr>
          <w:rFonts w:ascii="Calibri" w:cs="Calibri" w:eastAsia="Calibri" w:hAnsi="Calibri"/>
          <w:i/>
          <w:iCs/>
          <w:color w:val="3E5170"/>
          <w:sz w:val="21"/>
          <w:szCs w:val="21"/>
        </w:rPr>
        <w:t xml:space="preserve">Only send facts you can stand behind. The site makes no claims about jobs, salaries, exam passes or rankings, and every answer here should follow the same rule.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4438"/>
      </w:tblGrid>
      <w:tr>
        <w:trPr>
          <w:tblHeader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Section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Priority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Contact details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6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10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How classes are delivered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4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Leadership and story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5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Privacy and legal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5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Photos and media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4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Social profiles and listings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5 items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Faculty and mentors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Up to 8 people (section 8)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Decisions only you can make</w:t>
            </w:r>
          </w:p>
        </w:tc>
        <w:tc>
          <w:tcPr>
            <w:tcW w:type="dxa" w:w="1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44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10 questions (section 9)</w:t>
            </w:r>
          </w:p>
        </w:tc>
      </w:tr>
    </w:tbl>
    <w:p>
      <w:pPr>
        <w:spacing w:after="120" w:before="100" w:line="290"/>
      </w:pPr>
      <w:r>
        <w:rPr>
          <w:rFonts w:ascii="Calibri" w:cs="Calibri" w:eastAsia="Calibri" w:hAnsi="Calibri"/>
          <w:color w:val="3E5170"/>
          <w:sz w:val="19"/>
          <w:szCs w:val="19"/>
        </w:rPr>
        <w:t xml:space="preserve">"Must have" items should be filled before you start promoting the site.</w:t>
      </w:r>
    </w:p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1. Contact details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Must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These appear in the footer of every page (30 pages) and on the Contact page. Today they show "[to be confirmed]".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Postal address of the centre or office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 of every page; Contact page; Google listings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address with city, state and PIN code. If there is no public centre, write "Online only" and the cities you serve.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Phone or WhatsApp number for enquiries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Footer; Contact page (marked optional)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One number with country code, e.g. +91 followed by 10 digits. Say if it is WhatsApp too.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Who replies to enquiries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Contact page ("A person reads it"); Admissions; FAQs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 role or a name, e.g. "Admissions team" or a person's first name.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How they reply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 step 1; FAQs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Email, phone call, WhatsApp, or a mix.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Usual response time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Contact page ("We reply"); Admissions; FAQs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e.g. "within one working day" or "within 48 hours". Only promise what you can keep.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Days and hours you answer enquiries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Contact page; Google Business Profile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e.g. Monday to Saturday, 10 am to 6 pm.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2. Admissions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Must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The Admissions page shows a three-step path whose third step is not written yet, and the intake column is blank for all six programs.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 steps, in order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 page ("What happens next"); FAQs ("What is the admissions process?")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Three to five short steps, e.g. 1. Enquire 2. Counselling call 3. Form and documents 4. Confirmation.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What happens after someone applies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Admissions; FAQs ("How do I apply?")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One or two sentences: who contacts them, how, and how soon.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Next intake: AI Foundation (1 year)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AI Foundation page ("Next intake"); Admissions table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Month and year, e.g. "[month] 2027", or "Rolling admissions".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Next intake: AI/ML Engineering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 page; Admissions table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Month and year.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Next intake: Software Development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 page; Admissions table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Month and year.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Next intake: Data Science &amp; AI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 page; Admissions table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Month and year.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Next intake: Product &amp; UX / AI Design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 page; Admissions table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Month and year.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Next intake: Cybersecurity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 page; Admissions table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Month and year.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Admissions; FAQs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Maximum students per batch, e.g. "up to 25".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Documents needed at admission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 page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e.g. Class 10 mark sheet, ID proof, photo, parent or guardian ID for under-18s.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3. How classes are delivered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Must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Parents ask this first. The FAQs, Learning Experience and Faculty pages hold placeholders.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FAQs; Learning Experience; Faculty and Team; directory listings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Online, in person (with address), or hybrid.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Batch timings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FAQs; Learning Experience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e.g. weekday evenings, weekend mornings. Name the actual slots if fixed.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Class size and mentor support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About page (Admissions for parents)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e.g. "Up to [number] students per batch, with a mentor available on [days]".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Lab platform features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Home page (lab section); Learning Experience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Confirm what the practice platform really does: checked tasks, hints, reset and retry, scores. Remove any that are not true.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4. Leadership and story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Should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The About page has an "Our story" section and space for leadership. Real names build trust with parents and with Google.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Founder name and title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About page; press release; guides byline (optional)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 and title, e.g. "Founder and Director".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Founding year and city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About page; Crunchbase and listings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Year, and the city where it started.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Founding story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About page ("Our story")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80 to 150 words: why it was started and what students do. Facts only, no claims about results.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Other leadership (if any)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Faculty and Team page ("Leadership")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Name, role, and one or two lines each.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Named author for the guides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10 guide pages (byline)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 real person's name and one-line credential, or keep "NeuroNetworks AI Ed team".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5. Privacy and legal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Must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Required before collecting enquiries from students and parents at scale. Please have a lawyer review these.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Data retention period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Admissions; FAQs (privacy)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How long enquiry details are kept, e.g. "12 months, then deleted".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Grievance officer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Admissions; FAQs; Privacy policy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Name, email and (optionally) phone of the person who handles data complaints.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Privacy policy text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 link "Privacy Policy" (currently goes to Contact)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 lawyer-reviewed policy. Claude can format it into a page.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Terms of service text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 link "Terms of Service" (currently goes to Contact)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Lawyer-reviewed terms, or confirm the link should be removed for now.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Privacy notice version and date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Contact form consent box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e.g. "Version 1.0, [date]".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6. Photos and media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Should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Real photos make the biggest difference to trust. Only send photos you own or have written permission to use.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Classroom or lab photos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About page; Admissions page (currently a stock photo)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3 to 6 landscape photos, at least 1600 px wide. No faces of under-18s without written parent consent.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Team photos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Faculty and Team page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Head-and-shoulders photos, plain background, at least 800 px.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Student project screenshots (optional)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Projects pages; social posts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Screenshots of real student work, with written permission from the student and parent.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Logo as a vector file (optional)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Sharper logo everywhere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SVG, AI or PDF. Only a JPG exists today.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7. Social profiles and listings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Should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Once the profiles exist, Claude links them in the site code so Google treats them as one brand. Setup steps are in the Launch Kit.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50"/>
        <w:gridCol w:w="2600"/>
        <w:gridCol w:w="2288"/>
      </w:tblGrid>
      <w:tr>
        <w:trPr>
          <w:tblHeader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Where it shows on the site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Format or example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LinkedIn company page link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 ("Social profiles appear here"); site data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https://www.linkedin.com/company/...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Instagram link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Footer; site data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https://www.instagram.com/...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YouTube channel link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Footer; site data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https://www.youtube.com/@...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X (Twitter) and Facebook links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Footer; site data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profile links.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Google Business Profile link</w:t>
            </w:r>
          </w:p>
        </w:tc>
        <w:tc>
          <w:tcPr>
            <w:tcW w:type="dxa" w:w="205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Site data; Contact page</w:t>
            </w:r>
          </w:p>
        </w:tc>
        <w:tc>
          <w:tcPr>
            <w:tcW w:type="dxa" w:w="26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Share link from the profile, once verified.</w:t>
            </w:r>
          </w:p>
        </w:tc>
        <w:tc>
          <w:tcPr>
            <w:tcW w:type="dxa" w:w="228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8. Faculty and mentors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color w:val="0B1B33"/>
          <w:sz w:val="21"/>
          <w:szCs w:val="21"/>
        </w:rPr>
        <w:t xml:space="preserve">Priority: </w:t>
      </w:r>
      <w:r>
        <w:rPr>
          <w:rFonts w:ascii="Calibri" w:cs="Calibri" w:eastAsia="Calibri" w:hAnsi="Calibri"/>
          <w:color w:val="0B1B33"/>
          <w:sz w:val="21"/>
          <w:szCs w:val="21"/>
        </w:rPr>
        <w:t xml:space="preserve">Should have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The Faculty and Team page has 8 empty cards showing "[Photo to be supplied]", "[Role and subject]", "[Programs taught]" and "[Two-line background, verified credentials only]". Fill one block per person. If you are not ready, tick "Hide this page for now" in section 9.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0B1B33"/>
          <w:sz w:val="24"/>
          <w:szCs w:val="24"/>
        </w:rPr>
        <w:t xml:space="preserve">Person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Field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Role and subject (e.g. Instructor, Python and AI)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Programs taught (from the six)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Two-line background (verified facts only: degree, years of experience, past employer if allowed)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Photo supplied? (yes / no)</w:t>
            </w:r>
          </w:p>
        </w:tc>
        <w:tc>
          <w:tcPr>
            <w:tcW w:type="dxa" w:w="66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9. Decisions only you can make</w:t>
      </w:r>
    </w:p>
    <w:p>
      <w:pPr>
        <w:spacing w:after="160" w:before="0" w:line="29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Tick one box per question, or write your answer underneath.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238"/>
      </w:tblGrid>
      <w:tr>
        <w:trPr>
          <w:tblHeader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Question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0B1B33"/>
                <w:sz w:val="19"/>
                <w:szCs w:val="19"/>
              </w:rPr>
              <w:t xml:space="preserve">Your decision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Do the programs award a diploma, a certificate, or neither? ("Diploma after 10th" is the most searched phrase.)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Diploma    ☐ Certificate    ☐ Neither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For AI/ML Engineering, should the site say AI-901 only? (AI-900 retired on 30 June 2026.)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Are the six program names on the site the official public names?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Is "Neuromind" a public brand name to show on the site?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Is there an offer for working professionals?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May schools adopt the AI Foundation course?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Are the laptop specifications minimums or recommendations? (Data Science lists 32 GB RAM and a dedicated GPU.)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Minimums    ☐ Recommendations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Which design and prototyping tools does Product &amp; UX / AI Design use? (The curriculum names none.)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Tools: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May certification exam costs ever be shown? (Default: no prices anywhere.)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May salary or earning information ever be shown? (Default: no, to avoid promises.)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Yes    ☐ No    ☐ Other: 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Faculty and Team page</w:t>
            </w:r>
          </w:p>
        </w:tc>
        <w:tc>
          <w:tcPr>
            <w:tcW w:type="dxa" w:w="3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FFB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1B33"/>
                <w:sz w:val="19"/>
                <w:szCs w:val="19"/>
              </w:rPr>
              <w:t xml:space="preserve">☐ Keep with real people    ☐ Hide for now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006DEE"/>
          <w:sz w:val="32"/>
          <w:szCs w:val="32"/>
        </w:rPr>
        <w:t xml:space="preserve">Already done: no action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Fees: shown as "Enquire about fees" everywhere, by your choice.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Enquiry email: Hussain@neuronetwrks.com.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Domain, Google Analytics (with cookie consent) and Search Console are live.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AI search and AI training bots are allowed.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B1B33"/>
          <w:sz w:val="21"/>
          <w:szCs w:val="21"/>
        </w:rPr>
        <w:t xml:space="preserve">Ten guides, program pages and the curriculum use your real hours, modules and projects.</w:t>
      </w:r>
    </w:p>
    <w:p>
      <w:pPr>
        <w:spacing w:after="120" w:before="200" w:line="290"/>
      </w:pPr>
      <w:r>
        <w:rPr>
          <w:rFonts w:ascii="Calibri" w:cs="Calibri" w:eastAsia="Calibri" w:hAnsi="Calibri"/>
          <w:color w:val="3E5170"/>
          <w:sz w:val="21"/>
          <w:szCs w:val="21"/>
        </w:rPr>
        <w:t xml:space="preserve">Questions about any item? Ask Claude in the same chat and mention the section number.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E517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3E5170"/>
        <w:sz w:val="17"/>
        <w:szCs w:val="17"/>
      </w:rPr>
      <w:t xml:space="preserve">NeuroNetworks AI Ed · Website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6DEE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B1B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needed for the website</dc:title>
  <dc:creator>NeuroNetworks AI Ed</dc:creator>
  <dc:description>Placeholders on neuronetwrks.com to be filled by the owner</dc:description>
  <cp:lastModifiedBy>Un-named</cp:lastModifiedBy>
  <cp:revision>1</cp:revision>
  <dcterms:created xsi:type="dcterms:W3CDTF">2026-10-15T04:48:35.213Z</dcterms:created>
  <dcterms:modified xsi:type="dcterms:W3CDTF">2026-10-15T04:48:35.213Z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