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b w:val="false"/>
          <w:bCs w:val="false"/>
          <w:sz w:val="24"/>
          <w:szCs w:val="24"/>
        </w:rPr>
        <w:t xml:space="preserve">Description Qty Unit Price Amount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Consulting Services 10 $150.00 $1500.00</w:t>
      </w:r>
    </w:p>
    <w:p>
      <w:pPr>
        <w:spacing w:after="90"/>
      </w:pPr>
      <w:r>
        <w:rPr>
          <w:b w:val="false"/>
          <w:bCs w:val="false"/>
          <w:sz w:val="24"/>
          <w:szCs w:val="24"/>
        </w:rPr>
        <w:t xml:space="preserve">Total Due $1500.00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invoice-text.pdf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2026-05-24T16:29:42.930Z</dcterms:created>
  <dcterms:modified xsi:type="dcterms:W3CDTF">2026-05-24T16:29:42.930Z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