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------------------------------USE PUT----------------------------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"operation": "create",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"payload":{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"TableName":"BookStore",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"Item":{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"bookid":10,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"author":"Robert K",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"bookname":"Rich Dad &amp; Poor Dad",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"Location":"USA",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"State":"Hawaii"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-----------------USE POST-----------------------------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"operation": "read",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"payload":{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"TableName":"BookStore",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"Key":{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"bookid":1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