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[root@ip-10-1-1-147 ~]# yum install mysql-server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[root@ip-10-1-1-147 ~]# sudo /sbin/service mysqld 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[root@ip-10-1-1-147 ~]# sudo /usr/bin/mysql_secure_installation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RUNNING ALL PARTS OF THIS SCRIPT IS RECOMMENDED FOR ALL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SERVERS IN PRODUCTION USE!  PLEASE READ EACH STEP CAREFULLY!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order to log into MySQL to secure it, we'll need the current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 for the root user.  If you've just installed MySQL,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haven't set the root password yet, the password will be blank,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you should just press enter 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current password for root (enter for none):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OK, successfully used password, moving on...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Setting the root password ensures that nobody can log into the MySQL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root user without the proper authorisation.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root password? [Y/n] 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New password: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Re-enter new password: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Password updated successfully!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Reloading privilege tables..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default, a MySQL installation has an anonymous user, allowing anyone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log into MySQL without having to have a user account created for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them.  This is intended only for testing, and to make the installation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 a bit smoother.  You should remove them before moving into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production environment.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Remove anonymous users? [Y/n] 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Normally, root should only be allowed to connect from 'localhost'.  This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ensures that someone cannot guess at the root password from the network.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Disallow root login remotely? [Y/n] 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By default, MySQL comes with a database named 'test' that anyone can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access.  This is also intended only for testing, and should be removed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before moving into a production environment.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Remove test database and access to it? [Y/n] 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Reloading the privilege tables will ensure that all changes made so far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will take effect immediately.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Reload privilege tables now? [Y/n] 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CREATE USER 'harsha'@'%' IDENTIFIED BY 'India@123456';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mysql&gt; GRANT ALL PRIVILEGES ON *.* TO 'harsha'@'%' IDENTIFIED BY 'India@123456';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mysql&gt; FLUSH PRIVILEGES;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[root@ip-10-1-1-147 ~]# cat /etc/my.cnf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[mysqld]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datadir=/var/lib/mysql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socket=/var/lib/mysql/mysql.sock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Disabling symbolic-links is recommended to prevent assorted security risks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symbolic-links=0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Settings user and group are ignored when systemd is used.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If you need to run mysqld under a different user or group,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customize your systemd unit file for mysqld according to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instructions in http://fedoraproject.org/wiki/Systemd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log-bin=/tmp/mysqllogs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server-id=1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binlog_format=ROW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expire_logs_days=1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#binlog_checksum=NONE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#binlog_row_image=FULL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log_slave_updates=FALSE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[mysqld_safe]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log-error=/var/log/mysqld.log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pid-file=/var/run/mysqld/mysqld.pid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bind-address = 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bind-address = 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service mysqld restart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