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D86560"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D86560"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D86560"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D86560"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D86560"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D86560"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 técnica RM para um conjunto de 3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8</w:t>
        </w:r>
        <w:r w:rsidRPr="00321B0F">
          <w:rPr>
            <w:rStyle w:val="Hyperlink"/>
            <w:noProof/>
          </w:rPr>
          <w:t xml:space="preserve">: </w:t>
        </w:r>
        <w:r w:rsidRPr="00693913">
          <w:rPr>
            <w:rStyle w:val="Hyperlink"/>
            <w:noProof/>
          </w:rPr>
          <w:t xml:space="preserve">Exemplo de escalonamento com a técnica </w:t>
        </w:r>
        <w:r>
          <w:rPr>
            <w:rStyle w:val="Hyperlink"/>
            <w:noProof/>
          </w:rPr>
          <w:t>DM</w:t>
        </w:r>
        <w:r w:rsidRPr="00693913">
          <w:rPr>
            <w:rStyle w:val="Hyperlink"/>
            <w:noProof/>
          </w:rPr>
          <w:t xml:space="preserve"> para um conjunto de 3 tarefas t1 (r0=0, C=3, D=7 e T=20), t2 (r0=0, C=2, D=4 e T= 5), t3 (r0=0, C=2, D=9 e T=10).</w:t>
        </w:r>
        <w:r w:rsidRPr="000A3A30">
          <w:rPr>
            <w:rStyle w:val="Hyperlink"/>
            <w:noProof/>
          </w:rPr>
          <w:t>.</w:t>
        </w:r>
        <w:r w:rsidRPr="0082372D">
          <w:rPr>
            <w:rStyle w:val="Hyperlink"/>
            <w:noProof/>
          </w:rPr>
          <w:t>.</w:t>
        </w:r>
        <w:r w:rsidRPr="00BF2E34">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r>
        <w:rPr>
          <w:noProof/>
        </w:rPr>
        <w:br/>
      </w:r>
      <w:r>
        <w:t>Figura 9:</w:t>
      </w:r>
      <w:hyperlink w:anchor="_Toc278285462" w:history="1">
        <w:r w:rsidRPr="00693913">
          <w:rPr>
            <w:rStyle w:val="Hyperlink"/>
            <w:noProof/>
          </w:rPr>
          <w:t>Exemplo de escalonamento com a técnica EDF para um conjunto de 3 tarefas t1 (r0=0, C=3, D=7 e T=20), t2 (r0=0, C=2, D=4 e T= 5), t3 (r0=0, C=2, D=9 e T=10).</w:t>
        </w:r>
        <w:r w:rsidRPr="000A3A30">
          <w:rPr>
            <w:rStyle w:val="Hyperlink"/>
            <w:noProof/>
          </w:rPr>
          <w:t>.</w:t>
        </w:r>
        <w:r w:rsidRPr="0082372D">
          <w:rPr>
            <w:rStyle w:val="Hyperlink"/>
            <w:noProof/>
          </w:rPr>
          <w:t>.</w:t>
        </w:r>
        <w:r w:rsidRPr="00BF2E34">
          <w:rPr>
            <w:rStyle w:val="Hyperlink"/>
            <w:noProof/>
          </w:rPr>
          <w:t>.</w:t>
        </w:r>
        <w:r>
          <w:rPr>
            <w:rStyle w:val="Hyperlink"/>
            <w:noProof/>
          </w:rPr>
          <w:t>...............</w:t>
        </w:r>
        <w:r>
          <w:rPr>
            <w:rStyle w:val="Hyperlink"/>
            <w:noProof/>
          </w:rPr>
          <w:t>....</w:t>
        </w:r>
        <w:r w:rsidRPr="004134E9">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D86560"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D86560">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D86560">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0A11A4">
        <w:t>4</w:t>
      </w:r>
      <w:r w:rsidR="00283C45">
        <w:t xml:space="preserve"> </w:t>
      </w:r>
      <w:bookmarkEnd w:id="20"/>
      <w:bookmarkEnd w:id="21"/>
      <w:r>
        <w:t>TÉCNICAS DE ESCALONAMENTO</w:t>
      </w:r>
    </w:p>
    <w:p w:rsidR="00C20254" w:rsidRPr="00635260" w:rsidRDefault="00C20254" w:rsidP="00C20254">
      <w:pPr>
        <w:pStyle w:val="Ttulo3"/>
        <w:rPr>
          <w:i/>
        </w:rPr>
      </w:pPr>
      <w:bookmarkStart w:id="22" w:name="_Toc269678027"/>
      <w:bookmarkStart w:id="23" w:name="_Toc278285952"/>
      <w:r w:rsidRPr="00635260">
        <w:t>3.</w:t>
      </w:r>
      <w:r w:rsidR="000A11A4">
        <w:t>4</w:t>
      </w:r>
      <w:r w:rsidRPr="00635260">
        <w:t xml:space="preserve">.1 </w:t>
      </w:r>
      <w:r w:rsidRPr="00635260">
        <w:rPr>
          <w:i/>
        </w:rPr>
        <w:t>Rate Monotonic</w:t>
      </w:r>
      <w:r w:rsidR="00635260" w:rsidRPr="00635260">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lastRenderedPageBreak/>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101B7F" w:rsidRDefault="00101B7F" w:rsidP="00101B7F">
      <w:pPr>
        <w:ind w:firstLine="0"/>
        <w:jc w:val="center"/>
      </w:pPr>
      <w:r>
        <w:rPr>
          <w:noProof/>
        </w:rPr>
        <w:lastRenderedPageBreak/>
        <w:drawing>
          <wp:inline distT="0" distB="0" distL="0" distR="0">
            <wp:extent cx="2961564" cy="16240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649" cy="1633970"/>
                    </a:xfrm>
                    <a:prstGeom prst="rect">
                      <a:avLst/>
                    </a:prstGeom>
                    <a:noFill/>
                    <a:ln>
                      <a:noFill/>
                    </a:ln>
                  </pic:spPr>
                </pic:pic>
              </a:graphicData>
            </a:graphic>
          </wp:inline>
        </w:drawing>
      </w:r>
    </w:p>
    <w:p w:rsidR="000A11A4" w:rsidRDefault="00101B7F" w:rsidP="000A11A4">
      <w:pPr>
        <w:jc w:val="left"/>
        <w:rPr>
          <w:sz w:val="20"/>
          <w:szCs w:val="20"/>
        </w:rPr>
      </w:pPr>
      <w:r>
        <w:rPr>
          <w:sz w:val="20"/>
          <w:szCs w:val="20"/>
        </w:rPr>
        <w:t>Figura 6: Exemplo de cálculo do tempo máximo de resposta.</w:t>
      </w:r>
      <w:r>
        <w:rPr>
          <w:sz w:val="20"/>
          <w:szCs w:val="20"/>
        </w:rPr>
        <w:br/>
      </w:r>
      <w:r>
        <w:rPr>
          <w:sz w:val="20"/>
          <w:szCs w:val="20"/>
        </w:rPr>
        <w:tab/>
        <w:t>Fonte: (CORDEIRO, 2013)</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B2571D" w:rsidP="00B2571D">
      <w:pPr>
        <w:ind w:firstLine="0"/>
        <w:jc w:val="center"/>
        <w:rPr>
          <w:sz w:val="20"/>
          <w:szCs w:val="20"/>
        </w:rPr>
      </w:pPr>
      <w:r>
        <w:rPr>
          <w:noProof/>
          <w:sz w:val="20"/>
          <w:szCs w:val="20"/>
        </w:rPr>
        <w:drawing>
          <wp:inline distT="0" distB="0" distL="0" distR="0">
            <wp:extent cx="4715302" cy="192432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311" cy="1927594"/>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 xml:space="preserve">Figura 7: Exemplo de escalonamento com a técnica RM para um conjunto de 3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92553B" w:rsidRPr="0092553B" w:rsidRDefault="0092553B" w:rsidP="00B2571D">
      <w:pPr>
        <w:ind w:firstLine="0"/>
        <w:jc w:val="left"/>
        <w:rPr>
          <w:sz w:val="20"/>
          <w:szCs w:val="20"/>
          <w:lang w:val="en-US"/>
        </w:rPr>
      </w:pPr>
      <w:r>
        <w:rPr>
          <w:sz w:val="20"/>
          <w:szCs w:val="20"/>
        </w:rPr>
        <w:tab/>
      </w:r>
      <w:r w:rsidRPr="0092553B">
        <w:rPr>
          <w:sz w:val="20"/>
          <w:szCs w:val="20"/>
          <w:lang w:val="en-US"/>
        </w:rPr>
        <w:t>Fonte: (COLLET; DELACROIX; KAISER; MAMMERI, p.29, 2012)</w:t>
      </w:r>
    </w:p>
    <w:p w:rsidR="008F7AD9" w:rsidRDefault="00C20254" w:rsidP="00C20254">
      <w:pPr>
        <w:pStyle w:val="Ttulo3"/>
      </w:pPr>
      <w:r w:rsidRPr="00F12CC5">
        <w:t>3.</w:t>
      </w:r>
      <w:r w:rsidR="008E2BC3" w:rsidRPr="00F12CC5">
        <w:t>3</w:t>
      </w:r>
      <w:r w:rsidRPr="00F12CC5">
        <w:t xml:space="preserve">.2 </w:t>
      </w:r>
      <w:r w:rsidRPr="00F12CC5">
        <w:rPr>
          <w:i/>
        </w:rPr>
        <w:t>Deadline Monotonic</w:t>
      </w:r>
      <w:r w:rsidR="008F7AD9">
        <w:rPr>
          <w:i/>
        </w:rPr>
        <w:t xml:space="preserve"> </w:t>
      </w:r>
      <w:r w:rsidR="008F7AD9">
        <w:t>(DM)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9F0A26" w:rsidP="009F0A26">
      <w:pPr>
        <w:ind w:firstLine="0"/>
        <w:jc w:val="center"/>
      </w:pPr>
      <w:r>
        <w:rPr>
          <w:noProof/>
        </w:rPr>
        <w:lastRenderedPageBreak/>
        <w:drawing>
          <wp:inline distT="0" distB="0" distL="0" distR="0">
            <wp:extent cx="4252677" cy="215634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192" cy="2173848"/>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técnica DM para um conjunto de 3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C20254" w:rsidRPr="00B60984" w:rsidRDefault="00B60984" w:rsidP="00B60984">
      <w:pPr>
        <w:ind w:firstLine="0"/>
        <w:jc w:val="left"/>
        <w:rPr>
          <w:b/>
          <w:bCs/>
          <w:lang w:val="en-US"/>
        </w:rPr>
      </w:pPr>
      <w:r>
        <w:rPr>
          <w:sz w:val="20"/>
          <w:szCs w:val="20"/>
        </w:rPr>
        <w:tab/>
      </w:r>
      <w:r w:rsidRPr="0092553B">
        <w:rPr>
          <w:sz w:val="20"/>
          <w:szCs w:val="20"/>
          <w:lang w:val="en-US"/>
        </w:rPr>
        <w:t>Fonte: (COLLET; DELACROIX; KAISER; MAMMERI, p.</w:t>
      </w:r>
      <w:r>
        <w:rPr>
          <w:sz w:val="20"/>
          <w:szCs w:val="20"/>
          <w:lang w:val="en-US"/>
        </w:rPr>
        <w:t>30</w:t>
      </w:r>
      <w:r w:rsidRPr="0092553B">
        <w:rPr>
          <w:sz w:val="20"/>
          <w:szCs w:val="20"/>
          <w:lang w:val="en-US"/>
        </w:rPr>
        <w:t>, 2012)</w:t>
      </w:r>
    </w:p>
    <w:p w:rsidR="00C20254" w:rsidRPr="009071DA"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r w:rsidR="009071DA">
        <w:rPr>
          <w:i/>
          <w:lang w:val="en-US"/>
        </w:rPr>
        <w:t xml:space="preserve"> </w:t>
      </w:r>
      <w:r w:rsidR="009071DA">
        <w:rPr>
          <w:lang w:val="en-US"/>
        </w:rPr>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DF1A40" w:rsidP="00DF1A40">
      <w:pPr>
        <w:ind w:firstLine="0"/>
        <w:jc w:val="center"/>
      </w:pPr>
      <w:r>
        <w:rPr>
          <w:noProof/>
        </w:rPr>
        <w:lastRenderedPageBreak/>
        <w:drawing>
          <wp:inline distT="0" distB="0" distL="0" distR="0">
            <wp:extent cx="4496937" cy="209519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459" cy="2104288"/>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 xml:space="preserve">Figura 9: </w:t>
      </w:r>
      <w:r>
        <w:rPr>
          <w:sz w:val="20"/>
          <w:szCs w:val="20"/>
        </w:rPr>
        <w:t xml:space="preserve">Exemplo de escalonamento com a técnica </w:t>
      </w:r>
      <w:r>
        <w:rPr>
          <w:sz w:val="20"/>
          <w:szCs w:val="20"/>
        </w:rPr>
        <w:t>EDF</w:t>
      </w:r>
      <w:r>
        <w:rPr>
          <w:sz w:val="20"/>
          <w:szCs w:val="20"/>
        </w:rPr>
        <w:t xml:space="preserve"> para um conjunto de 3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DF1A40" w:rsidRPr="00B60984" w:rsidRDefault="00DF1A40" w:rsidP="00DF1A40">
      <w:pPr>
        <w:ind w:firstLine="708"/>
        <w:jc w:val="left"/>
        <w:rPr>
          <w:b/>
          <w:bCs/>
          <w:lang w:val="en-US"/>
        </w:rPr>
      </w:pPr>
      <w:r w:rsidRPr="0092553B">
        <w:rPr>
          <w:sz w:val="20"/>
          <w:szCs w:val="20"/>
          <w:lang w:val="en-US"/>
        </w:rPr>
        <w:t>Fonte: (COLLET; DELACROIX; KAISER; MAMMERI, p.</w:t>
      </w:r>
      <w:r>
        <w:rPr>
          <w:sz w:val="20"/>
          <w:szCs w:val="20"/>
          <w:lang w:val="en-US"/>
        </w:rPr>
        <w:t>3</w:t>
      </w:r>
      <w:r>
        <w:rPr>
          <w:sz w:val="20"/>
          <w:szCs w:val="20"/>
          <w:lang w:val="en-US"/>
        </w:rPr>
        <w:t>1</w:t>
      </w:r>
      <w:r w:rsidRPr="0092553B">
        <w:rPr>
          <w:sz w:val="20"/>
          <w:szCs w:val="20"/>
          <w:lang w:val="en-US"/>
        </w:rPr>
        <w:t>, 2012)</w:t>
      </w:r>
    </w:p>
    <w:p w:rsidR="00C20254" w:rsidRDefault="00C20254" w:rsidP="00C20254">
      <w:pPr>
        <w:pStyle w:val="Ttulo3"/>
        <w:rPr>
          <w:i/>
        </w:rPr>
      </w:pPr>
      <w:r w:rsidRPr="009071DA">
        <w:t>3.</w:t>
      </w:r>
      <w:r w:rsidR="008E2BC3" w:rsidRPr="009071DA">
        <w:t>3</w:t>
      </w:r>
      <w:r w:rsidRPr="009071DA">
        <w:t xml:space="preserve">.4 </w:t>
      </w:r>
      <w:r w:rsidRPr="009071DA">
        <w:rPr>
          <w:i/>
        </w:rPr>
        <w:t>Round Robin</w:t>
      </w:r>
      <w:bookmarkStart w:id="24" w:name="_GoBack"/>
      <w:bookmarkEnd w:id="24"/>
    </w:p>
    <w:p w:rsidR="00D252B4" w:rsidRPr="00D252B4" w:rsidRDefault="00D252B4" w:rsidP="00D252B4"/>
    <w:p w:rsidR="00C20254" w:rsidRPr="009071DA" w:rsidRDefault="00C20254" w:rsidP="00C20254">
      <w:pPr>
        <w:pStyle w:val="Ttulo3"/>
        <w:rPr>
          <w:i/>
          <w:lang w:val="en-US"/>
        </w:rPr>
      </w:pPr>
      <w:r w:rsidRPr="009071DA">
        <w:rPr>
          <w:lang w:val="en-US"/>
        </w:rPr>
        <w:t>3.</w:t>
      </w:r>
      <w:r w:rsidR="008E2BC3" w:rsidRPr="009071DA">
        <w:rPr>
          <w:lang w:val="en-US"/>
        </w:rPr>
        <w:t>3</w:t>
      </w:r>
      <w:r w:rsidRPr="009071DA">
        <w:rPr>
          <w:lang w:val="en-US"/>
        </w:rPr>
        <w:t xml:space="preserve">.5 </w:t>
      </w:r>
      <w:r w:rsidRPr="009071DA">
        <w:rPr>
          <w:i/>
          <w:lang w:val="en-US"/>
        </w:rPr>
        <w:t>Least Laxity</w:t>
      </w: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C20254" w:rsidRPr="009071DA" w:rsidRDefault="00C20254" w:rsidP="00C20254">
      <w:pPr>
        <w:rPr>
          <w:lang w:val="en-US"/>
        </w:rPr>
      </w:pPr>
    </w:p>
    <w:p w:rsidR="00283C45" w:rsidRDefault="00283C45" w:rsidP="00283C45">
      <w:pPr>
        <w:pStyle w:val="Ttulo1"/>
      </w:pPr>
      <w:r>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xml:space="preserve">: é um serviço que identifica a alteração não autorizada de dados. Para assegurar a integridade de dados, a entidade deve possuir a possibilidade </w:t>
      </w:r>
      <w:r>
        <w:lastRenderedPageBreak/>
        <w:t>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lastRenderedPageBreak/>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D86560"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D86560"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lastRenderedPageBreak/>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D86560"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D86560"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lastRenderedPageBreak/>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D86560"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D86560"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5"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6"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9071DA"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1"/>
      <w:footerReference w:type="default" r:id="rId72"/>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513" w:rsidRDefault="00302513" w:rsidP="007743CA">
      <w:pPr>
        <w:spacing w:line="240" w:lineRule="auto"/>
      </w:pPr>
      <w:r>
        <w:separator/>
      </w:r>
    </w:p>
  </w:endnote>
  <w:endnote w:type="continuationSeparator" w:id="0">
    <w:p w:rsidR="00302513" w:rsidRDefault="00302513"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560" w:rsidRDefault="00D86560">
    <w:pPr>
      <w:pStyle w:val="Rodap"/>
      <w:jc w:val="right"/>
    </w:pPr>
  </w:p>
  <w:p w:rsidR="00D86560" w:rsidRDefault="00D8656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560" w:rsidRDefault="00D86560">
    <w:pPr>
      <w:pStyle w:val="Rodap"/>
      <w:jc w:val="right"/>
    </w:pPr>
  </w:p>
  <w:p w:rsidR="00D86560" w:rsidRDefault="00D8656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513" w:rsidRDefault="00302513" w:rsidP="007743CA">
      <w:pPr>
        <w:spacing w:line="240" w:lineRule="auto"/>
      </w:pPr>
      <w:r>
        <w:separator/>
      </w:r>
    </w:p>
  </w:footnote>
  <w:footnote w:type="continuationSeparator" w:id="0">
    <w:p w:rsidR="00302513" w:rsidRDefault="00302513"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D86560" w:rsidRDefault="00D86560">
        <w:pPr>
          <w:pStyle w:val="Cabealho"/>
          <w:jc w:val="right"/>
        </w:pPr>
      </w:p>
    </w:sdtContent>
  </w:sdt>
  <w:p w:rsidR="00D86560" w:rsidRDefault="00D8656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D86560" w:rsidRDefault="00D86560">
        <w:pPr>
          <w:pStyle w:val="Cabealho"/>
          <w:jc w:val="right"/>
        </w:pPr>
        <w:r>
          <w:fldChar w:fldCharType="begin"/>
        </w:r>
        <w:r>
          <w:instrText xml:space="preserve"> PAGE   \* MERGEFORMAT </w:instrText>
        </w:r>
        <w:r>
          <w:fldChar w:fldCharType="separate"/>
        </w:r>
        <w:r w:rsidR="000D7C77">
          <w:rPr>
            <w:noProof/>
          </w:rPr>
          <w:t>25</w:t>
        </w:r>
        <w:r>
          <w:rPr>
            <w:noProof/>
          </w:rPr>
          <w:fldChar w:fldCharType="end"/>
        </w:r>
      </w:p>
    </w:sdtContent>
  </w:sdt>
  <w:p w:rsidR="00D86560" w:rsidRDefault="00D8656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7677A"/>
    <w:rsid w:val="00080F14"/>
    <w:rsid w:val="0008387C"/>
    <w:rsid w:val="000963D3"/>
    <w:rsid w:val="000A03FB"/>
    <w:rsid w:val="000A11A4"/>
    <w:rsid w:val="000A3A30"/>
    <w:rsid w:val="000B2A5D"/>
    <w:rsid w:val="000C2E9F"/>
    <w:rsid w:val="000D7C77"/>
    <w:rsid w:val="000E013D"/>
    <w:rsid w:val="000F3F34"/>
    <w:rsid w:val="000F4AA4"/>
    <w:rsid w:val="00101B7F"/>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87569"/>
    <w:rsid w:val="002916E7"/>
    <w:rsid w:val="00295709"/>
    <w:rsid w:val="00295DC9"/>
    <w:rsid w:val="002D7401"/>
    <w:rsid w:val="002E63CF"/>
    <w:rsid w:val="00300542"/>
    <w:rsid w:val="00302513"/>
    <w:rsid w:val="00303FBC"/>
    <w:rsid w:val="00312BDF"/>
    <w:rsid w:val="00315A12"/>
    <w:rsid w:val="003268AC"/>
    <w:rsid w:val="00333732"/>
    <w:rsid w:val="00343692"/>
    <w:rsid w:val="0035102D"/>
    <w:rsid w:val="00351A8A"/>
    <w:rsid w:val="00352EB7"/>
    <w:rsid w:val="003564A5"/>
    <w:rsid w:val="00373F44"/>
    <w:rsid w:val="00386182"/>
    <w:rsid w:val="00391277"/>
    <w:rsid w:val="003B0764"/>
    <w:rsid w:val="003B25A8"/>
    <w:rsid w:val="003B5667"/>
    <w:rsid w:val="003B71B6"/>
    <w:rsid w:val="003B73D2"/>
    <w:rsid w:val="003C3EF3"/>
    <w:rsid w:val="003C71D3"/>
    <w:rsid w:val="003F5A87"/>
    <w:rsid w:val="004134E9"/>
    <w:rsid w:val="00416B27"/>
    <w:rsid w:val="00416BE4"/>
    <w:rsid w:val="004224ED"/>
    <w:rsid w:val="0044207A"/>
    <w:rsid w:val="00451608"/>
    <w:rsid w:val="00453AD5"/>
    <w:rsid w:val="00455B14"/>
    <w:rsid w:val="00473C28"/>
    <w:rsid w:val="00474B3D"/>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2068C"/>
    <w:rsid w:val="00560C3E"/>
    <w:rsid w:val="00562A59"/>
    <w:rsid w:val="00577420"/>
    <w:rsid w:val="00580040"/>
    <w:rsid w:val="00581FD0"/>
    <w:rsid w:val="00582B7F"/>
    <w:rsid w:val="00583A73"/>
    <w:rsid w:val="005913AD"/>
    <w:rsid w:val="0059314F"/>
    <w:rsid w:val="005B2DA5"/>
    <w:rsid w:val="005B6787"/>
    <w:rsid w:val="005C08CC"/>
    <w:rsid w:val="005C44B9"/>
    <w:rsid w:val="005D5C03"/>
    <w:rsid w:val="005E30E1"/>
    <w:rsid w:val="005E459B"/>
    <w:rsid w:val="005E4C93"/>
    <w:rsid w:val="005E65FC"/>
    <w:rsid w:val="005F1522"/>
    <w:rsid w:val="005F77FE"/>
    <w:rsid w:val="00625DF3"/>
    <w:rsid w:val="006333D2"/>
    <w:rsid w:val="0063486A"/>
    <w:rsid w:val="00635260"/>
    <w:rsid w:val="0064768C"/>
    <w:rsid w:val="00651F13"/>
    <w:rsid w:val="0065600E"/>
    <w:rsid w:val="00657D64"/>
    <w:rsid w:val="00665FBA"/>
    <w:rsid w:val="00671245"/>
    <w:rsid w:val="00684BF6"/>
    <w:rsid w:val="00693913"/>
    <w:rsid w:val="006962A3"/>
    <w:rsid w:val="006C2106"/>
    <w:rsid w:val="006C30A3"/>
    <w:rsid w:val="006D1676"/>
    <w:rsid w:val="006D7897"/>
    <w:rsid w:val="006F4E5A"/>
    <w:rsid w:val="007064F3"/>
    <w:rsid w:val="007119DA"/>
    <w:rsid w:val="00714965"/>
    <w:rsid w:val="00722166"/>
    <w:rsid w:val="00725C9C"/>
    <w:rsid w:val="007260D3"/>
    <w:rsid w:val="00736894"/>
    <w:rsid w:val="00737C01"/>
    <w:rsid w:val="007520D4"/>
    <w:rsid w:val="00755DB9"/>
    <w:rsid w:val="00757B5E"/>
    <w:rsid w:val="007743CA"/>
    <w:rsid w:val="0077474D"/>
    <w:rsid w:val="0077764A"/>
    <w:rsid w:val="00777869"/>
    <w:rsid w:val="00780F4F"/>
    <w:rsid w:val="00783BD5"/>
    <w:rsid w:val="007902CF"/>
    <w:rsid w:val="007A0A23"/>
    <w:rsid w:val="007A5544"/>
    <w:rsid w:val="007A6994"/>
    <w:rsid w:val="007F0135"/>
    <w:rsid w:val="007F1530"/>
    <w:rsid w:val="007F554A"/>
    <w:rsid w:val="008076D6"/>
    <w:rsid w:val="00810282"/>
    <w:rsid w:val="00810615"/>
    <w:rsid w:val="00814316"/>
    <w:rsid w:val="0082372D"/>
    <w:rsid w:val="008277FA"/>
    <w:rsid w:val="00835653"/>
    <w:rsid w:val="0084188F"/>
    <w:rsid w:val="00842EF0"/>
    <w:rsid w:val="00851E42"/>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E2BC3"/>
    <w:rsid w:val="008E4333"/>
    <w:rsid w:val="008E685A"/>
    <w:rsid w:val="008E7FDB"/>
    <w:rsid w:val="008F7AD9"/>
    <w:rsid w:val="009071DA"/>
    <w:rsid w:val="00907524"/>
    <w:rsid w:val="009106EC"/>
    <w:rsid w:val="0091421D"/>
    <w:rsid w:val="0091523C"/>
    <w:rsid w:val="00921BEB"/>
    <w:rsid w:val="009245F7"/>
    <w:rsid w:val="009249FE"/>
    <w:rsid w:val="00924FBB"/>
    <w:rsid w:val="0092553B"/>
    <w:rsid w:val="00943A19"/>
    <w:rsid w:val="009440E7"/>
    <w:rsid w:val="009505F0"/>
    <w:rsid w:val="009539D6"/>
    <w:rsid w:val="00980AA7"/>
    <w:rsid w:val="009817CA"/>
    <w:rsid w:val="00981FB4"/>
    <w:rsid w:val="00983A34"/>
    <w:rsid w:val="009D761A"/>
    <w:rsid w:val="009E44AE"/>
    <w:rsid w:val="009F0A26"/>
    <w:rsid w:val="009F512C"/>
    <w:rsid w:val="009F604E"/>
    <w:rsid w:val="00A07397"/>
    <w:rsid w:val="00A13B5B"/>
    <w:rsid w:val="00A145F2"/>
    <w:rsid w:val="00A242CF"/>
    <w:rsid w:val="00A327E0"/>
    <w:rsid w:val="00A3775E"/>
    <w:rsid w:val="00A52021"/>
    <w:rsid w:val="00A54B31"/>
    <w:rsid w:val="00A615F1"/>
    <w:rsid w:val="00A6269B"/>
    <w:rsid w:val="00A65003"/>
    <w:rsid w:val="00A65294"/>
    <w:rsid w:val="00A653F1"/>
    <w:rsid w:val="00A65A42"/>
    <w:rsid w:val="00A65F54"/>
    <w:rsid w:val="00A72F57"/>
    <w:rsid w:val="00A80D34"/>
    <w:rsid w:val="00A83F24"/>
    <w:rsid w:val="00A95368"/>
    <w:rsid w:val="00AA14C2"/>
    <w:rsid w:val="00AA40EE"/>
    <w:rsid w:val="00AA550D"/>
    <w:rsid w:val="00AB211C"/>
    <w:rsid w:val="00AD1065"/>
    <w:rsid w:val="00AD519B"/>
    <w:rsid w:val="00AF4860"/>
    <w:rsid w:val="00B04152"/>
    <w:rsid w:val="00B062FD"/>
    <w:rsid w:val="00B11109"/>
    <w:rsid w:val="00B154FA"/>
    <w:rsid w:val="00B2571D"/>
    <w:rsid w:val="00B25EA1"/>
    <w:rsid w:val="00B5436B"/>
    <w:rsid w:val="00B56379"/>
    <w:rsid w:val="00B60984"/>
    <w:rsid w:val="00B71F8C"/>
    <w:rsid w:val="00B831C4"/>
    <w:rsid w:val="00BA229A"/>
    <w:rsid w:val="00BA4B09"/>
    <w:rsid w:val="00BC2686"/>
    <w:rsid w:val="00BD743A"/>
    <w:rsid w:val="00BD7594"/>
    <w:rsid w:val="00BE324E"/>
    <w:rsid w:val="00BF052E"/>
    <w:rsid w:val="00BF2E34"/>
    <w:rsid w:val="00C011A4"/>
    <w:rsid w:val="00C126B8"/>
    <w:rsid w:val="00C148FF"/>
    <w:rsid w:val="00C1690D"/>
    <w:rsid w:val="00C20254"/>
    <w:rsid w:val="00C22CF9"/>
    <w:rsid w:val="00C27AF1"/>
    <w:rsid w:val="00C37979"/>
    <w:rsid w:val="00C41CAB"/>
    <w:rsid w:val="00C44968"/>
    <w:rsid w:val="00C565A7"/>
    <w:rsid w:val="00C57241"/>
    <w:rsid w:val="00C74AD1"/>
    <w:rsid w:val="00C81B23"/>
    <w:rsid w:val="00CA7392"/>
    <w:rsid w:val="00CB256F"/>
    <w:rsid w:val="00CD2A4F"/>
    <w:rsid w:val="00CE7276"/>
    <w:rsid w:val="00CF1D7E"/>
    <w:rsid w:val="00D048B6"/>
    <w:rsid w:val="00D249FD"/>
    <w:rsid w:val="00D252B4"/>
    <w:rsid w:val="00D43B1B"/>
    <w:rsid w:val="00D8381F"/>
    <w:rsid w:val="00D86560"/>
    <w:rsid w:val="00D93577"/>
    <w:rsid w:val="00DA0310"/>
    <w:rsid w:val="00DA5DC2"/>
    <w:rsid w:val="00DB0DBF"/>
    <w:rsid w:val="00DC18FE"/>
    <w:rsid w:val="00DD2A16"/>
    <w:rsid w:val="00DD313A"/>
    <w:rsid w:val="00DD3426"/>
    <w:rsid w:val="00DD440C"/>
    <w:rsid w:val="00DF1A40"/>
    <w:rsid w:val="00DF3842"/>
    <w:rsid w:val="00E2339B"/>
    <w:rsid w:val="00E35E25"/>
    <w:rsid w:val="00E53BE7"/>
    <w:rsid w:val="00E61066"/>
    <w:rsid w:val="00E63546"/>
    <w:rsid w:val="00E63D67"/>
    <w:rsid w:val="00E7173F"/>
    <w:rsid w:val="00E77447"/>
    <w:rsid w:val="00E86E8E"/>
    <w:rsid w:val="00E90C9B"/>
    <w:rsid w:val="00E9698A"/>
    <w:rsid w:val="00EB3C84"/>
    <w:rsid w:val="00EB744A"/>
    <w:rsid w:val="00ED24B7"/>
    <w:rsid w:val="00ED3DDD"/>
    <w:rsid w:val="00EF1376"/>
    <w:rsid w:val="00EF6A20"/>
    <w:rsid w:val="00F034C4"/>
    <w:rsid w:val="00F04DB2"/>
    <w:rsid w:val="00F07758"/>
    <w:rsid w:val="00F11EFB"/>
    <w:rsid w:val="00F12CC5"/>
    <w:rsid w:val="00F12F86"/>
    <w:rsid w:val="00F14202"/>
    <w:rsid w:val="00F16687"/>
    <w:rsid w:val="00F21D2D"/>
    <w:rsid w:val="00F25F4E"/>
    <w:rsid w:val="00F31D87"/>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3B0"/>
    <w:rsid w:val="00A233B0"/>
    <w:rsid w:val="00DA58CC"/>
    <w:rsid w:val="00F52A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52A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29A78290-6705-400B-B956-E5E518A66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86</Pages>
  <Words>16354</Words>
  <Characters>88312</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155</cp:revision>
  <cp:lastPrinted>2010-11-24T04:17:00Z</cp:lastPrinted>
  <dcterms:created xsi:type="dcterms:W3CDTF">2013-10-02T03:59:00Z</dcterms:created>
  <dcterms:modified xsi:type="dcterms:W3CDTF">2013-10-09T23:54:00Z</dcterms:modified>
</cp:coreProperties>
</file>