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CF4B8" w14:textId="77777777" w:rsidR="00DF2126" w:rsidRPr="00DF2126" w:rsidRDefault="00DF2126" w:rsidP="00DF2126">
      <w:pPr>
        <w:jc w:val="center"/>
        <w:rPr>
          <w:b/>
          <w:bCs/>
          <w:sz w:val="36"/>
          <w:szCs w:val="36"/>
        </w:rPr>
      </w:pPr>
      <w:r w:rsidRPr="00DF2126">
        <w:rPr>
          <w:b/>
          <w:bCs/>
          <w:sz w:val="36"/>
          <w:szCs w:val="36"/>
        </w:rPr>
        <w:t>Dark Web Informative Speech</w:t>
      </w:r>
    </w:p>
    <w:p w14:paraId="7AD5018B" w14:textId="046BC30C" w:rsidR="00DF2126" w:rsidRPr="00DF2126" w:rsidRDefault="00DF2126" w:rsidP="00DF2126">
      <w:pPr>
        <w:rPr>
          <w:b/>
          <w:bCs/>
          <w:sz w:val="28"/>
          <w:szCs w:val="28"/>
        </w:rPr>
      </w:pPr>
      <w:r w:rsidRPr="00DF2126">
        <w:rPr>
          <w:b/>
          <w:bCs/>
          <w:sz w:val="28"/>
          <w:szCs w:val="28"/>
        </w:rPr>
        <w:t>Names</w:t>
      </w:r>
      <w:r w:rsidRPr="00DF2126">
        <w:rPr>
          <w:b/>
          <w:bCs/>
          <w:sz w:val="28"/>
          <w:szCs w:val="28"/>
        </w:rPr>
        <w:t>:</w:t>
      </w:r>
    </w:p>
    <w:p w14:paraId="58A9355E" w14:textId="77777777" w:rsidR="00DF2126" w:rsidRDefault="00DF2126" w:rsidP="00DF2126">
      <w:r>
        <w:t>Hussein Hamdan &amp; George Abdelsater</w:t>
      </w:r>
    </w:p>
    <w:p w14:paraId="79E4F733" w14:textId="77777777" w:rsidR="00FE2E1A" w:rsidRPr="00FE2E1A" w:rsidRDefault="00FE2E1A" w:rsidP="00FE2E1A">
      <w:pPr>
        <w:rPr>
          <w:b/>
          <w:bCs/>
          <w:sz w:val="28"/>
          <w:szCs w:val="28"/>
        </w:rPr>
      </w:pPr>
      <w:r w:rsidRPr="00FE2E1A">
        <w:rPr>
          <w:b/>
          <w:bCs/>
          <w:sz w:val="28"/>
          <w:szCs w:val="28"/>
        </w:rPr>
        <w:t>Topic:</w:t>
      </w:r>
    </w:p>
    <w:p w14:paraId="460A56A5" w14:textId="5FEC558A" w:rsidR="00FE2E1A" w:rsidRPr="00FE2E1A" w:rsidRDefault="00FE2E1A" w:rsidP="00FE2E1A">
      <w:r w:rsidRPr="00FE2E1A">
        <w:t>The Dark Web</w:t>
      </w:r>
    </w:p>
    <w:p w14:paraId="27386471" w14:textId="77777777" w:rsidR="00FE2E1A" w:rsidRPr="00FE2E1A" w:rsidRDefault="00FE2E1A" w:rsidP="00FE2E1A">
      <w:pPr>
        <w:rPr>
          <w:sz w:val="28"/>
          <w:szCs w:val="28"/>
        </w:rPr>
      </w:pPr>
      <w:r w:rsidRPr="00FE2E1A">
        <w:rPr>
          <w:b/>
          <w:bCs/>
          <w:sz w:val="28"/>
          <w:szCs w:val="28"/>
        </w:rPr>
        <w:t>General Purpose:</w:t>
      </w:r>
      <w:r w:rsidRPr="00FE2E1A">
        <w:rPr>
          <w:sz w:val="28"/>
          <w:szCs w:val="28"/>
        </w:rPr>
        <w:t xml:space="preserve"> </w:t>
      </w:r>
    </w:p>
    <w:p w14:paraId="1D803498" w14:textId="39720091" w:rsidR="00FE2E1A" w:rsidRDefault="00FE2E1A" w:rsidP="00FE2E1A">
      <w:r w:rsidRPr="00FE2E1A">
        <w:t>To inform</w:t>
      </w:r>
    </w:p>
    <w:p w14:paraId="6E714B5C" w14:textId="1AC1FD58" w:rsidR="00DF2126" w:rsidRPr="00DF2126" w:rsidRDefault="00DF2126" w:rsidP="00DF2126">
      <w:pPr>
        <w:rPr>
          <w:b/>
          <w:bCs/>
          <w:sz w:val="28"/>
          <w:szCs w:val="28"/>
        </w:rPr>
      </w:pPr>
      <w:r w:rsidRPr="00DF2126">
        <w:rPr>
          <w:b/>
          <w:bCs/>
          <w:sz w:val="28"/>
          <w:szCs w:val="28"/>
        </w:rPr>
        <w:t>Specific Purpose</w:t>
      </w:r>
      <w:r w:rsidRPr="00DF2126">
        <w:rPr>
          <w:b/>
          <w:bCs/>
          <w:sz w:val="28"/>
          <w:szCs w:val="28"/>
        </w:rPr>
        <w:t>:</w:t>
      </w:r>
    </w:p>
    <w:p w14:paraId="0B64FE10" w14:textId="77777777" w:rsidR="00DF2126" w:rsidRDefault="00DF2126" w:rsidP="00DF2126">
      <w:r>
        <w:t>To inform my audience about how the dark web works and the reality of its use.</w:t>
      </w:r>
    </w:p>
    <w:p w14:paraId="3C73662F" w14:textId="1F20DFB4" w:rsidR="00DF2126" w:rsidRPr="00DF2126" w:rsidRDefault="00DF2126" w:rsidP="00DF2126">
      <w:pPr>
        <w:rPr>
          <w:b/>
          <w:bCs/>
          <w:sz w:val="28"/>
          <w:szCs w:val="28"/>
        </w:rPr>
      </w:pPr>
      <w:r w:rsidRPr="00DF2126">
        <w:rPr>
          <w:b/>
          <w:bCs/>
          <w:sz w:val="28"/>
          <w:szCs w:val="28"/>
        </w:rPr>
        <w:t>Central Idea</w:t>
      </w:r>
      <w:r w:rsidRPr="00DF2126">
        <w:rPr>
          <w:b/>
          <w:bCs/>
          <w:sz w:val="28"/>
          <w:szCs w:val="28"/>
        </w:rPr>
        <w:t>:</w:t>
      </w:r>
    </w:p>
    <w:p w14:paraId="3223DFA8" w14:textId="77777777" w:rsidR="00DF2126" w:rsidRDefault="00DF2126" w:rsidP="00DF2126">
      <w:r>
        <w:t>The dark web operates through layered encryption technology like Tor to provide anonymity, and while it hosts significant illegal activity, only a small fraction of its users engage in illicit purposes.</w:t>
      </w:r>
    </w:p>
    <w:p w14:paraId="20ABB765" w14:textId="77777777" w:rsidR="00DF2126" w:rsidRDefault="00DF2126" w:rsidP="00DF2126">
      <w:pPr>
        <w:rPr>
          <w:b/>
          <w:bCs/>
          <w:sz w:val="28"/>
          <w:szCs w:val="28"/>
        </w:rPr>
      </w:pPr>
    </w:p>
    <w:p w14:paraId="584ABAB3" w14:textId="02CA29A1" w:rsidR="00DF2126" w:rsidRPr="00DF2126" w:rsidRDefault="00DF2126" w:rsidP="00DF2126">
      <w:pPr>
        <w:rPr>
          <w:b/>
          <w:bCs/>
          <w:sz w:val="28"/>
          <w:szCs w:val="28"/>
        </w:rPr>
      </w:pPr>
      <w:r w:rsidRPr="00DF2126">
        <w:rPr>
          <w:b/>
          <w:bCs/>
          <w:sz w:val="28"/>
          <w:szCs w:val="28"/>
        </w:rPr>
        <w:t>Source 1</w:t>
      </w:r>
    </w:p>
    <w:p w14:paraId="45E9460F" w14:textId="77777777" w:rsidR="00DF2126" w:rsidRPr="00DF2126" w:rsidRDefault="00DF2126" w:rsidP="00DF2126">
      <w:pPr>
        <w:rPr>
          <w:b/>
          <w:bCs/>
        </w:rPr>
      </w:pPr>
      <w:r w:rsidRPr="00DF2126">
        <w:rPr>
          <w:b/>
          <w:bCs/>
        </w:rPr>
        <w:t>IEEE Reference:</w:t>
      </w:r>
    </w:p>
    <w:p w14:paraId="21318FE8" w14:textId="77777777" w:rsidR="00DF2126" w:rsidRDefault="00DF2126" w:rsidP="00DF2126">
      <w:r>
        <w:t>D. Moore and T. Rid, “Cryptopolitik and the Darknet,” Survival, vol. 58, no. 1, pp. 7–38, Feb. 2016, doi: 10.1080/00396338.2016.1142085.</w:t>
      </w:r>
    </w:p>
    <w:p w14:paraId="056A84B0" w14:textId="77777777" w:rsidR="00DF2126" w:rsidRPr="00DF2126" w:rsidRDefault="00DF2126" w:rsidP="00DF2126">
      <w:pPr>
        <w:rPr>
          <w:b/>
          <w:bCs/>
        </w:rPr>
      </w:pPr>
      <w:r w:rsidRPr="00DF2126">
        <w:rPr>
          <w:b/>
          <w:bCs/>
        </w:rPr>
        <w:t>Paraphrase/Summary:</w:t>
      </w:r>
    </w:p>
    <w:p w14:paraId="6270F966" w14:textId="77777777" w:rsidR="00DF2126" w:rsidRDefault="00DF2126" w:rsidP="00DF2126">
      <w:r>
        <w:t>Moore and Rid conducted an in-depth scan of over 5,200 websites hosted within the Tor hidden-services network. After classifying 2,723 active sites into categories, they found that the majority of content on the dark web is illicit, with drug marketplaces, financial fraud, and illegal pornography being the most common. However, they also noted a near-absence of Islamic extremist content and acknowledged that Tor’s anonymous browsing function is widely used for legitimate purposes, such as circumventing censorship in repressive regimes like Egypt and Syria.</w:t>
      </w:r>
    </w:p>
    <w:p w14:paraId="5DE53538" w14:textId="77777777" w:rsidR="00FE2E1A" w:rsidRDefault="00FE2E1A" w:rsidP="00DF2126">
      <w:pPr>
        <w:rPr>
          <w:b/>
          <w:bCs/>
        </w:rPr>
      </w:pPr>
    </w:p>
    <w:p w14:paraId="151F9F5C" w14:textId="77777777" w:rsidR="00FE2E1A" w:rsidRDefault="00FE2E1A" w:rsidP="00DF2126">
      <w:pPr>
        <w:rPr>
          <w:b/>
          <w:bCs/>
        </w:rPr>
      </w:pPr>
    </w:p>
    <w:p w14:paraId="231CB75E" w14:textId="3D377F68" w:rsidR="00DF2126" w:rsidRPr="00DF2126" w:rsidRDefault="00DF2126" w:rsidP="00DF2126">
      <w:pPr>
        <w:rPr>
          <w:b/>
          <w:bCs/>
        </w:rPr>
      </w:pPr>
      <w:r w:rsidRPr="00DF2126">
        <w:rPr>
          <w:b/>
          <w:bCs/>
        </w:rPr>
        <w:lastRenderedPageBreak/>
        <w:t>Possible oral reference:</w:t>
      </w:r>
    </w:p>
    <w:p w14:paraId="1FB3478C" w14:textId="77777777" w:rsidR="00DF2126" w:rsidRDefault="00DF2126" w:rsidP="00DF2126">
      <w:r>
        <w:t>“According to a 2016 study published in the journal Survival by researchers Daniel Moore and Thomas Rid from King’s College London, after scanning over 5,200 Tor websites, they found that the majority of active hidden services hosted illicit content, with drugs and financial fraud being the most common categories.”</w:t>
      </w:r>
    </w:p>
    <w:p w14:paraId="0BB9891C" w14:textId="77777777" w:rsidR="00DF2126" w:rsidRDefault="00DF2126" w:rsidP="00DF2126">
      <w:pPr>
        <w:rPr>
          <w:b/>
          <w:bCs/>
          <w:sz w:val="28"/>
          <w:szCs w:val="28"/>
        </w:rPr>
      </w:pPr>
    </w:p>
    <w:p w14:paraId="5993E2E7" w14:textId="77777777" w:rsidR="00DF2126" w:rsidRDefault="00DF2126" w:rsidP="00DF2126">
      <w:pPr>
        <w:rPr>
          <w:b/>
          <w:bCs/>
          <w:sz w:val="28"/>
          <w:szCs w:val="28"/>
        </w:rPr>
      </w:pPr>
    </w:p>
    <w:p w14:paraId="3BCC9AC1" w14:textId="67CDB489" w:rsidR="00DF2126" w:rsidRPr="00DF2126" w:rsidRDefault="00DF2126" w:rsidP="00DF2126">
      <w:pPr>
        <w:rPr>
          <w:b/>
          <w:bCs/>
          <w:sz w:val="28"/>
          <w:szCs w:val="28"/>
        </w:rPr>
      </w:pPr>
      <w:r w:rsidRPr="00DF2126">
        <w:rPr>
          <w:b/>
          <w:bCs/>
          <w:sz w:val="28"/>
          <w:szCs w:val="28"/>
        </w:rPr>
        <w:t>Source 2</w:t>
      </w:r>
      <w:r>
        <w:rPr>
          <w:b/>
          <w:bCs/>
          <w:sz w:val="28"/>
          <w:szCs w:val="28"/>
        </w:rPr>
        <w:t>:</w:t>
      </w:r>
    </w:p>
    <w:p w14:paraId="3359B03C" w14:textId="77777777" w:rsidR="00DF2126" w:rsidRPr="00DF2126" w:rsidRDefault="00DF2126" w:rsidP="00DF2126">
      <w:pPr>
        <w:rPr>
          <w:b/>
          <w:bCs/>
        </w:rPr>
      </w:pPr>
      <w:r w:rsidRPr="00DF2126">
        <w:rPr>
          <w:b/>
          <w:bCs/>
        </w:rPr>
        <w:t>IEEE Reference:</w:t>
      </w:r>
    </w:p>
    <w:p w14:paraId="12CACAA3" w14:textId="77777777" w:rsidR="00DF2126" w:rsidRDefault="00DF2126" w:rsidP="00DF2126">
      <w:r>
        <w:t>E. Jardine, A. M. Lindner, and G. Owenson, “The potential harms of the Tor anonymity network cluster disproportionately in free countries,” Proc. Natl. Acad. Sci. U.S.A., vol. 117, no. 50, pp. 31716–31721, Dec. 2020, doi: 10.1073/pnas.2011893117.</w:t>
      </w:r>
    </w:p>
    <w:p w14:paraId="08CC84B8" w14:textId="77777777" w:rsidR="00DF2126" w:rsidRPr="00DF2126" w:rsidRDefault="00DF2126" w:rsidP="00DF2126">
      <w:pPr>
        <w:rPr>
          <w:b/>
          <w:bCs/>
        </w:rPr>
      </w:pPr>
      <w:r w:rsidRPr="00DF2126">
        <w:rPr>
          <w:b/>
          <w:bCs/>
        </w:rPr>
        <w:t>Paraphrase/Summary:</w:t>
      </w:r>
    </w:p>
    <w:p w14:paraId="290C2E7C" w14:textId="77777777" w:rsidR="00DF2126" w:rsidRDefault="00DF2126" w:rsidP="00DF2126">
      <w:r>
        <w:t>Jardine, Lindner, and Owenson collected data by operating 1% of Tor’s entry nodes over an eight-month period. They found that on an average day, only about 6.7% of Tor users globally connect to hidden services associated with illicit activity. The vast majority—roughly 2.08 million daily users—use Tor simply for privacy-enhanced browsing of regular websites. Interestingly, the study also revealed that politically free countries have a higher proportion of potentially malicious Tor use (7.8%) compared to not-free regimes (4.8%).</w:t>
      </w:r>
    </w:p>
    <w:p w14:paraId="536001E5" w14:textId="77777777" w:rsidR="00DF2126" w:rsidRPr="00DF2126" w:rsidRDefault="00DF2126" w:rsidP="00DF2126">
      <w:pPr>
        <w:rPr>
          <w:b/>
          <w:bCs/>
        </w:rPr>
      </w:pPr>
      <w:r w:rsidRPr="00DF2126">
        <w:rPr>
          <w:b/>
          <w:bCs/>
        </w:rPr>
        <w:t>Possible oral reference:</w:t>
      </w:r>
    </w:p>
    <w:p w14:paraId="2C08FA33" w14:textId="25358689" w:rsidR="001C6240" w:rsidRDefault="00DF2126" w:rsidP="00DF2126">
      <w:r>
        <w:t>“A 2020 study published in the Proceedings of the National Academy of Sciences found that only about 6.7% of Tor users on an average day access the hidden part of the dark web. Out of over 2.2 million daily connections, roughly 2.08 million were people simply browsing the regular internet privately.”</w:t>
      </w:r>
    </w:p>
    <w:sectPr w:rsidR="001C6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26"/>
    <w:rsid w:val="001C6240"/>
    <w:rsid w:val="00280D4A"/>
    <w:rsid w:val="00BE0225"/>
    <w:rsid w:val="00CA4CAF"/>
    <w:rsid w:val="00DF2126"/>
    <w:rsid w:val="00FE2E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E98AD"/>
  <w15:chartTrackingRefBased/>
  <w15:docId w15:val="{1C4531F3-E82F-4437-A4D8-0D80A9FAC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126"/>
    <w:rPr>
      <w:rFonts w:eastAsiaTheme="majorEastAsia" w:cstheme="majorBidi"/>
      <w:color w:val="272727" w:themeColor="text1" w:themeTint="D8"/>
    </w:rPr>
  </w:style>
  <w:style w:type="paragraph" w:styleId="Title">
    <w:name w:val="Title"/>
    <w:basedOn w:val="Normal"/>
    <w:next w:val="Normal"/>
    <w:link w:val="TitleChar"/>
    <w:uiPriority w:val="10"/>
    <w:qFormat/>
    <w:rsid w:val="00DF2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126"/>
    <w:pPr>
      <w:spacing w:before="160"/>
      <w:jc w:val="center"/>
    </w:pPr>
    <w:rPr>
      <w:i/>
      <w:iCs/>
      <w:color w:val="404040" w:themeColor="text1" w:themeTint="BF"/>
    </w:rPr>
  </w:style>
  <w:style w:type="character" w:customStyle="1" w:styleId="QuoteChar">
    <w:name w:val="Quote Char"/>
    <w:basedOn w:val="DefaultParagraphFont"/>
    <w:link w:val="Quote"/>
    <w:uiPriority w:val="29"/>
    <w:rsid w:val="00DF2126"/>
    <w:rPr>
      <w:i/>
      <w:iCs/>
      <w:color w:val="404040" w:themeColor="text1" w:themeTint="BF"/>
    </w:rPr>
  </w:style>
  <w:style w:type="paragraph" w:styleId="ListParagraph">
    <w:name w:val="List Paragraph"/>
    <w:basedOn w:val="Normal"/>
    <w:uiPriority w:val="34"/>
    <w:qFormat/>
    <w:rsid w:val="00DF2126"/>
    <w:pPr>
      <w:ind w:left="720"/>
      <w:contextualSpacing/>
    </w:pPr>
  </w:style>
  <w:style w:type="character" w:styleId="IntenseEmphasis">
    <w:name w:val="Intense Emphasis"/>
    <w:basedOn w:val="DefaultParagraphFont"/>
    <w:uiPriority w:val="21"/>
    <w:qFormat/>
    <w:rsid w:val="00DF2126"/>
    <w:rPr>
      <w:i/>
      <w:iCs/>
      <w:color w:val="0F4761" w:themeColor="accent1" w:themeShade="BF"/>
    </w:rPr>
  </w:style>
  <w:style w:type="paragraph" w:styleId="IntenseQuote">
    <w:name w:val="Intense Quote"/>
    <w:basedOn w:val="Normal"/>
    <w:next w:val="Normal"/>
    <w:link w:val="IntenseQuoteChar"/>
    <w:uiPriority w:val="30"/>
    <w:qFormat/>
    <w:rsid w:val="00DF2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126"/>
    <w:rPr>
      <w:i/>
      <w:iCs/>
      <w:color w:val="0F4761" w:themeColor="accent1" w:themeShade="BF"/>
    </w:rPr>
  </w:style>
  <w:style w:type="character" w:styleId="IntenseReference">
    <w:name w:val="Intense Reference"/>
    <w:basedOn w:val="DefaultParagraphFont"/>
    <w:uiPriority w:val="32"/>
    <w:qFormat/>
    <w:rsid w:val="00DF21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Hamdan</dc:creator>
  <cp:keywords/>
  <dc:description/>
  <cp:lastModifiedBy>Hussein Hamdan</cp:lastModifiedBy>
  <cp:revision>1</cp:revision>
  <dcterms:created xsi:type="dcterms:W3CDTF">2026-02-26T12:33:00Z</dcterms:created>
  <dcterms:modified xsi:type="dcterms:W3CDTF">2026-02-26T12:48:00Z</dcterms:modified>
</cp:coreProperties>
</file>