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F69FF2" w14:textId="73C76BA4" w:rsidR="004C5650" w:rsidRPr="002036FE" w:rsidRDefault="004C5650" w:rsidP="002036FE">
      <w:pPr>
        <w:pStyle w:val="Title"/>
        <w:rPr>
          <w:b/>
          <w:bCs/>
          <w:sz w:val="32"/>
          <w:szCs w:val="32"/>
          <w:u w:val="single"/>
        </w:rPr>
      </w:pPr>
      <w:r w:rsidRPr="002036FE">
        <w:rPr>
          <w:b/>
          <w:bCs/>
          <w:sz w:val="32"/>
          <w:szCs w:val="32"/>
          <w:u w:val="single"/>
        </w:rPr>
        <w:t>Driver Agreement</w:t>
      </w:r>
    </w:p>
    <w:p w14:paraId="7F91B2B7" w14:textId="54155226" w:rsidR="004C5650" w:rsidRPr="002036FE" w:rsidRDefault="007C779D" w:rsidP="002036FE">
      <w:pPr>
        <w:pStyle w:val="Title"/>
        <w:rPr>
          <w:sz w:val="32"/>
          <w:szCs w:val="32"/>
        </w:rPr>
      </w:pPr>
      <w:r w:rsidRPr="002036FE">
        <w:rPr>
          <w:sz w:val="32"/>
          <w:szCs w:val="32"/>
        </w:rPr>
        <w:t xml:space="preserve">  </w:t>
      </w:r>
      <w:r w:rsidR="004C5650" w:rsidRPr="002036FE">
        <w:rPr>
          <w:sz w:val="32"/>
          <w:szCs w:val="32"/>
        </w:rPr>
        <w:t>Atlas Move, LLC</w:t>
      </w:r>
    </w:p>
    <w:p w14:paraId="026BEACE" w14:textId="47358E30" w:rsidR="004C5650" w:rsidRPr="002036FE" w:rsidRDefault="004C5650" w:rsidP="002036FE">
      <w:pPr>
        <w:pStyle w:val="Title"/>
        <w:rPr>
          <w:sz w:val="32"/>
          <w:szCs w:val="32"/>
        </w:rPr>
      </w:pPr>
      <w:r w:rsidRPr="002036FE">
        <w:rPr>
          <w:sz w:val="32"/>
          <w:szCs w:val="32"/>
        </w:rPr>
        <w:t>100 W Big Beaver Road, Suite 200, Troy, MI 48084</w:t>
      </w:r>
    </w:p>
    <w:p w14:paraId="6E80D2CE" w14:textId="70EE89FD" w:rsidR="004C5650" w:rsidRPr="002036FE" w:rsidRDefault="004C5650" w:rsidP="002036FE">
      <w:pPr>
        <w:pStyle w:val="Title"/>
        <w:rPr>
          <w:sz w:val="32"/>
          <w:szCs w:val="32"/>
        </w:rPr>
      </w:pPr>
      <w:r w:rsidRPr="002036FE">
        <w:rPr>
          <w:sz w:val="32"/>
          <w:szCs w:val="32"/>
        </w:rPr>
        <w:t>+1 (586) 782-6223</w:t>
      </w:r>
    </w:p>
    <w:p w14:paraId="6B219B90" w14:textId="01DAA621" w:rsidR="002036FE" w:rsidRPr="002036FE" w:rsidRDefault="002036FE" w:rsidP="002036FE">
      <w:pPr>
        <w:pStyle w:val="Title"/>
        <w:rPr>
          <w:sz w:val="32"/>
          <w:szCs w:val="32"/>
        </w:rPr>
      </w:pPr>
      <w:hyperlink r:id="rId8" w:history="1">
        <w:r w:rsidRPr="002036FE">
          <w:rPr>
            <w:rStyle w:val="Hyperlink"/>
            <w:sz w:val="32"/>
            <w:szCs w:val="32"/>
          </w:rPr>
          <w:t>www.atlasmovellc.com</w:t>
        </w:r>
      </w:hyperlink>
    </w:p>
    <w:p w14:paraId="33D97A0D" w14:textId="12B64A5A" w:rsidR="002036FE" w:rsidRPr="002036FE" w:rsidRDefault="002036FE" w:rsidP="002036FE">
      <w:pPr>
        <w:pStyle w:val="Title"/>
        <w:rPr>
          <w:sz w:val="32"/>
          <w:szCs w:val="32"/>
        </w:rPr>
      </w:pPr>
      <w:r w:rsidRPr="002036FE">
        <w:rPr>
          <w:sz w:val="32"/>
          <w:szCs w:val="32"/>
        </w:rPr>
        <w:t>office@atlasmovellc.com</w:t>
      </w:r>
    </w:p>
    <w:p w14:paraId="505F8CE7" w14:textId="3770F0AA" w:rsidR="007C779D" w:rsidRDefault="007C779D" w:rsidP="002036FE">
      <w:pPr>
        <w:jc w:val="center"/>
        <w:rPr>
          <w:sz w:val="28"/>
          <w:szCs w:val="28"/>
        </w:rPr>
      </w:pPr>
      <w:r w:rsidRPr="007C779D">
        <w:rPr>
          <w:noProof/>
          <w:sz w:val="36"/>
          <w:szCs w:val="36"/>
        </w:rPr>
        <w:drawing>
          <wp:inline distT="0" distB="0" distL="0" distR="0" wp14:anchorId="02CD77E9" wp14:editId="5C9E5EB7">
            <wp:extent cx="1684020" cy="1684020"/>
            <wp:effectExtent l="0" t="0" r="0" b="0"/>
            <wp:docPr id="39260422" name="Picture 1"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0422" name="Picture 1" descr="A blue and black logo&#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84020" cy="1684020"/>
                    </a:xfrm>
                    <a:prstGeom prst="rect">
                      <a:avLst/>
                    </a:prstGeom>
                  </pic:spPr>
                </pic:pic>
              </a:graphicData>
            </a:graphic>
          </wp:inline>
        </w:drawing>
      </w:r>
      <w:r>
        <w:rPr>
          <w:sz w:val="28"/>
          <w:szCs w:val="28"/>
        </w:rPr>
        <w:br w:type="page"/>
      </w:r>
    </w:p>
    <w:p w14:paraId="52153955" w14:textId="77777777" w:rsidR="004C5650" w:rsidRPr="004C5650" w:rsidRDefault="004C5650" w:rsidP="004C5650">
      <w:pPr>
        <w:spacing w:line="278" w:lineRule="auto"/>
        <w:rPr>
          <w:rStyle w:val="IntenseReference"/>
          <w:sz w:val="32"/>
          <w:szCs w:val="32"/>
        </w:rPr>
      </w:pPr>
      <w:r w:rsidRPr="004C5650">
        <w:rPr>
          <w:rStyle w:val="IntenseReference"/>
          <w:sz w:val="32"/>
          <w:szCs w:val="32"/>
        </w:rPr>
        <w:lastRenderedPageBreak/>
        <w:t>I. BASIC REQUIREMENTS:</w:t>
      </w:r>
    </w:p>
    <w:p w14:paraId="1345644C" w14:textId="77777777" w:rsidR="004C5650" w:rsidRPr="004C5650" w:rsidRDefault="004C5650" w:rsidP="004C5650">
      <w:pPr>
        <w:spacing w:line="278" w:lineRule="auto"/>
        <w:rPr>
          <w:sz w:val="28"/>
          <w:szCs w:val="28"/>
        </w:rPr>
      </w:pPr>
      <w:r w:rsidRPr="004C5650">
        <w:rPr>
          <w:b/>
          <w:bCs/>
          <w:sz w:val="28"/>
          <w:szCs w:val="28"/>
        </w:rPr>
        <w:t>A.</w:t>
      </w:r>
      <w:r w:rsidRPr="004C5650">
        <w:rPr>
          <w:sz w:val="28"/>
          <w:szCs w:val="28"/>
        </w:rPr>
        <w:t xml:space="preserve"> YOU ARE A CONTRACTED DRIVER FOR ATLAS MOVE, LLC, NOT AN EMPLOYEE. YOU WILL BE PAID ON A PER-MILE BASIS FOR EACH COMPLETED LOAD.</w:t>
      </w:r>
    </w:p>
    <w:p w14:paraId="68257918" w14:textId="77777777" w:rsidR="004C5650" w:rsidRPr="004C5650" w:rsidRDefault="004C5650" w:rsidP="004C5650">
      <w:pPr>
        <w:spacing w:line="278" w:lineRule="auto"/>
        <w:rPr>
          <w:sz w:val="28"/>
          <w:szCs w:val="28"/>
        </w:rPr>
      </w:pPr>
      <w:r w:rsidRPr="004C5650">
        <w:rPr>
          <w:b/>
          <w:bCs/>
          <w:sz w:val="28"/>
          <w:szCs w:val="28"/>
        </w:rPr>
        <w:t>B.</w:t>
      </w:r>
      <w:r w:rsidRPr="004C5650">
        <w:rPr>
          <w:sz w:val="28"/>
          <w:szCs w:val="28"/>
        </w:rPr>
        <w:t xml:space="preserve"> ATLAS MOVE, LLC DOES NOT GUARANTEE LOAD AVAILABILITY. IF NO LOAD IS ASSIGNED, THE COMPANY IS NOT RESPONSIBLE FOR ANY LOST TIME OR EARNINGS.</w:t>
      </w:r>
    </w:p>
    <w:p w14:paraId="00A3847C" w14:textId="77777777" w:rsidR="004C5650" w:rsidRPr="004C5650" w:rsidRDefault="004C5650" w:rsidP="004C5650">
      <w:pPr>
        <w:spacing w:line="278" w:lineRule="auto"/>
        <w:rPr>
          <w:sz w:val="28"/>
          <w:szCs w:val="28"/>
        </w:rPr>
      </w:pPr>
      <w:r w:rsidRPr="004C5650">
        <w:rPr>
          <w:b/>
          <w:bCs/>
          <w:sz w:val="28"/>
          <w:szCs w:val="28"/>
        </w:rPr>
        <w:t>C.</w:t>
      </w:r>
      <w:r w:rsidRPr="004C5650">
        <w:rPr>
          <w:sz w:val="28"/>
          <w:szCs w:val="28"/>
        </w:rPr>
        <w:t xml:space="preserve"> YOU MUST BE OVER THE AGE OF 21.</w:t>
      </w:r>
    </w:p>
    <w:p w14:paraId="1C1E38B4" w14:textId="77777777" w:rsidR="004C5650" w:rsidRPr="004C5650" w:rsidRDefault="004C5650" w:rsidP="004C5650">
      <w:pPr>
        <w:spacing w:line="278" w:lineRule="auto"/>
        <w:rPr>
          <w:sz w:val="28"/>
          <w:szCs w:val="28"/>
        </w:rPr>
      </w:pPr>
      <w:r w:rsidRPr="004C5650">
        <w:rPr>
          <w:b/>
          <w:bCs/>
          <w:sz w:val="28"/>
          <w:szCs w:val="28"/>
        </w:rPr>
        <w:t>D.</w:t>
      </w:r>
      <w:r w:rsidRPr="004C5650">
        <w:rPr>
          <w:sz w:val="28"/>
          <w:szCs w:val="28"/>
        </w:rPr>
        <w:t xml:space="preserve"> YOU MUST HAVE A MINIMUM OF 6 MONTHS OF OVER-THE-ROAD DRIVING EXPERIENCE FOR CARGO VANS, SPRINTER VANS, OR SMALL STRAIGHT BOX TRUCKS (UNDER 10,000 GVW).</w:t>
      </w:r>
    </w:p>
    <w:p w14:paraId="4E7218F3" w14:textId="77777777" w:rsidR="004C5650" w:rsidRPr="004C5650" w:rsidRDefault="004C5650" w:rsidP="004C5650">
      <w:pPr>
        <w:spacing w:line="278" w:lineRule="auto"/>
        <w:rPr>
          <w:sz w:val="28"/>
          <w:szCs w:val="28"/>
        </w:rPr>
      </w:pPr>
      <w:r w:rsidRPr="004C5650">
        <w:rPr>
          <w:b/>
          <w:bCs/>
          <w:sz w:val="28"/>
          <w:szCs w:val="28"/>
        </w:rPr>
        <w:t>E.</w:t>
      </w:r>
      <w:r w:rsidRPr="004C5650">
        <w:rPr>
          <w:sz w:val="28"/>
          <w:szCs w:val="28"/>
        </w:rPr>
        <w:t xml:space="preserve"> YOU MUST OWN A NATIONWIDE COVERAGE CELL PHONE AND KNOW HOW TO OPERATE IT.</w:t>
      </w:r>
    </w:p>
    <w:p w14:paraId="0A33F32B" w14:textId="77777777" w:rsidR="004C5650" w:rsidRPr="004C5650" w:rsidRDefault="004C5650" w:rsidP="004C5650">
      <w:pPr>
        <w:spacing w:line="278" w:lineRule="auto"/>
        <w:rPr>
          <w:sz w:val="28"/>
          <w:szCs w:val="28"/>
        </w:rPr>
      </w:pPr>
      <w:r w:rsidRPr="004C5650">
        <w:rPr>
          <w:b/>
          <w:bCs/>
          <w:sz w:val="28"/>
          <w:szCs w:val="28"/>
        </w:rPr>
        <w:t>F.</w:t>
      </w:r>
      <w:r w:rsidRPr="004C5650">
        <w:rPr>
          <w:sz w:val="28"/>
          <w:szCs w:val="28"/>
        </w:rPr>
        <w:t xml:space="preserve"> YOU MUST BE ABLE TO ACCEPT MACRO POINT (OR INSTALL ANY OTHER TRACKING APPLICATION REQUIRED BY THE CLIENT) UPON DISPATCHER’S REQUEST.</w:t>
      </w:r>
    </w:p>
    <w:p w14:paraId="06045BFE" w14:textId="77777777" w:rsidR="004C5650" w:rsidRPr="004C5650" w:rsidRDefault="004C5650" w:rsidP="004C5650">
      <w:pPr>
        <w:spacing w:line="278" w:lineRule="auto"/>
        <w:rPr>
          <w:sz w:val="28"/>
          <w:szCs w:val="28"/>
        </w:rPr>
      </w:pPr>
      <w:r w:rsidRPr="004C5650">
        <w:rPr>
          <w:b/>
          <w:bCs/>
          <w:sz w:val="28"/>
          <w:szCs w:val="28"/>
        </w:rPr>
        <w:t>G.</w:t>
      </w:r>
      <w:r w:rsidRPr="004C5650">
        <w:rPr>
          <w:sz w:val="28"/>
          <w:szCs w:val="28"/>
        </w:rPr>
        <w:t xml:space="preserve"> YOU MUST OWN AND KNOW HOW TO OPERATE A GPS SYSTEM.</w:t>
      </w:r>
    </w:p>
    <w:p w14:paraId="7049C88E" w14:textId="77777777" w:rsidR="004C5650" w:rsidRPr="004C5650" w:rsidRDefault="004C5650" w:rsidP="004C5650">
      <w:pPr>
        <w:spacing w:line="278" w:lineRule="auto"/>
        <w:rPr>
          <w:sz w:val="28"/>
          <w:szCs w:val="28"/>
        </w:rPr>
      </w:pPr>
      <w:r w:rsidRPr="004C5650">
        <w:rPr>
          <w:b/>
          <w:bCs/>
          <w:sz w:val="28"/>
          <w:szCs w:val="28"/>
        </w:rPr>
        <w:t>H.</w:t>
      </w:r>
      <w:r w:rsidRPr="004C5650">
        <w:rPr>
          <w:sz w:val="28"/>
          <w:szCs w:val="28"/>
        </w:rPr>
        <w:t xml:space="preserve"> YOU MUST BE FLUENT IN ENGLISH.</w:t>
      </w:r>
    </w:p>
    <w:p w14:paraId="599FF302" w14:textId="77777777" w:rsidR="004C5650" w:rsidRPr="004C5650" w:rsidRDefault="004C5650" w:rsidP="004C5650">
      <w:pPr>
        <w:spacing w:line="278" w:lineRule="auto"/>
        <w:rPr>
          <w:sz w:val="28"/>
          <w:szCs w:val="28"/>
        </w:rPr>
      </w:pPr>
      <w:r w:rsidRPr="004C5650">
        <w:rPr>
          <w:b/>
          <w:bCs/>
          <w:sz w:val="28"/>
          <w:szCs w:val="28"/>
        </w:rPr>
        <w:t>I.</w:t>
      </w:r>
      <w:r w:rsidRPr="004C5650">
        <w:rPr>
          <w:sz w:val="28"/>
          <w:szCs w:val="28"/>
        </w:rPr>
        <w:t xml:space="preserve"> YOU MUST NOT HAVE A DUI WITHIN THE LAST 10 YEARS.</w:t>
      </w:r>
    </w:p>
    <w:p w14:paraId="683A84A4" w14:textId="77777777" w:rsidR="004C5650" w:rsidRPr="004C5650" w:rsidRDefault="004C5650" w:rsidP="004C5650">
      <w:pPr>
        <w:spacing w:line="278" w:lineRule="auto"/>
        <w:rPr>
          <w:sz w:val="28"/>
          <w:szCs w:val="28"/>
        </w:rPr>
      </w:pPr>
      <w:r w:rsidRPr="004C5650">
        <w:rPr>
          <w:b/>
          <w:bCs/>
          <w:sz w:val="28"/>
          <w:szCs w:val="28"/>
        </w:rPr>
        <w:t>J.</w:t>
      </w:r>
      <w:r w:rsidRPr="004C5650">
        <w:rPr>
          <w:sz w:val="28"/>
          <w:szCs w:val="28"/>
        </w:rPr>
        <w:t xml:space="preserve"> YOU MUST HAVE A VALID DRIVER'S LICENSE FROM YOUR STATE OF RESIDENCE.</w:t>
      </w:r>
    </w:p>
    <w:p w14:paraId="27FF7D84" w14:textId="77777777" w:rsidR="004C5650" w:rsidRPr="004C5650" w:rsidRDefault="004C5650" w:rsidP="004C5650">
      <w:pPr>
        <w:spacing w:line="278" w:lineRule="auto"/>
        <w:rPr>
          <w:sz w:val="28"/>
          <w:szCs w:val="28"/>
        </w:rPr>
      </w:pPr>
      <w:r w:rsidRPr="004C5650">
        <w:rPr>
          <w:b/>
          <w:bCs/>
          <w:sz w:val="28"/>
          <w:szCs w:val="28"/>
        </w:rPr>
        <w:t>K.</w:t>
      </w:r>
      <w:r w:rsidRPr="004C5650">
        <w:rPr>
          <w:sz w:val="28"/>
          <w:szCs w:val="28"/>
        </w:rPr>
        <w:t xml:space="preserve"> YOU MUST PROVIDE A CERTIFICATE OF INSURANCE SHOWING ATLAS MOVE, LLC AS ADDITIONAL INSURED.</w:t>
      </w:r>
    </w:p>
    <w:p w14:paraId="1F782FBF" w14:textId="5DB34631" w:rsidR="00B845C5" w:rsidRDefault="00B845C5">
      <w:pPr>
        <w:rPr>
          <w:sz w:val="28"/>
          <w:szCs w:val="28"/>
        </w:rPr>
      </w:pPr>
      <w:r>
        <w:rPr>
          <w:sz w:val="28"/>
          <w:szCs w:val="28"/>
        </w:rPr>
        <w:br w:type="page"/>
      </w:r>
    </w:p>
    <w:p w14:paraId="7A8B908B" w14:textId="46E2FB28" w:rsidR="007C779D" w:rsidRPr="007C779D" w:rsidRDefault="00B845C5" w:rsidP="007C779D">
      <w:pPr>
        <w:spacing w:line="278" w:lineRule="auto"/>
        <w:rPr>
          <w:rStyle w:val="IntenseReference"/>
          <w:sz w:val="32"/>
          <w:szCs w:val="32"/>
        </w:rPr>
      </w:pPr>
      <w:r>
        <w:rPr>
          <w:rStyle w:val="IntenseReference"/>
          <w:sz w:val="32"/>
          <w:szCs w:val="32"/>
        </w:rPr>
        <w:lastRenderedPageBreak/>
        <w:t>2</w:t>
      </w:r>
      <w:r w:rsidR="007C779D" w:rsidRPr="007C779D">
        <w:rPr>
          <w:rStyle w:val="IntenseReference"/>
          <w:sz w:val="32"/>
          <w:szCs w:val="32"/>
        </w:rPr>
        <w:t>. CLAIMS</w:t>
      </w:r>
    </w:p>
    <w:p w14:paraId="57351CFB" w14:textId="77777777" w:rsidR="007C779D" w:rsidRPr="007C779D" w:rsidRDefault="007C779D" w:rsidP="007C779D">
      <w:pPr>
        <w:spacing w:line="278" w:lineRule="auto"/>
        <w:rPr>
          <w:sz w:val="28"/>
          <w:szCs w:val="28"/>
        </w:rPr>
      </w:pPr>
      <w:r w:rsidRPr="007C779D">
        <w:rPr>
          <w:sz w:val="28"/>
          <w:szCs w:val="28"/>
        </w:rPr>
        <w:t>3.1. All claims for cargo loss, damage, injury, or delay must be filed in writing with Owner-Operator within 180 days of notification of such event.</w:t>
      </w:r>
      <w:r w:rsidRPr="007C779D">
        <w:rPr>
          <w:sz w:val="28"/>
          <w:szCs w:val="28"/>
        </w:rPr>
        <w:br/>
        <w:t>3.2. Owner-Operator must acknowledge receipt of the claim within 30 days, unless it is paid or denied in writing. Any request for additional documentation must be included in the acknowledgment. If no response is given within 30 days, the claim is considered accepted and must be paid within the next 30 days.</w:t>
      </w:r>
      <w:r w:rsidRPr="007C779D">
        <w:rPr>
          <w:sz w:val="28"/>
          <w:szCs w:val="28"/>
        </w:rPr>
        <w:br/>
        <w:t>3.3. Claims must be settled (paid, denied, or compromise offered) within 60 days. If no resolution is reached, Company may cancel this Agreement and/or pursue legal remedies.</w:t>
      </w:r>
      <w:r w:rsidRPr="007C779D">
        <w:rPr>
          <w:sz w:val="28"/>
          <w:szCs w:val="28"/>
        </w:rPr>
        <w:br/>
        <w:t>3.4. Owner-Operator is liable for the full actual loss, including invoice value and any consequential damages if notified.</w:t>
      </w:r>
      <w:r w:rsidRPr="007C779D">
        <w:rPr>
          <w:sz w:val="28"/>
          <w:szCs w:val="28"/>
        </w:rPr>
        <w:br/>
        <w:t>3.5. Company may withhold payments for services rendered if claim liability is disputed.</w:t>
      </w:r>
      <w:r w:rsidRPr="007C779D">
        <w:rPr>
          <w:sz w:val="28"/>
          <w:szCs w:val="28"/>
        </w:rPr>
        <w:br/>
        <w:t>3.6. Owner-Operator is responsible for all costs and legal fees incurred in defending claims arising from its transportation services.</w:t>
      </w:r>
      <w:r w:rsidRPr="007C779D">
        <w:rPr>
          <w:sz w:val="28"/>
          <w:szCs w:val="28"/>
        </w:rPr>
        <w:br/>
        <w:t>3.7. Owner-Operator’s indemnity obligations survive termination of the Agreement and are not limited by worker’s compensation or other applicable benefits.</w:t>
      </w:r>
    </w:p>
    <w:p w14:paraId="2BA5A605" w14:textId="21630218" w:rsidR="007C779D" w:rsidRPr="007C779D" w:rsidRDefault="007C779D" w:rsidP="007C779D">
      <w:pPr>
        <w:spacing w:line="278" w:lineRule="auto"/>
        <w:rPr>
          <w:sz w:val="28"/>
          <w:szCs w:val="28"/>
        </w:rPr>
      </w:pPr>
    </w:p>
    <w:p w14:paraId="0CDEE9AF" w14:textId="3CBAA27F" w:rsidR="007C779D" w:rsidRPr="007C779D" w:rsidRDefault="00B845C5" w:rsidP="007C779D">
      <w:pPr>
        <w:spacing w:line="278" w:lineRule="auto"/>
        <w:rPr>
          <w:rStyle w:val="IntenseReference"/>
          <w:sz w:val="32"/>
          <w:szCs w:val="32"/>
        </w:rPr>
      </w:pPr>
      <w:r>
        <w:rPr>
          <w:rStyle w:val="IntenseReference"/>
          <w:sz w:val="32"/>
          <w:szCs w:val="32"/>
        </w:rPr>
        <w:t>3</w:t>
      </w:r>
      <w:r w:rsidR="007C779D" w:rsidRPr="007C779D">
        <w:rPr>
          <w:rStyle w:val="IntenseReference"/>
          <w:sz w:val="32"/>
          <w:szCs w:val="32"/>
        </w:rPr>
        <w:t>. RECOVERY POLICY</w:t>
      </w:r>
    </w:p>
    <w:p w14:paraId="5EB78636" w14:textId="77777777" w:rsidR="007C779D" w:rsidRPr="007C779D" w:rsidRDefault="007C779D" w:rsidP="007C779D">
      <w:pPr>
        <w:spacing w:line="278" w:lineRule="auto"/>
        <w:rPr>
          <w:sz w:val="28"/>
          <w:szCs w:val="28"/>
        </w:rPr>
      </w:pPr>
      <w:r w:rsidRPr="007C779D">
        <w:rPr>
          <w:sz w:val="28"/>
          <w:szCs w:val="28"/>
        </w:rPr>
        <w:t>4.1. Owner-Operator must notify Dispatch immediately if the truck breaks down during a shipment.</w:t>
      </w:r>
      <w:r w:rsidRPr="007C779D">
        <w:rPr>
          <w:sz w:val="28"/>
          <w:szCs w:val="28"/>
        </w:rPr>
        <w:br/>
        <w:t>4.2. Evidence of the breakdown must be provided within 24 hours.</w:t>
      </w:r>
      <w:r w:rsidRPr="007C779D">
        <w:rPr>
          <w:sz w:val="28"/>
          <w:szCs w:val="28"/>
        </w:rPr>
        <w:br/>
        <w:t>4.3. If freight is reloaded to another driver, Owner-Operator’s rate will be reduced to account for this.</w:t>
      </w:r>
    </w:p>
    <w:p w14:paraId="41A4A2D4" w14:textId="7733EA7B" w:rsidR="00B845C5" w:rsidRDefault="00B845C5">
      <w:pPr>
        <w:rPr>
          <w:sz w:val="28"/>
          <w:szCs w:val="28"/>
        </w:rPr>
      </w:pPr>
      <w:r>
        <w:rPr>
          <w:sz w:val="28"/>
          <w:szCs w:val="28"/>
        </w:rPr>
        <w:br w:type="page"/>
      </w:r>
    </w:p>
    <w:p w14:paraId="6407775B" w14:textId="05B809DC" w:rsidR="007C779D" w:rsidRPr="007C779D" w:rsidRDefault="00B845C5" w:rsidP="007C779D">
      <w:pPr>
        <w:spacing w:line="278" w:lineRule="auto"/>
        <w:rPr>
          <w:rStyle w:val="IntenseReference"/>
          <w:sz w:val="32"/>
          <w:szCs w:val="32"/>
        </w:rPr>
      </w:pPr>
      <w:r>
        <w:rPr>
          <w:rStyle w:val="IntenseReference"/>
          <w:sz w:val="32"/>
          <w:szCs w:val="32"/>
        </w:rPr>
        <w:lastRenderedPageBreak/>
        <w:t>4</w:t>
      </w:r>
      <w:r w:rsidR="007C779D" w:rsidRPr="007C779D">
        <w:rPr>
          <w:rStyle w:val="IntenseReference"/>
          <w:sz w:val="32"/>
          <w:szCs w:val="32"/>
        </w:rPr>
        <w:t>. UPDATES POLICY</w:t>
      </w:r>
    </w:p>
    <w:p w14:paraId="0D7ABDD2" w14:textId="1B5AF992" w:rsidR="007C779D" w:rsidRPr="007C779D" w:rsidRDefault="007C779D" w:rsidP="007C779D">
      <w:pPr>
        <w:spacing w:line="278" w:lineRule="auto"/>
        <w:rPr>
          <w:sz w:val="28"/>
          <w:szCs w:val="28"/>
        </w:rPr>
      </w:pPr>
      <w:r w:rsidRPr="007C779D">
        <w:rPr>
          <w:sz w:val="28"/>
          <w:szCs w:val="28"/>
        </w:rPr>
        <w:t xml:space="preserve">5.1. Owner-Operator must maintain timely and detailed communication with Dispatch, including pickup/delivery updates, freight info (weight, pieces, BOL number), and regular location updates (every hour </w:t>
      </w:r>
      <w:r w:rsidR="00D94A67" w:rsidRPr="007C779D">
        <w:rPr>
          <w:sz w:val="28"/>
          <w:szCs w:val="28"/>
        </w:rPr>
        <w:t>end</w:t>
      </w:r>
      <w:r w:rsidRPr="007C779D">
        <w:rPr>
          <w:sz w:val="28"/>
          <w:szCs w:val="28"/>
        </w:rPr>
        <w:t xml:space="preserve"> route to pickup; every two hours to delivery).</w:t>
      </w:r>
      <w:r w:rsidRPr="007C779D">
        <w:rPr>
          <w:sz w:val="28"/>
          <w:szCs w:val="28"/>
        </w:rPr>
        <w:br/>
        <w:t>5.2. Clear pictures of freight at pickup and delivery must be emailed to tracking@</w:t>
      </w:r>
      <w:r w:rsidR="00B845C5">
        <w:rPr>
          <w:sz w:val="28"/>
          <w:szCs w:val="28"/>
        </w:rPr>
        <w:t>atlasmovellc</w:t>
      </w:r>
      <w:r w:rsidRPr="007C779D">
        <w:rPr>
          <w:sz w:val="28"/>
          <w:szCs w:val="28"/>
        </w:rPr>
        <w:t>.com before calling Dispatch. A $10 penalty applies for refusal to send pictures.</w:t>
      </w:r>
      <w:r w:rsidRPr="007C779D">
        <w:rPr>
          <w:sz w:val="28"/>
          <w:szCs w:val="28"/>
        </w:rPr>
        <w:br/>
        <w:t>5.3. If loading damaged freight, Owner-Operator must notify Dispatch, obtain facility representative’s contact info on the BOL, and have “Not driver’s fault” noted.</w:t>
      </w:r>
    </w:p>
    <w:p w14:paraId="38D0DA03" w14:textId="05DC4B74" w:rsidR="007C779D" w:rsidRPr="007C779D" w:rsidRDefault="007C779D" w:rsidP="007C779D">
      <w:pPr>
        <w:spacing w:line="278" w:lineRule="auto"/>
        <w:rPr>
          <w:sz w:val="28"/>
          <w:szCs w:val="28"/>
        </w:rPr>
      </w:pPr>
    </w:p>
    <w:p w14:paraId="3F486BD3" w14:textId="08E08520" w:rsidR="007C779D" w:rsidRPr="007C779D" w:rsidRDefault="00B845C5" w:rsidP="007C779D">
      <w:pPr>
        <w:spacing w:line="278" w:lineRule="auto"/>
        <w:rPr>
          <w:rStyle w:val="IntenseReference"/>
          <w:sz w:val="32"/>
          <w:szCs w:val="32"/>
        </w:rPr>
      </w:pPr>
      <w:r>
        <w:rPr>
          <w:rStyle w:val="IntenseReference"/>
          <w:sz w:val="32"/>
          <w:szCs w:val="32"/>
        </w:rPr>
        <w:t>5</w:t>
      </w:r>
      <w:r w:rsidR="007C779D" w:rsidRPr="007C779D">
        <w:rPr>
          <w:rStyle w:val="IntenseReference"/>
          <w:sz w:val="32"/>
          <w:szCs w:val="32"/>
        </w:rPr>
        <w:t>. TERMINATION POLICY</w:t>
      </w:r>
    </w:p>
    <w:p w14:paraId="585D431C" w14:textId="77777777" w:rsidR="007C779D" w:rsidRPr="007C779D" w:rsidRDefault="007C779D" w:rsidP="00B845C5">
      <w:pPr>
        <w:spacing w:after="60" w:line="278" w:lineRule="auto"/>
        <w:rPr>
          <w:sz w:val="28"/>
          <w:szCs w:val="28"/>
        </w:rPr>
      </w:pPr>
      <w:r w:rsidRPr="007C779D">
        <w:rPr>
          <w:sz w:val="28"/>
          <w:szCs w:val="28"/>
        </w:rPr>
        <w:t>Grounds for termination include but are not limited to:</w:t>
      </w:r>
    </w:p>
    <w:p w14:paraId="0CE471A0" w14:textId="77777777" w:rsidR="007C779D" w:rsidRPr="007C779D" w:rsidRDefault="007C779D" w:rsidP="00B845C5">
      <w:pPr>
        <w:numPr>
          <w:ilvl w:val="0"/>
          <w:numId w:val="2"/>
        </w:numPr>
        <w:spacing w:after="60" w:line="278" w:lineRule="auto"/>
        <w:rPr>
          <w:sz w:val="28"/>
          <w:szCs w:val="28"/>
        </w:rPr>
      </w:pPr>
      <w:r w:rsidRPr="007C779D">
        <w:rPr>
          <w:sz w:val="28"/>
          <w:szCs w:val="28"/>
        </w:rPr>
        <w:t>Direct broker communication bypassing Company;</w:t>
      </w:r>
    </w:p>
    <w:p w14:paraId="32E7C28B" w14:textId="77777777" w:rsidR="007C779D" w:rsidRPr="007C779D" w:rsidRDefault="007C779D" w:rsidP="00B845C5">
      <w:pPr>
        <w:numPr>
          <w:ilvl w:val="0"/>
          <w:numId w:val="2"/>
        </w:numPr>
        <w:spacing w:after="60" w:line="278" w:lineRule="auto"/>
        <w:rPr>
          <w:sz w:val="28"/>
          <w:szCs w:val="28"/>
        </w:rPr>
      </w:pPr>
      <w:r w:rsidRPr="007C779D">
        <w:rPr>
          <w:sz w:val="28"/>
          <w:szCs w:val="28"/>
        </w:rPr>
        <w:t>Rate changes or cancellations of booked loads;</w:t>
      </w:r>
    </w:p>
    <w:p w14:paraId="001F29EA" w14:textId="77777777" w:rsidR="007C779D" w:rsidRPr="007C779D" w:rsidRDefault="007C779D" w:rsidP="00B845C5">
      <w:pPr>
        <w:numPr>
          <w:ilvl w:val="0"/>
          <w:numId w:val="2"/>
        </w:numPr>
        <w:spacing w:after="60" w:line="278" w:lineRule="auto"/>
        <w:rPr>
          <w:sz w:val="28"/>
          <w:szCs w:val="28"/>
        </w:rPr>
      </w:pPr>
      <w:r w:rsidRPr="007C779D">
        <w:rPr>
          <w:sz w:val="28"/>
          <w:szCs w:val="28"/>
        </w:rPr>
        <w:t>Rate blackmail;</w:t>
      </w:r>
    </w:p>
    <w:p w14:paraId="46979A33" w14:textId="77777777" w:rsidR="007C779D" w:rsidRPr="007C779D" w:rsidRDefault="007C779D" w:rsidP="00B845C5">
      <w:pPr>
        <w:numPr>
          <w:ilvl w:val="0"/>
          <w:numId w:val="2"/>
        </w:numPr>
        <w:spacing w:after="60" w:line="278" w:lineRule="auto"/>
        <w:rPr>
          <w:sz w:val="28"/>
          <w:szCs w:val="28"/>
        </w:rPr>
      </w:pPr>
      <w:r w:rsidRPr="007C779D">
        <w:rPr>
          <w:sz w:val="28"/>
          <w:szCs w:val="28"/>
        </w:rPr>
        <w:t>Insurance noncompliance;</w:t>
      </w:r>
    </w:p>
    <w:p w14:paraId="4103661A" w14:textId="77777777" w:rsidR="007C779D" w:rsidRPr="007C779D" w:rsidRDefault="007C779D" w:rsidP="00B845C5">
      <w:pPr>
        <w:numPr>
          <w:ilvl w:val="0"/>
          <w:numId w:val="2"/>
        </w:numPr>
        <w:spacing w:after="60" w:line="278" w:lineRule="auto"/>
        <w:rPr>
          <w:sz w:val="28"/>
          <w:szCs w:val="28"/>
        </w:rPr>
      </w:pPr>
      <w:r w:rsidRPr="007C779D">
        <w:rPr>
          <w:sz w:val="28"/>
          <w:szCs w:val="28"/>
        </w:rPr>
        <w:t>Unprofessional communication or updates;</w:t>
      </w:r>
    </w:p>
    <w:p w14:paraId="3A70D7ED" w14:textId="77777777" w:rsidR="007C779D" w:rsidRPr="007C779D" w:rsidRDefault="007C779D" w:rsidP="00B845C5">
      <w:pPr>
        <w:numPr>
          <w:ilvl w:val="0"/>
          <w:numId w:val="2"/>
        </w:numPr>
        <w:spacing w:after="60" w:line="278" w:lineRule="auto"/>
        <w:rPr>
          <w:sz w:val="28"/>
          <w:szCs w:val="28"/>
        </w:rPr>
      </w:pPr>
      <w:r w:rsidRPr="007C779D">
        <w:rPr>
          <w:sz w:val="28"/>
          <w:szCs w:val="28"/>
        </w:rPr>
        <w:t>Failure to provide POD or high-quality communication;</w:t>
      </w:r>
    </w:p>
    <w:p w14:paraId="161868D4" w14:textId="77777777" w:rsidR="007C779D" w:rsidRPr="007C779D" w:rsidRDefault="007C779D" w:rsidP="00B845C5">
      <w:pPr>
        <w:numPr>
          <w:ilvl w:val="0"/>
          <w:numId w:val="2"/>
        </w:numPr>
        <w:spacing w:after="60" w:line="278" w:lineRule="auto"/>
        <w:rPr>
          <w:sz w:val="28"/>
          <w:szCs w:val="28"/>
        </w:rPr>
      </w:pPr>
      <w:r w:rsidRPr="007C779D">
        <w:rPr>
          <w:sz w:val="28"/>
          <w:szCs w:val="28"/>
        </w:rPr>
        <w:t>Rude behavior or damage to Company reputation;</w:t>
      </w:r>
    </w:p>
    <w:p w14:paraId="417A5CAA" w14:textId="77777777" w:rsidR="007C779D" w:rsidRPr="007C779D" w:rsidRDefault="007C779D" w:rsidP="00B845C5">
      <w:pPr>
        <w:numPr>
          <w:ilvl w:val="0"/>
          <w:numId w:val="2"/>
        </w:numPr>
        <w:spacing w:after="60" w:line="278" w:lineRule="auto"/>
        <w:rPr>
          <w:sz w:val="28"/>
          <w:szCs w:val="28"/>
        </w:rPr>
      </w:pPr>
      <w:r w:rsidRPr="007C779D">
        <w:rPr>
          <w:sz w:val="28"/>
          <w:szCs w:val="28"/>
        </w:rPr>
        <w:t>Breach of any terms in this Agreement or Company policy.</w:t>
      </w:r>
    </w:p>
    <w:p w14:paraId="0E41C2D2" w14:textId="6B8D17A7" w:rsidR="00B845C5" w:rsidRDefault="00B845C5">
      <w:pPr>
        <w:rPr>
          <w:sz w:val="28"/>
          <w:szCs w:val="28"/>
        </w:rPr>
      </w:pPr>
      <w:r>
        <w:rPr>
          <w:sz w:val="28"/>
          <w:szCs w:val="28"/>
        </w:rPr>
        <w:br w:type="page"/>
      </w:r>
    </w:p>
    <w:p w14:paraId="0BDBBCB2" w14:textId="7F773ED6" w:rsidR="007C779D" w:rsidRPr="007C779D" w:rsidRDefault="00B845C5" w:rsidP="007C779D">
      <w:pPr>
        <w:spacing w:line="278" w:lineRule="auto"/>
        <w:rPr>
          <w:rStyle w:val="IntenseReference"/>
          <w:sz w:val="32"/>
          <w:szCs w:val="32"/>
        </w:rPr>
      </w:pPr>
      <w:r>
        <w:rPr>
          <w:rStyle w:val="IntenseReference"/>
          <w:sz w:val="32"/>
          <w:szCs w:val="32"/>
        </w:rPr>
        <w:lastRenderedPageBreak/>
        <w:t>6</w:t>
      </w:r>
      <w:r w:rsidR="007C779D" w:rsidRPr="007C779D">
        <w:rPr>
          <w:rStyle w:val="IntenseReference"/>
          <w:sz w:val="32"/>
          <w:szCs w:val="32"/>
        </w:rPr>
        <w:t>. COMPENSATION POLICY</w:t>
      </w:r>
    </w:p>
    <w:p w14:paraId="07E2BA4E" w14:textId="77777777" w:rsidR="007C779D" w:rsidRPr="007C779D" w:rsidRDefault="007C779D" w:rsidP="00B845C5">
      <w:pPr>
        <w:numPr>
          <w:ilvl w:val="0"/>
          <w:numId w:val="3"/>
        </w:numPr>
        <w:spacing w:after="60" w:line="278" w:lineRule="auto"/>
        <w:rPr>
          <w:sz w:val="28"/>
          <w:szCs w:val="28"/>
        </w:rPr>
      </w:pPr>
      <w:r w:rsidRPr="007C779D">
        <w:rPr>
          <w:sz w:val="28"/>
          <w:szCs w:val="28"/>
        </w:rPr>
        <w:t>Detention: First 2 hours free; $20/hour after (sprinter).</w:t>
      </w:r>
    </w:p>
    <w:p w14:paraId="2011FA4F" w14:textId="77777777" w:rsidR="007C779D" w:rsidRPr="007C779D" w:rsidRDefault="007C779D" w:rsidP="00B845C5">
      <w:pPr>
        <w:numPr>
          <w:ilvl w:val="0"/>
          <w:numId w:val="3"/>
        </w:numPr>
        <w:spacing w:after="60" w:line="278" w:lineRule="auto"/>
        <w:rPr>
          <w:sz w:val="28"/>
          <w:szCs w:val="28"/>
        </w:rPr>
      </w:pPr>
      <w:r w:rsidRPr="007C779D">
        <w:rPr>
          <w:sz w:val="28"/>
          <w:szCs w:val="28"/>
        </w:rPr>
        <w:t>Layover: $150 per night; $300 for 3-night weekend.</w:t>
      </w:r>
    </w:p>
    <w:p w14:paraId="6CBC7679" w14:textId="77777777" w:rsidR="007C779D" w:rsidRPr="007C779D" w:rsidRDefault="007C779D" w:rsidP="00B845C5">
      <w:pPr>
        <w:numPr>
          <w:ilvl w:val="0"/>
          <w:numId w:val="3"/>
        </w:numPr>
        <w:spacing w:after="60" w:line="278" w:lineRule="auto"/>
        <w:rPr>
          <w:sz w:val="28"/>
          <w:szCs w:val="28"/>
        </w:rPr>
      </w:pPr>
      <w:r w:rsidRPr="007C779D">
        <w:rPr>
          <w:sz w:val="28"/>
          <w:szCs w:val="28"/>
        </w:rPr>
        <w:t>No layover pay if late to the facility.</w:t>
      </w:r>
    </w:p>
    <w:p w14:paraId="1519EEA1" w14:textId="77777777" w:rsidR="007C779D" w:rsidRPr="007C779D" w:rsidRDefault="007C779D" w:rsidP="00B845C5">
      <w:pPr>
        <w:numPr>
          <w:ilvl w:val="0"/>
          <w:numId w:val="3"/>
        </w:numPr>
        <w:spacing w:after="60" w:line="278" w:lineRule="auto"/>
        <w:rPr>
          <w:sz w:val="28"/>
          <w:szCs w:val="28"/>
        </w:rPr>
      </w:pPr>
      <w:r w:rsidRPr="007C779D">
        <w:rPr>
          <w:sz w:val="28"/>
          <w:szCs w:val="28"/>
        </w:rPr>
        <w:t>Hand load/unload: $50–$150 depending on weight.</w:t>
      </w:r>
    </w:p>
    <w:p w14:paraId="1EE454E8" w14:textId="77777777" w:rsidR="007C779D" w:rsidRPr="007C779D" w:rsidRDefault="007C779D" w:rsidP="00B845C5">
      <w:pPr>
        <w:numPr>
          <w:ilvl w:val="0"/>
          <w:numId w:val="3"/>
        </w:numPr>
        <w:spacing w:after="60" w:line="278" w:lineRule="auto"/>
        <w:rPr>
          <w:sz w:val="28"/>
          <w:szCs w:val="28"/>
        </w:rPr>
      </w:pPr>
      <w:r w:rsidRPr="007C779D">
        <w:rPr>
          <w:sz w:val="28"/>
          <w:szCs w:val="28"/>
        </w:rPr>
        <w:t>Document printing: Must be discussed with Dispatch beforehand.</w:t>
      </w:r>
    </w:p>
    <w:p w14:paraId="389A0786" w14:textId="77777777" w:rsidR="007C779D" w:rsidRPr="007C779D" w:rsidRDefault="007C779D" w:rsidP="00B845C5">
      <w:pPr>
        <w:numPr>
          <w:ilvl w:val="0"/>
          <w:numId w:val="3"/>
        </w:numPr>
        <w:spacing w:after="60" w:line="278" w:lineRule="auto"/>
        <w:rPr>
          <w:sz w:val="28"/>
          <w:szCs w:val="28"/>
        </w:rPr>
      </w:pPr>
      <w:r w:rsidRPr="007C779D">
        <w:rPr>
          <w:sz w:val="28"/>
          <w:szCs w:val="28"/>
        </w:rPr>
        <w:t>TONU (Truck Ordered, Not Used): $50–$150 depending on empty miles if canceled &lt;2 hours before pickup. No payment if canceled within 20 minutes of acceptance.</w:t>
      </w:r>
    </w:p>
    <w:p w14:paraId="081F5ED9" w14:textId="06B726D9" w:rsidR="007C779D" w:rsidRPr="007C779D" w:rsidRDefault="007C779D" w:rsidP="007C779D">
      <w:pPr>
        <w:spacing w:line="278" w:lineRule="auto"/>
        <w:rPr>
          <w:sz w:val="28"/>
          <w:szCs w:val="28"/>
        </w:rPr>
      </w:pPr>
    </w:p>
    <w:p w14:paraId="36866307" w14:textId="2E65D8FB" w:rsidR="007C779D" w:rsidRPr="007C779D" w:rsidRDefault="00B845C5" w:rsidP="00B845C5">
      <w:pPr>
        <w:spacing w:after="60" w:line="278" w:lineRule="auto"/>
        <w:rPr>
          <w:rStyle w:val="IntenseReference"/>
          <w:sz w:val="32"/>
          <w:szCs w:val="32"/>
        </w:rPr>
      </w:pPr>
      <w:r>
        <w:rPr>
          <w:rStyle w:val="IntenseReference"/>
          <w:sz w:val="32"/>
          <w:szCs w:val="32"/>
        </w:rPr>
        <w:t>7</w:t>
      </w:r>
      <w:r w:rsidR="007C779D" w:rsidRPr="007C779D">
        <w:rPr>
          <w:rStyle w:val="IntenseReference"/>
          <w:sz w:val="32"/>
          <w:szCs w:val="32"/>
        </w:rPr>
        <w:t>. NON-SOLICITATION &amp; CONFIDENTIALITY</w:t>
      </w:r>
    </w:p>
    <w:p w14:paraId="1D7BBF8C" w14:textId="088C4ABF" w:rsidR="00B845C5" w:rsidRDefault="007C779D" w:rsidP="007C779D">
      <w:pPr>
        <w:rPr>
          <w:sz w:val="28"/>
          <w:szCs w:val="28"/>
        </w:rPr>
      </w:pPr>
      <w:r w:rsidRPr="007C779D">
        <w:rPr>
          <w:sz w:val="28"/>
          <w:szCs w:val="28"/>
        </w:rPr>
        <w:t>Owner-Operator agrees not to solicit Company customers or share proprietary information for at least one (1) year after termination.</w:t>
      </w:r>
      <w:r w:rsidRPr="007C779D">
        <w:rPr>
          <w:sz w:val="28"/>
          <w:szCs w:val="28"/>
        </w:rPr>
        <w:br/>
        <w:t>During the term and for two (2) years after termination, Owner-Operator shall not directly or indirectly conduct business with any customer served during the prior 24 months.</w:t>
      </w:r>
      <w:r w:rsidRPr="007C779D">
        <w:rPr>
          <w:sz w:val="28"/>
          <w:szCs w:val="28"/>
        </w:rPr>
        <w:br/>
        <w:t>Breach of this clause entitles Company to injunctive and equitable relief in addition to damages.</w:t>
      </w:r>
      <w:r w:rsidRPr="007C779D">
        <w:rPr>
          <w:sz w:val="28"/>
          <w:szCs w:val="28"/>
        </w:rPr>
        <w:br/>
        <w:t>Restrictions are considered fair and necessary to protect Company’s interests.</w:t>
      </w:r>
      <w:r w:rsidRPr="007C779D">
        <w:rPr>
          <w:sz w:val="28"/>
          <w:szCs w:val="28"/>
        </w:rPr>
        <w:br/>
        <w:t>These terms apply to all affiliates and related parties of the Owner-Operator.</w:t>
      </w:r>
    </w:p>
    <w:p w14:paraId="52996F36" w14:textId="60DE2A49" w:rsidR="00B845C5" w:rsidRPr="007C779D" w:rsidRDefault="00B845C5" w:rsidP="00B845C5">
      <w:pPr>
        <w:spacing w:line="278" w:lineRule="auto"/>
        <w:rPr>
          <w:sz w:val="28"/>
          <w:szCs w:val="28"/>
        </w:rPr>
      </w:pPr>
      <w:r>
        <w:rPr>
          <w:sz w:val="28"/>
          <w:szCs w:val="28"/>
        </w:rPr>
        <w:br w:type="page"/>
      </w:r>
      <w:r>
        <w:rPr>
          <w:rStyle w:val="IntenseReference"/>
          <w:sz w:val="32"/>
          <w:szCs w:val="32"/>
        </w:rPr>
        <w:lastRenderedPageBreak/>
        <w:t xml:space="preserve">8. </w:t>
      </w:r>
      <w:r w:rsidRPr="007C779D">
        <w:rPr>
          <w:rStyle w:val="IntenseReference"/>
          <w:sz w:val="32"/>
          <w:szCs w:val="32"/>
        </w:rPr>
        <w:t>DRIVER ACKNOWLEDGEMENT &amp; LIABILITY WAIVER</w:t>
      </w:r>
      <w:r w:rsidRPr="007C779D">
        <w:rPr>
          <w:rStyle w:val="IntenseReference"/>
          <w:sz w:val="32"/>
          <w:szCs w:val="32"/>
        </w:rPr>
        <w:br/>
        <w:t>Atlas Move, LLC</w:t>
      </w:r>
    </w:p>
    <w:p w14:paraId="634C49ED" w14:textId="77777777" w:rsidR="00B845C5" w:rsidRPr="007C779D" w:rsidRDefault="00B845C5" w:rsidP="00B845C5">
      <w:pPr>
        <w:spacing w:line="278" w:lineRule="auto"/>
        <w:rPr>
          <w:sz w:val="28"/>
          <w:szCs w:val="28"/>
        </w:rPr>
      </w:pPr>
      <w:r w:rsidRPr="007C779D">
        <w:rPr>
          <w:sz w:val="28"/>
          <w:szCs w:val="28"/>
        </w:rPr>
        <w:t>Authorization &amp; Employment Acknowledgment</w:t>
      </w:r>
      <w:r w:rsidRPr="007C779D">
        <w:rPr>
          <w:sz w:val="28"/>
          <w:szCs w:val="28"/>
        </w:rPr>
        <w:br/>
        <w:t>I authorize Atlas Move, LLC to investigate my personal, employment, financial, and medical history as needed for onboarding. I release all relevant parties from liability in providing such information. I understand that false or misleading information may result in termination. I agree to follow all company rules and understand that Atlas Move, LLC may contact prior employers to review my safety record as required by FMCSA regulations (49 CFR 391.23).</w:t>
      </w:r>
    </w:p>
    <w:p w14:paraId="00BCE4BD" w14:textId="77777777" w:rsidR="00B845C5" w:rsidRPr="007C779D" w:rsidRDefault="00B845C5" w:rsidP="00B845C5">
      <w:pPr>
        <w:spacing w:line="278" w:lineRule="auto"/>
        <w:rPr>
          <w:sz w:val="28"/>
          <w:szCs w:val="28"/>
        </w:rPr>
      </w:pPr>
      <w:r w:rsidRPr="007C779D">
        <w:rPr>
          <w:sz w:val="28"/>
          <w:szCs w:val="28"/>
        </w:rPr>
        <w:t>I understand I have the right to:</w:t>
      </w:r>
    </w:p>
    <w:p w14:paraId="699FDFC1" w14:textId="77777777" w:rsidR="00B845C5" w:rsidRPr="007C779D" w:rsidRDefault="00B845C5" w:rsidP="00B845C5">
      <w:pPr>
        <w:numPr>
          <w:ilvl w:val="0"/>
          <w:numId w:val="1"/>
        </w:numPr>
        <w:spacing w:line="278" w:lineRule="auto"/>
        <w:rPr>
          <w:sz w:val="28"/>
          <w:szCs w:val="28"/>
        </w:rPr>
      </w:pPr>
      <w:r w:rsidRPr="007C779D">
        <w:rPr>
          <w:sz w:val="28"/>
          <w:szCs w:val="28"/>
        </w:rPr>
        <w:t>Review safety-related info from prior employers</w:t>
      </w:r>
    </w:p>
    <w:p w14:paraId="3557D8B0" w14:textId="77777777" w:rsidR="00B845C5" w:rsidRPr="007C779D" w:rsidRDefault="00B845C5" w:rsidP="00B845C5">
      <w:pPr>
        <w:numPr>
          <w:ilvl w:val="0"/>
          <w:numId w:val="1"/>
        </w:numPr>
        <w:spacing w:line="278" w:lineRule="auto"/>
        <w:rPr>
          <w:sz w:val="28"/>
          <w:szCs w:val="28"/>
        </w:rPr>
      </w:pPr>
      <w:r w:rsidRPr="007C779D">
        <w:rPr>
          <w:sz w:val="28"/>
          <w:szCs w:val="28"/>
        </w:rPr>
        <w:t>Request corrections and have updates resent</w:t>
      </w:r>
    </w:p>
    <w:p w14:paraId="0620BA9F" w14:textId="77777777" w:rsidR="00B845C5" w:rsidRPr="007C779D" w:rsidRDefault="00B845C5" w:rsidP="00B845C5">
      <w:pPr>
        <w:numPr>
          <w:ilvl w:val="0"/>
          <w:numId w:val="1"/>
        </w:numPr>
        <w:spacing w:line="278" w:lineRule="auto"/>
        <w:rPr>
          <w:sz w:val="28"/>
          <w:szCs w:val="28"/>
        </w:rPr>
      </w:pPr>
      <w:r w:rsidRPr="007C779D">
        <w:rPr>
          <w:sz w:val="28"/>
          <w:szCs w:val="28"/>
        </w:rPr>
        <w:t>Attach a rebuttal if a disagreement arises over accuracy</w:t>
      </w:r>
    </w:p>
    <w:p w14:paraId="30A421B5" w14:textId="77777777" w:rsidR="00B845C5" w:rsidRPr="007C779D" w:rsidRDefault="00B845C5" w:rsidP="00B845C5">
      <w:pPr>
        <w:spacing w:line="278" w:lineRule="auto"/>
        <w:rPr>
          <w:sz w:val="28"/>
          <w:szCs w:val="28"/>
        </w:rPr>
      </w:pPr>
    </w:p>
    <w:p w14:paraId="23ADDC38" w14:textId="77777777" w:rsidR="00B845C5" w:rsidRPr="007C779D" w:rsidRDefault="00B845C5" w:rsidP="00B845C5">
      <w:pPr>
        <w:spacing w:line="278" w:lineRule="auto"/>
        <w:rPr>
          <w:sz w:val="28"/>
          <w:szCs w:val="28"/>
        </w:rPr>
      </w:pPr>
      <w:r w:rsidRPr="007C779D">
        <w:rPr>
          <w:sz w:val="28"/>
          <w:szCs w:val="28"/>
        </w:rPr>
        <w:t>Accident Waiver &amp; Release of Liability</w:t>
      </w:r>
      <w:r w:rsidRPr="007C779D">
        <w:rPr>
          <w:sz w:val="28"/>
          <w:szCs w:val="28"/>
        </w:rPr>
        <w:br/>
        <w:t>By signing this document, I release Atlas Move, LLC from all liability, including for injuries during transportation activities, even if caused by negligence. I waive the right to bring legal action and agree to follow all safety procedures. I indemnify and hold harmless the company and its representatives from any related claims.</w:t>
      </w:r>
    </w:p>
    <w:p w14:paraId="5FE62469" w14:textId="77777777" w:rsidR="00B845C5" w:rsidRDefault="00B845C5" w:rsidP="00B845C5">
      <w:pPr>
        <w:spacing w:line="278" w:lineRule="auto"/>
        <w:rPr>
          <w:sz w:val="28"/>
          <w:szCs w:val="28"/>
        </w:rPr>
      </w:pPr>
      <w:r w:rsidRPr="007C779D">
        <w:rPr>
          <w:sz w:val="28"/>
          <w:szCs w:val="28"/>
        </w:rPr>
        <w:t>I certify that I have read and fully understand this document. I sign voluntarily.</w:t>
      </w:r>
    </w:p>
    <w:p w14:paraId="6AB9AEA3" w14:textId="77777777" w:rsidR="00D94A67" w:rsidRPr="007C779D" w:rsidRDefault="00D94A67" w:rsidP="00B845C5">
      <w:pPr>
        <w:spacing w:line="278" w:lineRule="auto"/>
        <w:rPr>
          <w:sz w:val="28"/>
          <w:szCs w:val="28"/>
        </w:rPr>
      </w:pPr>
    </w:p>
    <w:p w14:paraId="706D90FB" w14:textId="77777777" w:rsidR="00D94A67" w:rsidRPr="007C779D" w:rsidRDefault="00D94A67" w:rsidP="00D94A67">
      <w:pPr>
        <w:spacing w:line="278" w:lineRule="auto"/>
        <w:rPr>
          <w:sz w:val="28"/>
          <w:szCs w:val="28"/>
        </w:rPr>
      </w:pPr>
      <w:r>
        <w:rPr>
          <w:sz w:val="28"/>
          <w:szCs w:val="28"/>
        </w:rPr>
        <w:t>Full Name: ________________</w:t>
      </w:r>
      <w:r w:rsidRPr="007C779D">
        <w:rPr>
          <w:sz w:val="28"/>
          <w:szCs w:val="28"/>
        </w:rPr>
        <w:t>__________</w:t>
      </w:r>
    </w:p>
    <w:p w14:paraId="365FF15C" w14:textId="77777777" w:rsidR="00D94A67" w:rsidRDefault="00D94A67" w:rsidP="00D94A67">
      <w:pPr>
        <w:spacing w:line="278" w:lineRule="auto"/>
        <w:rPr>
          <w:sz w:val="28"/>
          <w:szCs w:val="28"/>
        </w:rPr>
      </w:pPr>
      <w:r w:rsidRPr="007C779D">
        <w:rPr>
          <w:sz w:val="28"/>
          <w:szCs w:val="28"/>
        </w:rPr>
        <w:t>Signature: __________________________</w:t>
      </w:r>
      <w:r w:rsidRPr="007C779D">
        <w:rPr>
          <w:sz w:val="28"/>
          <w:szCs w:val="28"/>
        </w:rPr>
        <w:t> </w:t>
      </w:r>
      <w:r w:rsidRPr="007C779D">
        <w:rPr>
          <w:sz w:val="28"/>
          <w:szCs w:val="28"/>
        </w:rPr>
        <w:t> </w:t>
      </w:r>
      <w:r w:rsidRPr="007C779D">
        <w:rPr>
          <w:sz w:val="28"/>
          <w:szCs w:val="28"/>
        </w:rPr>
        <w:t> </w:t>
      </w:r>
      <w:r w:rsidRPr="007C779D">
        <w:rPr>
          <w:sz w:val="28"/>
          <w:szCs w:val="28"/>
        </w:rPr>
        <w:t> </w:t>
      </w:r>
    </w:p>
    <w:p w14:paraId="19BB19C9" w14:textId="77777777" w:rsidR="00D94A67" w:rsidRDefault="00D94A67" w:rsidP="00D94A67">
      <w:pPr>
        <w:spacing w:line="278" w:lineRule="auto"/>
        <w:rPr>
          <w:sz w:val="28"/>
          <w:szCs w:val="28"/>
        </w:rPr>
      </w:pPr>
      <w:r w:rsidRPr="007C779D">
        <w:rPr>
          <w:sz w:val="28"/>
          <w:szCs w:val="28"/>
        </w:rPr>
        <w:t>Date: _______________________________</w:t>
      </w:r>
    </w:p>
    <w:p w14:paraId="3C9057FD" w14:textId="39D8F2CF" w:rsidR="004C5650" w:rsidRPr="007C779D" w:rsidRDefault="004C5650" w:rsidP="00D94A67">
      <w:pPr>
        <w:spacing w:line="278" w:lineRule="auto"/>
        <w:rPr>
          <w:sz w:val="28"/>
          <w:szCs w:val="28"/>
        </w:rPr>
      </w:pPr>
    </w:p>
    <w:sectPr w:rsidR="004C5650" w:rsidRPr="007C779D" w:rsidSect="00D94A6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024882" w14:textId="77777777" w:rsidR="00BD79DE" w:rsidRDefault="00BD79DE" w:rsidP="00D94A67">
      <w:pPr>
        <w:spacing w:after="0" w:line="240" w:lineRule="auto"/>
      </w:pPr>
      <w:r>
        <w:separator/>
      </w:r>
    </w:p>
  </w:endnote>
  <w:endnote w:type="continuationSeparator" w:id="0">
    <w:p w14:paraId="13002221" w14:textId="77777777" w:rsidR="00BD79DE" w:rsidRDefault="00BD79DE" w:rsidP="00D94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7CD06D" w14:textId="77777777" w:rsidR="00D94A67" w:rsidRDefault="00D94A67">
    <w:pPr>
      <w:tabs>
        <w:tab w:val="center" w:pos="4550"/>
        <w:tab w:val="left" w:pos="5818"/>
      </w:tabs>
      <w:ind w:right="260"/>
      <w:jc w:val="right"/>
      <w:rPr>
        <w:color w:val="071320" w:themeColor="text2" w:themeShade="80"/>
        <w:sz w:val="24"/>
        <w:szCs w:val="24"/>
      </w:rPr>
    </w:pPr>
    <w:r>
      <w:rPr>
        <w:color w:val="2C7FCE" w:themeColor="text2" w:themeTint="99"/>
        <w:spacing w:val="60"/>
        <w:sz w:val="24"/>
        <w:szCs w:val="24"/>
      </w:rPr>
      <w:t>Page</w:t>
    </w:r>
    <w:r>
      <w:rPr>
        <w:color w:val="2C7FCE" w:themeColor="text2" w:themeTint="99"/>
        <w:sz w:val="24"/>
        <w:szCs w:val="24"/>
      </w:rPr>
      <w:t xml:space="preserve"> </w:t>
    </w:r>
    <w:r>
      <w:rPr>
        <w:color w:val="0A1D30" w:themeColor="text2" w:themeShade="BF"/>
        <w:sz w:val="24"/>
        <w:szCs w:val="24"/>
      </w:rPr>
      <w:fldChar w:fldCharType="begin"/>
    </w:r>
    <w:r>
      <w:rPr>
        <w:color w:val="0A1D30" w:themeColor="text2" w:themeShade="BF"/>
        <w:sz w:val="24"/>
        <w:szCs w:val="24"/>
      </w:rPr>
      <w:instrText xml:space="preserve"> PAGE   \* MERGEFORMAT </w:instrText>
    </w:r>
    <w:r>
      <w:rPr>
        <w:color w:val="0A1D30" w:themeColor="text2" w:themeShade="BF"/>
        <w:sz w:val="24"/>
        <w:szCs w:val="24"/>
      </w:rPr>
      <w:fldChar w:fldCharType="separate"/>
    </w:r>
    <w:r>
      <w:rPr>
        <w:noProof/>
        <w:color w:val="0A1D30" w:themeColor="text2" w:themeShade="BF"/>
        <w:sz w:val="24"/>
        <w:szCs w:val="24"/>
      </w:rPr>
      <w:t>1</w:t>
    </w:r>
    <w:r>
      <w:rPr>
        <w:color w:val="0A1D30" w:themeColor="text2" w:themeShade="BF"/>
        <w:sz w:val="24"/>
        <w:szCs w:val="24"/>
      </w:rPr>
      <w:fldChar w:fldCharType="end"/>
    </w:r>
    <w:r>
      <w:rPr>
        <w:color w:val="0A1D30" w:themeColor="text2" w:themeShade="BF"/>
        <w:sz w:val="24"/>
        <w:szCs w:val="24"/>
      </w:rPr>
      <w:t xml:space="preserve"> | </w:t>
    </w:r>
    <w:r>
      <w:rPr>
        <w:color w:val="0A1D30" w:themeColor="text2" w:themeShade="BF"/>
        <w:sz w:val="24"/>
        <w:szCs w:val="24"/>
      </w:rPr>
      <w:fldChar w:fldCharType="begin"/>
    </w:r>
    <w:r>
      <w:rPr>
        <w:color w:val="0A1D30" w:themeColor="text2" w:themeShade="BF"/>
        <w:sz w:val="24"/>
        <w:szCs w:val="24"/>
      </w:rPr>
      <w:instrText xml:space="preserve"> NUMPAGES  \* Arabic  \* MERGEFORMAT </w:instrText>
    </w:r>
    <w:r>
      <w:rPr>
        <w:color w:val="0A1D30" w:themeColor="text2" w:themeShade="BF"/>
        <w:sz w:val="24"/>
        <w:szCs w:val="24"/>
      </w:rPr>
      <w:fldChar w:fldCharType="separate"/>
    </w:r>
    <w:r>
      <w:rPr>
        <w:noProof/>
        <w:color w:val="0A1D30" w:themeColor="text2" w:themeShade="BF"/>
        <w:sz w:val="24"/>
        <w:szCs w:val="24"/>
      </w:rPr>
      <w:t>1</w:t>
    </w:r>
    <w:r>
      <w:rPr>
        <w:color w:val="0A1D30" w:themeColor="text2" w:themeShade="BF"/>
        <w:sz w:val="24"/>
        <w:szCs w:val="24"/>
      </w:rPr>
      <w:fldChar w:fldCharType="end"/>
    </w:r>
  </w:p>
  <w:p w14:paraId="13DFB070" w14:textId="77777777" w:rsidR="00D94A67" w:rsidRDefault="00D94A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64381D" w14:textId="77777777" w:rsidR="00BD79DE" w:rsidRDefault="00BD79DE" w:rsidP="00D94A67">
      <w:pPr>
        <w:spacing w:after="0" w:line="240" w:lineRule="auto"/>
      </w:pPr>
      <w:r>
        <w:separator/>
      </w:r>
    </w:p>
  </w:footnote>
  <w:footnote w:type="continuationSeparator" w:id="0">
    <w:p w14:paraId="52E043CF" w14:textId="77777777" w:rsidR="00BD79DE" w:rsidRDefault="00BD79DE" w:rsidP="00D94A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80592" w14:textId="4F89AEB8" w:rsidR="00D94A67" w:rsidRDefault="00D94A67">
    <w:pPr>
      <w:pStyle w:val="Header"/>
    </w:pPr>
    <w:r>
      <w:t xml:space="preserve">Atlas Move, LLC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FD7378"/>
    <w:multiLevelType w:val="multilevel"/>
    <w:tmpl w:val="233E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EC656D"/>
    <w:multiLevelType w:val="multilevel"/>
    <w:tmpl w:val="B380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4F3EE6"/>
    <w:multiLevelType w:val="multilevel"/>
    <w:tmpl w:val="7374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2092018">
    <w:abstractNumId w:val="1"/>
  </w:num>
  <w:num w:numId="2" w16cid:durableId="2123186197">
    <w:abstractNumId w:val="2"/>
  </w:num>
  <w:num w:numId="3" w16cid:durableId="1544638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50"/>
    <w:rsid w:val="000E36D6"/>
    <w:rsid w:val="002036FE"/>
    <w:rsid w:val="004C5650"/>
    <w:rsid w:val="006044F7"/>
    <w:rsid w:val="00706D04"/>
    <w:rsid w:val="007C779D"/>
    <w:rsid w:val="007F0E59"/>
    <w:rsid w:val="00B845C5"/>
    <w:rsid w:val="00BD79DE"/>
    <w:rsid w:val="00D94A67"/>
    <w:rsid w:val="00EE10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11555"/>
  <w15:chartTrackingRefBased/>
  <w15:docId w15:val="{688755CA-3053-43CB-8B5A-069DC9E22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79D"/>
  </w:style>
  <w:style w:type="paragraph" w:styleId="Heading1">
    <w:name w:val="heading 1"/>
    <w:basedOn w:val="Normal"/>
    <w:next w:val="Normal"/>
    <w:link w:val="Heading1Char"/>
    <w:uiPriority w:val="9"/>
    <w:qFormat/>
    <w:rsid w:val="007C779D"/>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779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C779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C779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C779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C779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C779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C779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C779D"/>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7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779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C779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C779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C779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C779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C779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C779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C779D"/>
    <w:rPr>
      <w:b/>
      <w:bCs/>
      <w:i/>
      <w:iCs/>
    </w:rPr>
  </w:style>
  <w:style w:type="paragraph" w:styleId="Title">
    <w:name w:val="Title"/>
    <w:basedOn w:val="Normal"/>
    <w:next w:val="Normal"/>
    <w:link w:val="TitleChar"/>
    <w:uiPriority w:val="10"/>
    <w:qFormat/>
    <w:rsid w:val="007C779D"/>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7C779D"/>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7C779D"/>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7C779D"/>
    <w:rPr>
      <w:color w:val="0E2841" w:themeColor="text2"/>
      <w:sz w:val="28"/>
      <w:szCs w:val="28"/>
    </w:rPr>
  </w:style>
  <w:style w:type="paragraph" w:styleId="Quote">
    <w:name w:val="Quote"/>
    <w:basedOn w:val="Normal"/>
    <w:next w:val="Normal"/>
    <w:link w:val="QuoteChar"/>
    <w:uiPriority w:val="29"/>
    <w:qFormat/>
    <w:rsid w:val="007C779D"/>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7C779D"/>
    <w:rPr>
      <w:i/>
      <w:iCs/>
      <w:color w:val="124F1A" w:themeColor="accent3" w:themeShade="BF"/>
      <w:sz w:val="24"/>
      <w:szCs w:val="24"/>
    </w:rPr>
  </w:style>
  <w:style w:type="paragraph" w:styleId="ListParagraph">
    <w:name w:val="List Paragraph"/>
    <w:basedOn w:val="Normal"/>
    <w:uiPriority w:val="34"/>
    <w:qFormat/>
    <w:rsid w:val="004C5650"/>
    <w:pPr>
      <w:ind w:left="720"/>
      <w:contextualSpacing/>
    </w:pPr>
  </w:style>
  <w:style w:type="character" w:styleId="IntenseEmphasis">
    <w:name w:val="Intense Emphasis"/>
    <w:basedOn w:val="DefaultParagraphFont"/>
    <w:uiPriority w:val="21"/>
    <w:qFormat/>
    <w:rsid w:val="007C779D"/>
    <w:rPr>
      <w:b/>
      <w:bCs/>
      <w:i/>
      <w:iCs/>
      <w:color w:val="auto"/>
    </w:rPr>
  </w:style>
  <w:style w:type="paragraph" w:styleId="IntenseQuote">
    <w:name w:val="Intense Quote"/>
    <w:basedOn w:val="Normal"/>
    <w:next w:val="Normal"/>
    <w:link w:val="IntenseQuoteChar"/>
    <w:uiPriority w:val="30"/>
    <w:qFormat/>
    <w:rsid w:val="007C779D"/>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7C779D"/>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7C779D"/>
    <w:rPr>
      <w:b/>
      <w:bCs/>
      <w:caps w:val="0"/>
      <w:smallCaps/>
      <w:color w:val="auto"/>
      <w:spacing w:val="0"/>
      <w:u w:val="single"/>
    </w:rPr>
  </w:style>
  <w:style w:type="paragraph" w:styleId="Caption">
    <w:name w:val="caption"/>
    <w:basedOn w:val="Normal"/>
    <w:next w:val="Normal"/>
    <w:uiPriority w:val="35"/>
    <w:semiHidden/>
    <w:unhideWhenUsed/>
    <w:qFormat/>
    <w:rsid w:val="007C779D"/>
    <w:pPr>
      <w:spacing w:line="240" w:lineRule="auto"/>
    </w:pPr>
    <w:rPr>
      <w:b/>
      <w:bCs/>
      <w:color w:val="404040" w:themeColor="text1" w:themeTint="BF"/>
      <w:sz w:val="16"/>
      <w:szCs w:val="16"/>
    </w:rPr>
  </w:style>
  <w:style w:type="character" w:styleId="Strong">
    <w:name w:val="Strong"/>
    <w:basedOn w:val="DefaultParagraphFont"/>
    <w:uiPriority w:val="22"/>
    <w:qFormat/>
    <w:rsid w:val="007C779D"/>
    <w:rPr>
      <w:b/>
      <w:bCs/>
    </w:rPr>
  </w:style>
  <w:style w:type="character" w:styleId="Emphasis">
    <w:name w:val="Emphasis"/>
    <w:basedOn w:val="DefaultParagraphFont"/>
    <w:uiPriority w:val="20"/>
    <w:qFormat/>
    <w:rsid w:val="007C779D"/>
    <w:rPr>
      <w:i/>
      <w:iCs/>
      <w:color w:val="000000" w:themeColor="text1"/>
    </w:rPr>
  </w:style>
  <w:style w:type="paragraph" w:styleId="NoSpacing">
    <w:name w:val="No Spacing"/>
    <w:uiPriority w:val="1"/>
    <w:qFormat/>
    <w:rsid w:val="007C779D"/>
    <w:pPr>
      <w:spacing w:after="0" w:line="240" w:lineRule="auto"/>
    </w:pPr>
  </w:style>
  <w:style w:type="character" w:styleId="SubtleEmphasis">
    <w:name w:val="Subtle Emphasis"/>
    <w:basedOn w:val="DefaultParagraphFont"/>
    <w:uiPriority w:val="19"/>
    <w:qFormat/>
    <w:rsid w:val="007C779D"/>
    <w:rPr>
      <w:i/>
      <w:iCs/>
      <w:color w:val="595959" w:themeColor="text1" w:themeTint="A6"/>
    </w:rPr>
  </w:style>
  <w:style w:type="character" w:styleId="SubtleReference">
    <w:name w:val="Subtle Reference"/>
    <w:basedOn w:val="DefaultParagraphFont"/>
    <w:uiPriority w:val="31"/>
    <w:qFormat/>
    <w:rsid w:val="007C779D"/>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7C779D"/>
    <w:rPr>
      <w:b/>
      <w:bCs/>
      <w:caps w:val="0"/>
      <w:smallCaps/>
      <w:spacing w:val="0"/>
    </w:rPr>
  </w:style>
  <w:style w:type="paragraph" w:styleId="TOCHeading">
    <w:name w:val="TOC Heading"/>
    <w:basedOn w:val="Heading1"/>
    <w:next w:val="Normal"/>
    <w:uiPriority w:val="39"/>
    <w:semiHidden/>
    <w:unhideWhenUsed/>
    <w:qFormat/>
    <w:rsid w:val="007C779D"/>
    <w:pPr>
      <w:outlineLvl w:val="9"/>
    </w:pPr>
  </w:style>
  <w:style w:type="character" w:styleId="Hyperlink">
    <w:name w:val="Hyperlink"/>
    <w:basedOn w:val="DefaultParagraphFont"/>
    <w:uiPriority w:val="99"/>
    <w:unhideWhenUsed/>
    <w:rsid w:val="002036FE"/>
    <w:rPr>
      <w:color w:val="467886" w:themeColor="hyperlink"/>
      <w:u w:val="single"/>
    </w:rPr>
  </w:style>
  <w:style w:type="character" w:styleId="UnresolvedMention">
    <w:name w:val="Unresolved Mention"/>
    <w:basedOn w:val="DefaultParagraphFont"/>
    <w:uiPriority w:val="99"/>
    <w:semiHidden/>
    <w:unhideWhenUsed/>
    <w:rsid w:val="002036FE"/>
    <w:rPr>
      <w:color w:val="605E5C"/>
      <w:shd w:val="clear" w:color="auto" w:fill="E1DFDD"/>
    </w:rPr>
  </w:style>
  <w:style w:type="character" w:styleId="FollowedHyperlink">
    <w:name w:val="FollowedHyperlink"/>
    <w:basedOn w:val="DefaultParagraphFont"/>
    <w:uiPriority w:val="99"/>
    <w:semiHidden/>
    <w:unhideWhenUsed/>
    <w:rsid w:val="002036FE"/>
    <w:rPr>
      <w:color w:val="96607D" w:themeColor="followedHyperlink"/>
      <w:u w:val="single"/>
    </w:rPr>
  </w:style>
  <w:style w:type="paragraph" w:styleId="Header">
    <w:name w:val="header"/>
    <w:basedOn w:val="Normal"/>
    <w:link w:val="HeaderChar"/>
    <w:uiPriority w:val="99"/>
    <w:unhideWhenUsed/>
    <w:rsid w:val="00D94A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A67"/>
  </w:style>
  <w:style w:type="paragraph" w:styleId="Footer">
    <w:name w:val="footer"/>
    <w:basedOn w:val="Normal"/>
    <w:link w:val="FooterChar"/>
    <w:uiPriority w:val="99"/>
    <w:unhideWhenUsed/>
    <w:rsid w:val="00D94A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761674">
      <w:bodyDiv w:val="1"/>
      <w:marLeft w:val="0"/>
      <w:marRight w:val="0"/>
      <w:marTop w:val="0"/>
      <w:marBottom w:val="0"/>
      <w:divBdr>
        <w:top w:val="none" w:sz="0" w:space="0" w:color="auto"/>
        <w:left w:val="none" w:sz="0" w:space="0" w:color="auto"/>
        <w:bottom w:val="none" w:sz="0" w:space="0" w:color="auto"/>
        <w:right w:val="none" w:sz="0" w:space="0" w:color="auto"/>
      </w:divBdr>
    </w:div>
    <w:div w:id="724793076">
      <w:bodyDiv w:val="1"/>
      <w:marLeft w:val="0"/>
      <w:marRight w:val="0"/>
      <w:marTop w:val="0"/>
      <w:marBottom w:val="0"/>
      <w:divBdr>
        <w:top w:val="none" w:sz="0" w:space="0" w:color="auto"/>
        <w:left w:val="none" w:sz="0" w:space="0" w:color="auto"/>
        <w:bottom w:val="none" w:sz="0" w:space="0" w:color="auto"/>
        <w:right w:val="none" w:sz="0" w:space="0" w:color="auto"/>
      </w:divBdr>
    </w:div>
    <w:div w:id="812258467">
      <w:bodyDiv w:val="1"/>
      <w:marLeft w:val="0"/>
      <w:marRight w:val="0"/>
      <w:marTop w:val="0"/>
      <w:marBottom w:val="0"/>
      <w:divBdr>
        <w:top w:val="none" w:sz="0" w:space="0" w:color="auto"/>
        <w:left w:val="none" w:sz="0" w:space="0" w:color="auto"/>
        <w:bottom w:val="none" w:sz="0" w:space="0" w:color="auto"/>
        <w:right w:val="none" w:sz="0" w:space="0" w:color="auto"/>
      </w:divBdr>
    </w:div>
    <w:div w:id="935286457">
      <w:bodyDiv w:val="1"/>
      <w:marLeft w:val="0"/>
      <w:marRight w:val="0"/>
      <w:marTop w:val="0"/>
      <w:marBottom w:val="0"/>
      <w:divBdr>
        <w:top w:val="none" w:sz="0" w:space="0" w:color="auto"/>
        <w:left w:val="none" w:sz="0" w:space="0" w:color="auto"/>
        <w:bottom w:val="none" w:sz="0" w:space="0" w:color="auto"/>
        <w:right w:val="none" w:sz="0" w:space="0" w:color="auto"/>
      </w:divBdr>
    </w:div>
    <w:div w:id="1010178320">
      <w:bodyDiv w:val="1"/>
      <w:marLeft w:val="0"/>
      <w:marRight w:val="0"/>
      <w:marTop w:val="0"/>
      <w:marBottom w:val="0"/>
      <w:divBdr>
        <w:top w:val="none" w:sz="0" w:space="0" w:color="auto"/>
        <w:left w:val="none" w:sz="0" w:space="0" w:color="auto"/>
        <w:bottom w:val="none" w:sz="0" w:space="0" w:color="auto"/>
        <w:right w:val="none" w:sz="0" w:space="0" w:color="auto"/>
      </w:divBdr>
    </w:div>
    <w:div w:id="1354842761">
      <w:bodyDiv w:val="1"/>
      <w:marLeft w:val="0"/>
      <w:marRight w:val="0"/>
      <w:marTop w:val="0"/>
      <w:marBottom w:val="0"/>
      <w:divBdr>
        <w:top w:val="none" w:sz="0" w:space="0" w:color="auto"/>
        <w:left w:val="none" w:sz="0" w:space="0" w:color="auto"/>
        <w:bottom w:val="none" w:sz="0" w:space="0" w:color="auto"/>
        <w:right w:val="none" w:sz="0" w:space="0" w:color="auto"/>
      </w:divBdr>
    </w:div>
    <w:div w:id="1432511344">
      <w:bodyDiv w:val="1"/>
      <w:marLeft w:val="0"/>
      <w:marRight w:val="0"/>
      <w:marTop w:val="0"/>
      <w:marBottom w:val="0"/>
      <w:divBdr>
        <w:top w:val="none" w:sz="0" w:space="0" w:color="auto"/>
        <w:left w:val="none" w:sz="0" w:space="0" w:color="auto"/>
        <w:bottom w:val="none" w:sz="0" w:space="0" w:color="auto"/>
        <w:right w:val="none" w:sz="0" w:space="0" w:color="auto"/>
      </w:divBdr>
    </w:div>
    <w:div w:id="1518732225">
      <w:bodyDiv w:val="1"/>
      <w:marLeft w:val="0"/>
      <w:marRight w:val="0"/>
      <w:marTop w:val="0"/>
      <w:marBottom w:val="0"/>
      <w:divBdr>
        <w:top w:val="none" w:sz="0" w:space="0" w:color="auto"/>
        <w:left w:val="none" w:sz="0" w:space="0" w:color="auto"/>
        <w:bottom w:val="none" w:sz="0" w:space="0" w:color="auto"/>
        <w:right w:val="none" w:sz="0" w:space="0" w:color="auto"/>
      </w:divBdr>
    </w:div>
    <w:div w:id="1754473814">
      <w:bodyDiv w:val="1"/>
      <w:marLeft w:val="0"/>
      <w:marRight w:val="0"/>
      <w:marTop w:val="0"/>
      <w:marBottom w:val="0"/>
      <w:divBdr>
        <w:top w:val="none" w:sz="0" w:space="0" w:color="auto"/>
        <w:left w:val="none" w:sz="0" w:space="0" w:color="auto"/>
        <w:bottom w:val="none" w:sz="0" w:space="0" w:color="auto"/>
        <w:right w:val="none" w:sz="0" w:space="0" w:color="auto"/>
      </w:divBdr>
    </w:div>
    <w:div w:id="198268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tlasmovellc.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7D73A-4927-4DEA-AA4A-9DF77B9AD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Alzuabidi, Hussein</dc:creator>
  <cp:keywords/>
  <dc:description/>
  <cp:lastModifiedBy>Alzuabidi, Hussein</cp:lastModifiedBy>
  <cp:revision>3</cp:revision>
  <cp:lastPrinted>2025-05-14T02:33:00Z</cp:lastPrinted>
  <dcterms:created xsi:type="dcterms:W3CDTF">2025-05-14T01:43:00Z</dcterms:created>
  <dcterms:modified xsi:type="dcterms:W3CDTF">2025-05-14T11:49:00Z</dcterms:modified>
</cp:coreProperties>
</file>