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67" w:rsidRPr="000A0C20" w:rsidRDefault="003B3067" w:rsidP="003B3067">
      <w:pPr>
        <w:rPr>
          <w:rFonts w:ascii="Arial" w:hAnsi="Arial" w:cs="Arial"/>
          <w:b/>
          <w:bCs/>
        </w:rPr>
      </w:pPr>
      <w:r w:rsidRPr="000A0C20">
        <w:rPr>
          <w:rFonts w:ascii="Arial" w:hAnsi="Arial" w:cs="Arial"/>
          <w:b/>
          <w:bCs/>
        </w:rPr>
        <w:t>Profils utilisateurs et rôles</w:t>
      </w:r>
    </w:p>
    <w:p w:rsidR="003B3067" w:rsidRPr="009E270A" w:rsidRDefault="003B3067" w:rsidP="003B3067">
      <w:pPr>
        <w:rPr>
          <w:rFonts w:ascii="Arial" w:hAnsi="Arial" w:cs="Arial"/>
        </w:rPr>
      </w:pPr>
      <w:r w:rsidRPr="009E270A">
        <w:rPr>
          <w:rFonts w:ascii="Arial" w:hAnsi="Arial" w:cs="Arial"/>
        </w:rPr>
        <w:t>Le système prévoit une gestion claire et sécurisée des rôles :</w:t>
      </w:r>
    </w:p>
    <w:p w:rsidR="003B3067" w:rsidRDefault="003B3067" w:rsidP="003B306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Visiteur (public) : peut consulter librement les documents validés via un moteur de recherche avec possibilité d’affiner les recherches par des filtres.</w:t>
      </w:r>
    </w:p>
    <w:p w:rsidR="003B3067" w:rsidRPr="000A0C20" w:rsidRDefault="003B3067" w:rsidP="003B3067">
      <w:pPr>
        <w:pStyle w:val="Paragraphedeliste"/>
        <w:ind w:left="1430"/>
        <w:rPr>
          <w:rFonts w:ascii="Arial" w:hAnsi="Arial" w:cs="Arial"/>
          <w:sz w:val="16"/>
          <w:szCs w:val="16"/>
        </w:rPr>
      </w:pPr>
    </w:p>
    <w:p w:rsidR="003B3067" w:rsidRDefault="003B3067" w:rsidP="003B3067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0A0C20">
        <w:rPr>
          <w:rFonts w:ascii="Arial" w:hAnsi="Arial" w:cs="Arial"/>
        </w:rPr>
        <w:t>Utilisateur inscrit : peut commenter, donner un avis ou suggérer un document.</w:t>
      </w:r>
    </w:p>
    <w:p w:rsidR="003B3067" w:rsidRPr="000A0C20" w:rsidRDefault="003B3067" w:rsidP="003B3067">
      <w:pPr>
        <w:pStyle w:val="Paragraphedeliste"/>
        <w:spacing w:after="0"/>
        <w:ind w:left="1430"/>
        <w:rPr>
          <w:rFonts w:ascii="Arial" w:hAnsi="Arial" w:cs="Arial"/>
          <w:sz w:val="16"/>
          <w:szCs w:val="16"/>
        </w:rPr>
      </w:pPr>
    </w:p>
    <w:p w:rsidR="003B3067" w:rsidRDefault="003B3067" w:rsidP="003B306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Administrateur pays : désigné pour son pays, il est responsable du chargement des textes, de la saisie des métadonnées et de leur soumission à validation.</w:t>
      </w:r>
    </w:p>
    <w:p w:rsidR="003B3067" w:rsidRPr="000A0C20" w:rsidRDefault="003B3067" w:rsidP="003B3067">
      <w:pPr>
        <w:pStyle w:val="Paragraphedeliste"/>
        <w:spacing w:after="0"/>
        <w:ind w:left="1430"/>
        <w:rPr>
          <w:rFonts w:ascii="Arial" w:hAnsi="Arial" w:cs="Arial"/>
          <w:sz w:val="16"/>
          <w:szCs w:val="16"/>
        </w:rPr>
      </w:pPr>
    </w:p>
    <w:p w:rsidR="003B3067" w:rsidRDefault="003B3067" w:rsidP="003B306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Super Administrateur : valide ou rejette les documents proposés avec possibilité de commenter l’action. Il peut activer/désactiver le téléchargement et le partage public, et gère les comptes administrateurs.</w:t>
      </w:r>
    </w:p>
    <w:p w:rsidR="003B3067" w:rsidRPr="000A0C20" w:rsidRDefault="003B3067" w:rsidP="003B3067">
      <w:pPr>
        <w:pStyle w:val="Paragraphedeliste"/>
        <w:spacing w:after="0"/>
        <w:ind w:left="1430"/>
        <w:rPr>
          <w:rFonts w:ascii="Arial" w:hAnsi="Arial" w:cs="Arial"/>
          <w:sz w:val="18"/>
          <w:szCs w:val="18"/>
        </w:rPr>
      </w:pPr>
    </w:p>
    <w:p w:rsidR="003B3067" w:rsidRPr="000A0C20" w:rsidRDefault="003B3067" w:rsidP="003B306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Équipe de développement (hors interface) : accès complet à des fins de configuration et de supervision.</w:t>
      </w:r>
    </w:p>
    <w:p w:rsidR="00DB0660" w:rsidRDefault="00DB0660"/>
    <w:p w:rsidR="003B3067" w:rsidRPr="000F3928" w:rsidRDefault="004E24B3">
      <w:pPr>
        <w:rPr>
          <w:b/>
          <w:sz w:val="24"/>
          <w:szCs w:val="24"/>
        </w:rPr>
      </w:pPr>
      <w:r w:rsidRPr="000F3928">
        <w:rPr>
          <w:b/>
          <w:sz w:val="24"/>
          <w:szCs w:val="24"/>
        </w:rPr>
        <w:t>Formulaire d’identification des acteurs (utilisateurs)</w:t>
      </w:r>
    </w:p>
    <w:p w:rsidR="00085615" w:rsidRDefault="003A764C" w:rsidP="008F2385">
      <w:pPr>
        <w:pStyle w:val="Paragraphedeliste"/>
        <w:numPr>
          <w:ilvl w:val="0"/>
          <w:numId w:val="2"/>
        </w:numPr>
      </w:pPr>
      <w:r>
        <w:t xml:space="preserve">Civilité (M., Mme, Mlle) </w:t>
      </w:r>
    </w:p>
    <w:p w:rsidR="003A764C" w:rsidRDefault="003A764C" w:rsidP="008F2385">
      <w:pPr>
        <w:pStyle w:val="Paragraphedeliste"/>
        <w:numPr>
          <w:ilvl w:val="0"/>
          <w:numId w:val="2"/>
        </w:numPr>
      </w:pPr>
      <w:r>
        <w:t>Nom</w:t>
      </w:r>
    </w:p>
    <w:p w:rsidR="008F2385" w:rsidRDefault="00042832" w:rsidP="008F2385">
      <w:pPr>
        <w:pStyle w:val="Paragraphedeliste"/>
        <w:numPr>
          <w:ilvl w:val="0"/>
          <w:numId w:val="2"/>
        </w:numPr>
      </w:pPr>
      <w:r>
        <w:t>Prénoms</w:t>
      </w:r>
    </w:p>
    <w:p w:rsidR="008F2385" w:rsidRDefault="008F2385" w:rsidP="008F2385">
      <w:pPr>
        <w:pStyle w:val="Paragraphedeliste"/>
        <w:numPr>
          <w:ilvl w:val="0"/>
          <w:numId w:val="2"/>
        </w:numPr>
      </w:pPr>
      <w:r>
        <w:t>Pays (CAMEROUN, COTE D'IVOIRE, BENIN, GABON)</w:t>
      </w:r>
    </w:p>
    <w:p w:rsidR="008F2385" w:rsidRDefault="008F2385" w:rsidP="008F2385">
      <w:pPr>
        <w:pStyle w:val="Paragraphedeliste"/>
        <w:numPr>
          <w:ilvl w:val="0"/>
          <w:numId w:val="2"/>
        </w:numPr>
      </w:pPr>
      <w:r>
        <w:t>Type Utilisateur (Utilisateur inscrit, Administrateur pays, Super Administrateur)</w:t>
      </w:r>
    </w:p>
    <w:p w:rsidR="00597AC4" w:rsidRDefault="00597AC4" w:rsidP="008F2385">
      <w:pPr>
        <w:pStyle w:val="Paragraphedeliste"/>
        <w:numPr>
          <w:ilvl w:val="0"/>
          <w:numId w:val="2"/>
        </w:numPr>
      </w:pPr>
      <w:r>
        <w:t>Fonction</w:t>
      </w:r>
    </w:p>
    <w:p w:rsidR="00597AC4" w:rsidRDefault="00597AC4" w:rsidP="008F2385">
      <w:pPr>
        <w:pStyle w:val="Paragraphedeliste"/>
        <w:numPr>
          <w:ilvl w:val="0"/>
          <w:numId w:val="2"/>
        </w:numPr>
      </w:pPr>
      <w:r>
        <w:t>Numéro Whatsapp</w:t>
      </w:r>
    </w:p>
    <w:p w:rsidR="00597AC4" w:rsidRDefault="00597AC4" w:rsidP="008F2385">
      <w:pPr>
        <w:pStyle w:val="Paragraphedeliste"/>
        <w:numPr>
          <w:ilvl w:val="0"/>
          <w:numId w:val="2"/>
        </w:numPr>
      </w:pPr>
      <w:r>
        <w:t>Email</w:t>
      </w:r>
    </w:p>
    <w:p w:rsidR="00D10254" w:rsidRDefault="00D10254" w:rsidP="008F2385">
      <w:pPr>
        <w:pStyle w:val="Paragraphedeliste"/>
        <w:numPr>
          <w:ilvl w:val="0"/>
          <w:numId w:val="2"/>
        </w:numPr>
      </w:pPr>
      <w:r>
        <w:t>Login</w:t>
      </w:r>
    </w:p>
    <w:p w:rsidR="00CF1E82" w:rsidRDefault="00D10254" w:rsidP="00CF1E82">
      <w:pPr>
        <w:pStyle w:val="Paragraphedeliste"/>
        <w:numPr>
          <w:ilvl w:val="0"/>
          <w:numId w:val="2"/>
        </w:numPr>
      </w:pPr>
      <w:r>
        <w:t>Password</w:t>
      </w:r>
    </w:p>
    <w:p w:rsidR="00CF1E82" w:rsidRDefault="00CF1E82" w:rsidP="00CF1E82">
      <w:pPr>
        <w:pStyle w:val="Paragraphedeliste"/>
      </w:pPr>
    </w:p>
    <w:p w:rsidR="00D10254" w:rsidRDefault="00CF1E82" w:rsidP="00D10254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-5080</wp:posOffset>
            </wp:positionV>
            <wp:extent cx="4037330" cy="3827780"/>
            <wp:effectExtent l="19050" t="0" r="1270" b="0"/>
            <wp:wrapTight wrapText="bothSides">
              <wp:wrapPolygon edited="0">
                <wp:start x="-102" y="0"/>
                <wp:lineTo x="-102" y="21500"/>
                <wp:lineTo x="21607" y="21500"/>
                <wp:lineTo x="21607" y="0"/>
                <wp:lineTo x="-10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4B3" w:rsidRDefault="004E24B3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p w:rsidR="008B156D" w:rsidRPr="000F3928" w:rsidRDefault="008B156D" w:rsidP="008B156D">
      <w:pPr>
        <w:rPr>
          <w:b/>
          <w:sz w:val="24"/>
          <w:szCs w:val="24"/>
        </w:rPr>
      </w:pPr>
      <w:r w:rsidRPr="000F3928">
        <w:rPr>
          <w:b/>
          <w:sz w:val="24"/>
          <w:szCs w:val="24"/>
        </w:rPr>
        <w:lastRenderedPageBreak/>
        <w:t>Formulaire d</w:t>
      </w:r>
      <w:r>
        <w:rPr>
          <w:b/>
          <w:sz w:val="24"/>
          <w:szCs w:val="24"/>
        </w:rPr>
        <w:t xml:space="preserve">e Saisie des </w:t>
      </w:r>
      <w:r w:rsidRPr="008B156D">
        <w:rPr>
          <w:b/>
          <w:sz w:val="24"/>
          <w:szCs w:val="24"/>
        </w:rPr>
        <w:t>Administrateur pays</w:t>
      </w:r>
      <w:r w:rsidRPr="000F3928">
        <w:rPr>
          <w:b/>
          <w:sz w:val="24"/>
          <w:szCs w:val="24"/>
        </w:rPr>
        <w:t xml:space="preserve"> </w:t>
      </w:r>
      <w:r w:rsidR="00C65235">
        <w:rPr>
          <w:b/>
          <w:sz w:val="24"/>
          <w:szCs w:val="24"/>
        </w:rPr>
        <w:t xml:space="preserve">(Ajout </w:t>
      </w:r>
      <w:r w:rsidR="00BF3024">
        <w:rPr>
          <w:b/>
          <w:sz w:val="24"/>
          <w:szCs w:val="24"/>
        </w:rPr>
        <w:t xml:space="preserve">du </w:t>
      </w:r>
      <w:r w:rsidR="00C65235">
        <w:rPr>
          <w:b/>
          <w:sz w:val="24"/>
          <w:szCs w:val="24"/>
        </w:rPr>
        <w:t>document)</w:t>
      </w:r>
    </w:p>
    <w:p w:rsidR="00043525" w:rsidRDefault="00F0101D" w:rsidP="001449DD">
      <w:r>
        <w:t>Permet de charger un article ou une loi</w:t>
      </w:r>
      <w:r w:rsidR="003444D5">
        <w:t>,</w:t>
      </w:r>
      <w:r>
        <w:t xml:space="preserve"> code ou encore une règle relative aux archives.</w:t>
      </w:r>
    </w:p>
    <w:p w:rsidR="001449DD" w:rsidRDefault="001449DD" w:rsidP="001449DD"/>
    <w:p w:rsidR="001449DD" w:rsidRDefault="001449DD" w:rsidP="00043525">
      <w:pPr>
        <w:pStyle w:val="Paragraphedeliste"/>
        <w:numPr>
          <w:ilvl w:val="0"/>
          <w:numId w:val="2"/>
        </w:numPr>
      </w:pPr>
      <w:r>
        <w:t>Date Versement (Date de publication)</w:t>
      </w:r>
    </w:p>
    <w:p w:rsidR="001449DD" w:rsidRDefault="001449DD" w:rsidP="00043525">
      <w:pPr>
        <w:pStyle w:val="Paragraphedeliste"/>
        <w:numPr>
          <w:ilvl w:val="0"/>
          <w:numId w:val="2"/>
        </w:numPr>
      </w:pPr>
      <w:r>
        <w:t>Description du document</w:t>
      </w:r>
    </w:p>
    <w:p w:rsidR="00043525" w:rsidRDefault="00043525" w:rsidP="00043525">
      <w:pPr>
        <w:pStyle w:val="Paragraphedeliste"/>
        <w:numPr>
          <w:ilvl w:val="0"/>
          <w:numId w:val="2"/>
        </w:numPr>
      </w:pPr>
      <w:r>
        <w:t>Référence du document</w:t>
      </w:r>
    </w:p>
    <w:p w:rsidR="00043525" w:rsidRDefault="00043525" w:rsidP="00C65235">
      <w:pPr>
        <w:pStyle w:val="Paragraphedeliste"/>
        <w:numPr>
          <w:ilvl w:val="0"/>
          <w:numId w:val="2"/>
        </w:numPr>
      </w:pPr>
      <w:r>
        <w:t>Domaine d’activité</w:t>
      </w:r>
    </w:p>
    <w:p w:rsidR="00AA79D3" w:rsidRDefault="00AA79D3" w:rsidP="00C65235">
      <w:pPr>
        <w:pStyle w:val="Paragraphedeliste"/>
        <w:numPr>
          <w:ilvl w:val="0"/>
          <w:numId w:val="2"/>
        </w:numPr>
      </w:pPr>
      <w:r>
        <w:t>Série (Sous activité)</w:t>
      </w:r>
    </w:p>
    <w:p w:rsidR="00375EB4" w:rsidRDefault="00375EB4" w:rsidP="00375EB4">
      <w:pPr>
        <w:pStyle w:val="Paragraphedeliste"/>
        <w:numPr>
          <w:ilvl w:val="0"/>
          <w:numId w:val="2"/>
        </w:numPr>
      </w:pPr>
      <w:r>
        <w:t xml:space="preserve">Source </w:t>
      </w:r>
    </w:p>
    <w:p w:rsidR="00043525" w:rsidRDefault="00375EB4" w:rsidP="00375EB4">
      <w:pPr>
        <w:pStyle w:val="Paragraphedeliste"/>
        <w:numPr>
          <w:ilvl w:val="0"/>
          <w:numId w:val="2"/>
        </w:numPr>
      </w:pPr>
      <w:r>
        <w:t>Fichier joint</w:t>
      </w:r>
    </w:p>
    <w:p w:rsidR="00375EB4" w:rsidRDefault="00DB4139" w:rsidP="00375EB4">
      <w:pPr>
        <w:pStyle w:val="Paragraphedeliste"/>
        <w:numPr>
          <w:ilvl w:val="0"/>
          <w:numId w:val="2"/>
        </w:numPr>
      </w:pPr>
      <w:r>
        <w:t>Type de document (code, lois, règlement, circulaire, ordonnance, décret, arrêté, autre)</w:t>
      </w:r>
    </w:p>
    <w:p w:rsidR="00E2115F" w:rsidRDefault="00E2115F" w:rsidP="00375EB4">
      <w:pPr>
        <w:pStyle w:val="Paragraphedeliste"/>
        <w:numPr>
          <w:ilvl w:val="0"/>
          <w:numId w:val="2"/>
        </w:numPr>
      </w:pPr>
      <w:r>
        <w:t>Agent verseur</w:t>
      </w:r>
    </w:p>
    <w:p w:rsidR="00B8315F" w:rsidRDefault="00DB4139" w:rsidP="006A000E">
      <w:pPr>
        <w:pStyle w:val="Paragraphedeliste"/>
        <w:numPr>
          <w:ilvl w:val="0"/>
          <w:numId w:val="2"/>
        </w:numPr>
      </w:pPr>
      <w:r>
        <w:t>Pays (CAMEROUN, COTE D'IVOIRE, BENIN, GABON)</w:t>
      </w:r>
    </w:p>
    <w:p w:rsidR="00DB4139" w:rsidRDefault="003444D5" w:rsidP="00375EB4">
      <w:pPr>
        <w:pStyle w:val="Paragraphedeliste"/>
        <w:numPr>
          <w:ilvl w:val="0"/>
          <w:numId w:val="2"/>
        </w:numPr>
      </w:pPr>
      <w:r>
        <w:t xml:space="preserve">Validité du document </w:t>
      </w:r>
      <w:r w:rsidR="006A2F53">
        <w:t>(Durée active)</w:t>
      </w:r>
    </w:p>
    <w:p w:rsidR="00187A66" w:rsidRDefault="00187A66" w:rsidP="00375EB4">
      <w:pPr>
        <w:pStyle w:val="Paragraphedeliste"/>
        <w:numPr>
          <w:ilvl w:val="0"/>
          <w:numId w:val="2"/>
        </w:numPr>
      </w:pPr>
      <w:r>
        <w:t>Titre du document</w:t>
      </w:r>
    </w:p>
    <w:p w:rsidR="00187A66" w:rsidRDefault="00187A66" w:rsidP="00375EB4">
      <w:pPr>
        <w:pStyle w:val="Paragraphedeliste"/>
        <w:numPr>
          <w:ilvl w:val="0"/>
          <w:numId w:val="2"/>
        </w:numPr>
      </w:pPr>
      <w:r>
        <w:t>Statut</w:t>
      </w:r>
    </w:p>
    <w:p w:rsidR="00187A66" w:rsidRDefault="00187A66" w:rsidP="00187A66">
      <w:pPr>
        <w:pStyle w:val="Paragraphedeliste"/>
      </w:pPr>
    </w:p>
    <w:p w:rsidR="00187A66" w:rsidRDefault="005C6DF0" w:rsidP="00187A6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58815" cy="468884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4F" w:rsidRDefault="00A6624F" w:rsidP="00187A66">
      <w:pPr>
        <w:pStyle w:val="Paragraphedeliste"/>
      </w:pPr>
    </w:p>
    <w:p w:rsidR="00A6624F" w:rsidRDefault="00A6624F" w:rsidP="00187A66">
      <w:pPr>
        <w:pStyle w:val="Paragraphedeliste"/>
      </w:pPr>
    </w:p>
    <w:p w:rsidR="006A000E" w:rsidRDefault="006A000E" w:rsidP="00BF3024">
      <w:pPr>
        <w:rPr>
          <w:b/>
          <w:sz w:val="24"/>
          <w:szCs w:val="24"/>
        </w:rPr>
      </w:pPr>
    </w:p>
    <w:p w:rsidR="00BF3024" w:rsidRPr="000F3928" w:rsidRDefault="00BF3024" w:rsidP="00BF3024">
      <w:pPr>
        <w:rPr>
          <w:b/>
          <w:sz w:val="24"/>
          <w:szCs w:val="24"/>
        </w:rPr>
      </w:pPr>
      <w:r w:rsidRPr="000F3928">
        <w:rPr>
          <w:b/>
          <w:sz w:val="24"/>
          <w:szCs w:val="24"/>
        </w:rPr>
        <w:lastRenderedPageBreak/>
        <w:t>Formulaire d</w:t>
      </w:r>
      <w:r>
        <w:rPr>
          <w:b/>
          <w:sz w:val="24"/>
          <w:szCs w:val="24"/>
        </w:rPr>
        <w:t xml:space="preserve">e Saisie des Super </w:t>
      </w:r>
      <w:r w:rsidRPr="008B156D">
        <w:rPr>
          <w:b/>
          <w:sz w:val="24"/>
          <w:szCs w:val="24"/>
        </w:rPr>
        <w:t xml:space="preserve">Administrateur </w:t>
      </w:r>
      <w:r>
        <w:rPr>
          <w:b/>
          <w:sz w:val="24"/>
          <w:szCs w:val="24"/>
        </w:rPr>
        <w:t>(Mise à jour du document)</w:t>
      </w:r>
    </w:p>
    <w:p w:rsidR="00F33291" w:rsidRDefault="00F33291" w:rsidP="00F33291">
      <w:pPr>
        <w:jc w:val="both"/>
      </w:pPr>
      <w:r w:rsidRPr="003B381D">
        <w:t xml:space="preserve">Permet d’enrichir un tableau de gestion et de le </w:t>
      </w:r>
      <w:proofErr w:type="spellStart"/>
      <w:r w:rsidRPr="003B381D">
        <w:t>contextualiser</w:t>
      </w:r>
      <w:proofErr w:type="spellEnd"/>
      <w:r w:rsidRPr="003B381D">
        <w:t xml:space="preserve"> au</w:t>
      </w:r>
      <w:r>
        <w:t>x</w:t>
      </w:r>
      <w:r w:rsidRPr="003B381D">
        <w:t xml:space="preserve"> réalités du Pays concerné</w:t>
      </w:r>
    </w:p>
    <w:p w:rsidR="00F33291" w:rsidRDefault="00F33291" w:rsidP="00F33291">
      <w:pPr>
        <w:jc w:val="both"/>
      </w:pPr>
      <w:r>
        <w:t>Réserver aux administrateurs Pays qui ont la possibilité de faire les mises à jour dans le fichier. Ces mises à jour seront validées avant intégration finale au tableau de gestion. Le statut de validation doit être affiché dans le tableau.</w:t>
      </w:r>
    </w:p>
    <w:p w:rsidR="00BF3024" w:rsidRDefault="00F33291" w:rsidP="00F33291">
      <w:r>
        <w:t>En cas de non-validation la mise à jour sera supprimée par les supers administrateurs et le contributeur sera notifié avec les raisons de la suppression.</w:t>
      </w:r>
    </w:p>
    <w:p w:rsidR="007A14C3" w:rsidRDefault="007A14C3" w:rsidP="007A14C3">
      <w:pPr>
        <w:pStyle w:val="Paragraphedeliste"/>
        <w:numPr>
          <w:ilvl w:val="0"/>
          <w:numId w:val="2"/>
        </w:numPr>
      </w:pPr>
      <w:r>
        <w:t>Date Versement (Date de publication)</w:t>
      </w:r>
    </w:p>
    <w:p w:rsidR="007A14C3" w:rsidRDefault="007A14C3" w:rsidP="00BF3024">
      <w:pPr>
        <w:pStyle w:val="Paragraphedeliste"/>
        <w:numPr>
          <w:ilvl w:val="0"/>
          <w:numId w:val="2"/>
        </w:numPr>
      </w:pPr>
      <w:r>
        <w:t>Description du document *</w:t>
      </w:r>
    </w:p>
    <w:p w:rsidR="00BF3024" w:rsidRDefault="00BF3024" w:rsidP="00BF3024">
      <w:pPr>
        <w:pStyle w:val="Paragraphedeliste"/>
        <w:numPr>
          <w:ilvl w:val="0"/>
          <w:numId w:val="2"/>
        </w:numPr>
      </w:pPr>
      <w:r>
        <w:t>Référence du document</w:t>
      </w:r>
    </w:p>
    <w:p w:rsidR="00BF3024" w:rsidRDefault="00BF3024" w:rsidP="00BF3024">
      <w:pPr>
        <w:pStyle w:val="Paragraphedeliste"/>
        <w:numPr>
          <w:ilvl w:val="0"/>
          <w:numId w:val="2"/>
        </w:numPr>
      </w:pPr>
      <w:r>
        <w:t>Domaine d’activité</w:t>
      </w:r>
      <w:r w:rsidR="008E3957">
        <w:t xml:space="preserve"> *</w:t>
      </w:r>
    </w:p>
    <w:p w:rsidR="008E3957" w:rsidRDefault="008E3957" w:rsidP="00BF3024">
      <w:pPr>
        <w:pStyle w:val="Paragraphedeliste"/>
        <w:numPr>
          <w:ilvl w:val="0"/>
          <w:numId w:val="2"/>
        </w:numPr>
      </w:pPr>
      <w:r>
        <w:t>Série (Sous activité) *</w:t>
      </w:r>
    </w:p>
    <w:p w:rsidR="00BF3024" w:rsidRDefault="00BF3024" w:rsidP="00BF3024">
      <w:pPr>
        <w:pStyle w:val="Paragraphedeliste"/>
        <w:numPr>
          <w:ilvl w:val="0"/>
          <w:numId w:val="2"/>
        </w:numPr>
      </w:pPr>
      <w:r>
        <w:t xml:space="preserve">Source </w:t>
      </w:r>
    </w:p>
    <w:p w:rsidR="00BF3024" w:rsidRDefault="00BF3024" w:rsidP="00BF3024">
      <w:pPr>
        <w:pStyle w:val="Paragraphedeliste"/>
        <w:numPr>
          <w:ilvl w:val="0"/>
          <w:numId w:val="2"/>
        </w:numPr>
      </w:pPr>
      <w:r>
        <w:t>Fichier joint</w:t>
      </w:r>
    </w:p>
    <w:p w:rsidR="00BF3024" w:rsidRDefault="00BF3024" w:rsidP="00BF3024">
      <w:pPr>
        <w:pStyle w:val="Paragraphedeliste"/>
        <w:numPr>
          <w:ilvl w:val="0"/>
          <w:numId w:val="2"/>
        </w:numPr>
      </w:pPr>
      <w:r>
        <w:t>Type de document (code, lois, règlement, circulaire, ordonnance, décret, arrêté, autre)</w:t>
      </w:r>
      <w:r w:rsidR="006A2F53">
        <w:t xml:space="preserve"> *</w:t>
      </w:r>
    </w:p>
    <w:p w:rsidR="00E2115F" w:rsidRDefault="00E2115F" w:rsidP="00BF3024">
      <w:pPr>
        <w:pStyle w:val="Paragraphedeliste"/>
        <w:numPr>
          <w:ilvl w:val="0"/>
          <w:numId w:val="2"/>
        </w:numPr>
      </w:pPr>
      <w:r>
        <w:t>Agent verseur</w:t>
      </w:r>
    </w:p>
    <w:p w:rsidR="00B8315F" w:rsidRDefault="00BF3024" w:rsidP="006A000E">
      <w:pPr>
        <w:pStyle w:val="Paragraphedeliste"/>
        <w:numPr>
          <w:ilvl w:val="0"/>
          <w:numId w:val="2"/>
        </w:numPr>
      </w:pPr>
      <w:r>
        <w:t>Pays (CAMEROUN, COTE D'IVOIRE, BENIN, GABON)</w:t>
      </w:r>
      <w:r w:rsidR="008E3957">
        <w:t xml:space="preserve"> *</w:t>
      </w:r>
    </w:p>
    <w:p w:rsidR="00BF3024" w:rsidRDefault="00BF3024" w:rsidP="00BF3024">
      <w:pPr>
        <w:pStyle w:val="Paragraphedeliste"/>
        <w:numPr>
          <w:ilvl w:val="0"/>
          <w:numId w:val="2"/>
        </w:numPr>
      </w:pPr>
      <w:r>
        <w:t xml:space="preserve">Validité du </w:t>
      </w:r>
      <w:r w:rsidR="003444D5">
        <w:t>document</w:t>
      </w:r>
      <w:r>
        <w:t> </w:t>
      </w:r>
      <w:r w:rsidR="006A2F53">
        <w:t>(Durée active) *</w:t>
      </w:r>
    </w:p>
    <w:p w:rsidR="006A000E" w:rsidRDefault="00BF3024" w:rsidP="00E2115F">
      <w:pPr>
        <w:pStyle w:val="Paragraphedeliste"/>
        <w:numPr>
          <w:ilvl w:val="0"/>
          <w:numId w:val="2"/>
        </w:numPr>
      </w:pPr>
      <w:r>
        <w:t>Titre du document</w:t>
      </w:r>
    </w:p>
    <w:p w:rsidR="00E2115F" w:rsidRDefault="0032268F" w:rsidP="00E2115F">
      <w:pPr>
        <w:pStyle w:val="Paragraphedeliste"/>
        <w:numPr>
          <w:ilvl w:val="0"/>
          <w:numId w:val="2"/>
        </w:numPr>
      </w:pPr>
      <w:r>
        <w:t>Sta</w:t>
      </w:r>
      <w:r w:rsidR="000A2808">
        <w:t>t</w:t>
      </w:r>
      <w:r>
        <w:t>ut</w:t>
      </w:r>
    </w:p>
    <w:p w:rsidR="006D0B7E" w:rsidRDefault="00BA739F" w:rsidP="00BA739F">
      <w:r>
        <w:t>Les champs ci-dessus saisis par les administrateurs pays seront en « Attente de Validation »</w:t>
      </w:r>
      <w:r w:rsidR="006D0B7E">
        <w:t>. Ces données peuvent être annulées (rejetées) ou validées par les super administrateurs. En cas de validation, s’ajoutent aux données déjà saisies par les administrateurs pays, la liste des champs suivants :</w:t>
      </w:r>
    </w:p>
    <w:p w:rsidR="006D0B7E" w:rsidRDefault="006D0B7E" w:rsidP="006D0B7E">
      <w:pPr>
        <w:pStyle w:val="Paragraphedeliste"/>
        <w:numPr>
          <w:ilvl w:val="0"/>
          <w:numId w:val="2"/>
        </w:numPr>
      </w:pPr>
      <w:r>
        <w:t>Code</w:t>
      </w:r>
      <w:r w:rsidR="008E3957">
        <w:t xml:space="preserve"> *</w:t>
      </w:r>
    </w:p>
    <w:p w:rsidR="006D0B7E" w:rsidRDefault="006D0B7E" w:rsidP="006D0B7E">
      <w:pPr>
        <w:pStyle w:val="Paragraphedeliste"/>
        <w:numPr>
          <w:ilvl w:val="0"/>
          <w:numId w:val="2"/>
        </w:numPr>
      </w:pPr>
      <w:r>
        <w:t>Durée intermédiaire</w:t>
      </w:r>
      <w:r w:rsidR="00A33318">
        <w:t xml:space="preserve"> *</w:t>
      </w:r>
    </w:p>
    <w:p w:rsidR="006D0B7E" w:rsidRDefault="001A12B4" w:rsidP="006D0B7E">
      <w:pPr>
        <w:pStyle w:val="Paragraphedeliste"/>
        <w:numPr>
          <w:ilvl w:val="0"/>
          <w:numId w:val="2"/>
        </w:numPr>
      </w:pPr>
      <w:r>
        <w:t>Durée finale</w:t>
      </w:r>
      <w:r w:rsidR="00A33318">
        <w:t xml:space="preserve"> *</w:t>
      </w:r>
    </w:p>
    <w:p w:rsidR="001A12B4" w:rsidRDefault="001A12B4" w:rsidP="006D0B7E">
      <w:pPr>
        <w:pStyle w:val="Paragraphedeliste"/>
        <w:numPr>
          <w:ilvl w:val="0"/>
          <w:numId w:val="2"/>
        </w:numPr>
      </w:pPr>
      <w:r>
        <w:t>Point de départ du décompte</w:t>
      </w:r>
      <w:r w:rsidR="00A33318">
        <w:t xml:space="preserve"> *</w:t>
      </w:r>
    </w:p>
    <w:p w:rsidR="001A12B4" w:rsidRDefault="001A12B4" w:rsidP="006D0B7E">
      <w:pPr>
        <w:pStyle w:val="Paragraphedeliste"/>
        <w:numPr>
          <w:ilvl w:val="0"/>
          <w:numId w:val="2"/>
        </w:numPr>
      </w:pPr>
      <w:r>
        <w:t>Sort final</w:t>
      </w:r>
      <w:r w:rsidR="00A33318">
        <w:t xml:space="preserve"> *</w:t>
      </w:r>
    </w:p>
    <w:p w:rsidR="001A12B4" w:rsidRDefault="001A12B4" w:rsidP="006D0B7E">
      <w:pPr>
        <w:pStyle w:val="Paragraphedeliste"/>
        <w:numPr>
          <w:ilvl w:val="0"/>
          <w:numId w:val="2"/>
        </w:numPr>
      </w:pPr>
      <w:r>
        <w:t>Base légale</w:t>
      </w:r>
      <w:r w:rsidR="00A33318">
        <w:t xml:space="preserve"> *</w:t>
      </w:r>
    </w:p>
    <w:p w:rsidR="001A12B4" w:rsidRDefault="001A12B4" w:rsidP="006D0B7E">
      <w:pPr>
        <w:pStyle w:val="Paragraphedeliste"/>
        <w:numPr>
          <w:ilvl w:val="0"/>
          <w:numId w:val="2"/>
        </w:numPr>
      </w:pPr>
      <w:r>
        <w:t>Service producteur</w:t>
      </w:r>
      <w:r w:rsidR="00A33318">
        <w:t xml:space="preserve"> *</w:t>
      </w:r>
    </w:p>
    <w:p w:rsidR="001A12B4" w:rsidRDefault="001A12B4" w:rsidP="006D0B7E">
      <w:pPr>
        <w:pStyle w:val="Paragraphedeliste"/>
        <w:numPr>
          <w:ilvl w:val="0"/>
          <w:numId w:val="2"/>
        </w:numPr>
      </w:pPr>
      <w:r>
        <w:t>Statut de validation</w:t>
      </w:r>
      <w:r w:rsidR="00A33318">
        <w:t xml:space="preserve"> *</w:t>
      </w:r>
    </w:p>
    <w:p w:rsidR="00606513" w:rsidRDefault="00606513" w:rsidP="00606513"/>
    <w:p w:rsidR="00F314F9" w:rsidRDefault="00606513" w:rsidP="00784EA0">
      <w:r>
        <w:t>Toutes les données (champs) suivies d’une étoile seront utilisées pour la conception du tableau de gestion.</w:t>
      </w:r>
    </w:p>
    <w:p w:rsidR="00F314F9" w:rsidRDefault="00F314F9" w:rsidP="00784EA0"/>
    <w:p w:rsidR="00F314F9" w:rsidRDefault="00F314F9" w:rsidP="00784EA0"/>
    <w:p w:rsidR="00F314F9" w:rsidRDefault="00F314F9" w:rsidP="00784EA0"/>
    <w:p w:rsidR="00F314F9" w:rsidRDefault="00F314F9" w:rsidP="00784EA0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197485</wp:posOffset>
            </wp:positionV>
            <wp:extent cx="5758815" cy="3239135"/>
            <wp:effectExtent l="19050" t="0" r="0" b="0"/>
            <wp:wrapTight wrapText="bothSides">
              <wp:wrapPolygon edited="0">
                <wp:start x="-71" y="0"/>
                <wp:lineTo x="-71" y="21469"/>
                <wp:lineTo x="21579" y="21469"/>
                <wp:lineTo x="21579" y="0"/>
                <wp:lineTo x="-71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14F9" w:rsidRDefault="00F314F9" w:rsidP="00784EA0"/>
    <w:p w:rsidR="00F314F9" w:rsidRDefault="00871102" w:rsidP="00F314F9">
      <w:r>
        <w:t>Les autres données saisies par les super administrateurs</w:t>
      </w:r>
    </w:p>
    <w:p w:rsidR="00871102" w:rsidRDefault="00871102" w:rsidP="00F314F9"/>
    <w:p w:rsidR="00F314F9" w:rsidRDefault="00F314F9" w:rsidP="00F314F9">
      <w:pPr>
        <w:pStyle w:val="Paragraphedeliste"/>
        <w:numPr>
          <w:ilvl w:val="0"/>
          <w:numId w:val="2"/>
        </w:numPr>
      </w:pPr>
      <w:r>
        <w:t>Code *</w:t>
      </w:r>
    </w:p>
    <w:p w:rsidR="00F314F9" w:rsidRDefault="00F314F9" w:rsidP="00F314F9">
      <w:pPr>
        <w:pStyle w:val="Paragraphedeliste"/>
        <w:numPr>
          <w:ilvl w:val="0"/>
          <w:numId w:val="2"/>
        </w:numPr>
      </w:pPr>
      <w:r>
        <w:t>Durée intermédiaire *</w:t>
      </w:r>
    </w:p>
    <w:p w:rsidR="00F314F9" w:rsidRDefault="00F314F9" w:rsidP="00F314F9">
      <w:pPr>
        <w:pStyle w:val="Paragraphedeliste"/>
        <w:numPr>
          <w:ilvl w:val="0"/>
          <w:numId w:val="2"/>
        </w:numPr>
      </w:pPr>
      <w:r>
        <w:t>Durée finale *</w:t>
      </w:r>
    </w:p>
    <w:p w:rsidR="00F314F9" w:rsidRDefault="00F314F9" w:rsidP="00F314F9">
      <w:pPr>
        <w:pStyle w:val="Paragraphedeliste"/>
        <w:numPr>
          <w:ilvl w:val="0"/>
          <w:numId w:val="2"/>
        </w:numPr>
      </w:pPr>
      <w:r>
        <w:t>Point de départ du décompte *</w:t>
      </w:r>
    </w:p>
    <w:p w:rsidR="00F314F9" w:rsidRDefault="00F314F9" w:rsidP="00F314F9">
      <w:pPr>
        <w:pStyle w:val="Paragraphedeliste"/>
        <w:numPr>
          <w:ilvl w:val="0"/>
          <w:numId w:val="2"/>
        </w:numPr>
      </w:pPr>
      <w:r>
        <w:t>Sort final *</w:t>
      </w:r>
    </w:p>
    <w:p w:rsidR="00F314F9" w:rsidRDefault="00F314F9" w:rsidP="00F314F9">
      <w:pPr>
        <w:pStyle w:val="Paragraphedeliste"/>
        <w:numPr>
          <w:ilvl w:val="0"/>
          <w:numId w:val="2"/>
        </w:numPr>
      </w:pPr>
      <w:r>
        <w:t>Base légale *</w:t>
      </w:r>
    </w:p>
    <w:p w:rsidR="00F314F9" w:rsidRDefault="00F314F9" w:rsidP="00F314F9">
      <w:pPr>
        <w:pStyle w:val="Paragraphedeliste"/>
        <w:numPr>
          <w:ilvl w:val="0"/>
          <w:numId w:val="2"/>
        </w:numPr>
      </w:pPr>
      <w:r>
        <w:t>Service producteur *</w:t>
      </w:r>
    </w:p>
    <w:p w:rsidR="00F314F9" w:rsidRDefault="00F314F9" w:rsidP="00784EA0">
      <w:pPr>
        <w:pStyle w:val="Paragraphedeliste"/>
        <w:numPr>
          <w:ilvl w:val="0"/>
          <w:numId w:val="2"/>
        </w:numPr>
      </w:pPr>
      <w:r>
        <w:t>Statut de validation *</w:t>
      </w:r>
    </w:p>
    <w:p w:rsidR="00F314F9" w:rsidRDefault="00F314F9" w:rsidP="00784EA0"/>
    <w:p w:rsidR="00F314F9" w:rsidRDefault="00F314F9" w:rsidP="00784EA0"/>
    <w:p w:rsidR="00F314F9" w:rsidRDefault="00F314F9" w:rsidP="00784EA0"/>
    <w:p w:rsidR="008E2A90" w:rsidRDefault="008E2A90" w:rsidP="00784EA0">
      <w:pPr>
        <w:sectPr w:rsidR="008E2A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XSpec="center" w:tblpY="1040"/>
        <w:tblW w:w="155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1"/>
        <w:gridCol w:w="709"/>
        <w:gridCol w:w="1133"/>
        <w:gridCol w:w="1560"/>
        <w:gridCol w:w="1276"/>
        <w:gridCol w:w="1276"/>
        <w:gridCol w:w="850"/>
        <w:gridCol w:w="768"/>
        <w:gridCol w:w="1000"/>
        <w:gridCol w:w="1101"/>
        <w:gridCol w:w="1022"/>
        <w:gridCol w:w="1305"/>
        <w:gridCol w:w="1608"/>
        <w:gridCol w:w="1126"/>
      </w:tblGrid>
      <w:tr w:rsidR="00784EA0" w:rsidRPr="003B381D" w:rsidTr="005469F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lastRenderedPageBreak/>
              <w:t>Pays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Domaine d'activité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Série (sous-activités)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Type de document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Description du document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Durée active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Durée intermédiaire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Durée finale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Point de départ du décompte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Sort final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Base légale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 w:rsidRPr="003B381D">
              <w:rPr>
                <w:b/>
                <w:bCs/>
                <w:sz w:val="20"/>
                <w:szCs w:val="20"/>
              </w:rPr>
              <w:t>Service producteur</w:t>
            </w:r>
          </w:p>
        </w:tc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vAlign w:val="center"/>
          </w:tcPr>
          <w:p w:rsidR="00784EA0" w:rsidRPr="003B381D" w:rsidRDefault="00784EA0" w:rsidP="005469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Statut de validation </w:t>
            </w:r>
          </w:p>
        </w:tc>
      </w:tr>
      <w:tr w:rsidR="00784EA0" w:rsidRPr="003B381D" w:rsidTr="005469F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Côte d'Ivoire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RH-001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Ressources Humaines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Recrutement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Candidatures non retenues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Dossiers des candidats non embauchés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6 mois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0 an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6 mois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Date de notification du refus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Élimination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Code du Travail de CI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Ressources Humaines</w:t>
            </w:r>
          </w:p>
        </w:tc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84EA0" w:rsidRPr="00DF3F4A" w:rsidRDefault="00784EA0" w:rsidP="005469F3">
            <w:pPr>
              <w:rPr>
                <w:sz w:val="18"/>
                <w:szCs w:val="18"/>
              </w:rPr>
            </w:pPr>
          </w:p>
        </w:tc>
      </w:tr>
      <w:tr w:rsidR="00784EA0" w:rsidRPr="003B381D" w:rsidTr="005469F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Côte d'Ivoire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FIN-005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Finance et Comptabilité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Achats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Factures fournisseurs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Preuve des transactions avec les fournisseurs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1 an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9 ans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10 ans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Date de clôture de l'exercice fiscal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Élimination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Code Général des Impôts de CI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Comptabilité</w:t>
            </w:r>
          </w:p>
        </w:tc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84EA0" w:rsidRPr="00DF3F4A" w:rsidRDefault="00784EA0" w:rsidP="005469F3">
            <w:pPr>
              <w:rPr>
                <w:sz w:val="18"/>
                <w:szCs w:val="18"/>
              </w:rPr>
            </w:pPr>
          </w:p>
        </w:tc>
      </w:tr>
      <w:tr w:rsidR="00784EA0" w:rsidRPr="003B381D" w:rsidTr="005469F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Côte d'Ivoire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JUR-010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Affaires Juridiques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Contrats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Contrats commerciaux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Accords entre l'entreprise et ses partenaires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0 an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5 ans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5 ans après la fin du contrat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Date de fin du contrat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Élimination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Code de Commerce de CI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Service Juridique</w:t>
            </w:r>
          </w:p>
        </w:tc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84EA0" w:rsidRPr="00DF3F4A" w:rsidRDefault="00784EA0" w:rsidP="005469F3">
            <w:pPr>
              <w:rPr>
                <w:sz w:val="18"/>
                <w:szCs w:val="18"/>
              </w:rPr>
            </w:pPr>
          </w:p>
        </w:tc>
      </w:tr>
      <w:tr w:rsidR="00784EA0" w:rsidRPr="003B381D" w:rsidTr="005469F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Côte d'Ivoire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DG-001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Direction Générale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Gouvernance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Procès-verbaux du CA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Compte-rendu des réunions du Conseil d'Administration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0 an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0 an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Permanent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Date de la réunion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Versement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Loi sur les Sociétés Commerciales de CI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Direction Générale</w:t>
            </w:r>
          </w:p>
        </w:tc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84EA0" w:rsidRPr="00DF3F4A" w:rsidRDefault="00784EA0" w:rsidP="005469F3">
            <w:pPr>
              <w:rPr>
                <w:sz w:val="18"/>
                <w:szCs w:val="18"/>
              </w:rPr>
            </w:pPr>
          </w:p>
        </w:tc>
      </w:tr>
      <w:tr w:rsidR="00784EA0" w:rsidRPr="003B381D" w:rsidTr="005469F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Côte d'Ivoire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COM-003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Communication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Événements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Supports promotionnels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Brochures, affiches d'événements passés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1 an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0 an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jc w:val="center"/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1 an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Date de l'événement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Élimination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Aucun (Interne)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4EA0" w:rsidRPr="003B381D" w:rsidRDefault="00784EA0" w:rsidP="005469F3">
            <w:pPr>
              <w:rPr>
                <w:sz w:val="18"/>
                <w:szCs w:val="18"/>
              </w:rPr>
            </w:pPr>
            <w:r w:rsidRPr="003B381D">
              <w:rPr>
                <w:sz w:val="18"/>
                <w:szCs w:val="18"/>
              </w:rPr>
              <w:t>Communication</w:t>
            </w:r>
          </w:p>
        </w:tc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84EA0" w:rsidRPr="00DF3F4A" w:rsidRDefault="00784EA0" w:rsidP="005469F3">
            <w:pPr>
              <w:rPr>
                <w:sz w:val="18"/>
                <w:szCs w:val="18"/>
              </w:rPr>
            </w:pPr>
          </w:p>
        </w:tc>
      </w:tr>
    </w:tbl>
    <w:p w:rsidR="001A12B4" w:rsidRDefault="00784EA0" w:rsidP="001A12B4">
      <w:pPr>
        <w:pStyle w:val="Paragraphedeliste"/>
      </w:pPr>
      <w:r w:rsidRPr="00DF3F4A">
        <w:rPr>
          <w:b/>
          <w:bCs/>
          <w:sz w:val="28"/>
          <w:szCs w:val="28"/>
          <w:u w:val="single"/>
        </w:rPr>
        <w:t>EXEMPLE D</w:t>
      </w:r>
      <w:r>
        <w:rPr>
          <w:b/>
          <w:bCs/>
          <w:sz w:val="28"/>
          <w:szCs w:val="28"/>
          <w:u w:val="single"/>
        </w:rPr>
        <w:t>E TABLEAU DE GESTION</w:t>
      </w:r>
    </w:p>
    <w:p w:rsidR="006D0B7E" w:rsidRDefault="006D0B7E" w:rsidP="00BA739F"/>
    <w:p w:rsidR="000A2808" w:rsidRDefault="000A2808" w:rsidP="000A2808">
      <w:pPr>
        <w:pStyle w:val="Paragraphedeliste"/>
      </w:pPr>
    </w:p>
    <w:p w:rsidR="000A2808" w:rsidRDefault="000A2808" w:rsidP="000A2808">
      <w:pPr>
        <w:pStyle w:val="Paragraphedeliste"/>
      </w:pPr>
    </w:p>
    <w:p w:rsidR="00F81D03" w:rsidRDefault="00F81D03" w:rsidP="00F81D03">
      <w:pPr>
        <w:pStyle w:val="Paragraphedeliste"/>
      </w:pPr>
    </w:p>
    <w:p w:rsidR="008B156D" w:rsidRDefault="008B156D" w:rsidP="00F81D03">
      <w:pPr>
        <w:pStyle w:val="Paragraphedeliste"/>
      </w:pPr>
    </w:p>
    <w:p w:rsidR="0008410C" w:rsidRDefault="0008410C">
      <w:pPr>
        <w:sectPr w:rsidR="0008410C" w:rsidSect="00784EA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1936E5" w:rsidRPr="000A0C20" w:rsidRDefault="001936E5" w:rsidP="001936E5">
      <w:pPr>
        <w:rPr>
          <w:rFonts w:ascii="Arial" w:hAnsi="Arial" w:cs="Arial"/>
          <w:b/>
          <w:bCs/>
        </w:rPr>
      </w:pPr>
      <w:r w:rsidRPr="000A0C20">
        <w:rPr>
          <w:rFonts w:ascii="Arial" w:hAnsi="Arial" w:cs="Arial"/>
          <w:b/>
          <w:bCs/>
        </w:rPr>
        <w:lastRenderedPageBreak/>
        <w:t>Recherche de documents de référence ou d’articles :</w:t>
      </w:r>
    </w:p>
    <w:p w:rsidR="001936E5" w:rsidRPr="000A0C20" w:rsidRDefault="001936E5" w:rsidP="001936E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Recherche simple : par mots-clés.</w:t>
      </w:r>
    </w:p>
    <w:p w:rsidR="001936E5" w:rsidRPr="000A0C20" w:rsidRDefault="001936E5" w:rsidP="001936E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Recherche avancée : filtre par pays, type de document, date, durée de conservation, etc.</w:t>
      </w:r>
    </w:p>
    <w:p w:rsidR="001936E5" w:rsidRDefault="001936E5" w:rsidP="001936E5">
      <w:pPr>
        <w:rPr>
          <w:rFonts w:ascii="Arial" w:hAnsi="Arial" w:cs="Arial"/>
        </w:rPr>
      </w:pPr>
    </w:p>
    <w:p w:rsidR="001936E5" w:rsidRPr="000A0C20" w:rsidRDefault="001936E5" w:rsidP="001936E5">
      <w:pPr>
        <w:rPr>
          <w:rFonts w:ascii="Arial" w:hAnsi="Arial" w:cs="Arial"/>
          <w:b/>
          <w:bCs/>
        </w:rPr>
      </w:pPr>
      <w:r w:rsidRPr="000A0C20">
        <w:rPr>
          <w:rFonts w:ascii="Arial" w:hAnsi="Arial" w:cs="Arial"/>
          <w:b/>
          <w:bCs/>
        </w:rPr>
        <w:t>Téléchargement &amp; Partage :</w:t>
      </w:r>
    </w:p>
    <w:p w:rsidR="001936E5" w:rsidRPr="000A0C20" w:rsidRDefault="001936E5" w:rsidP="001936E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 xml:space="preserve">Chaque document validé peut être téléchargeable ou non selon l’autorisation du Super </w:t>
      </w:r>
      <w:proofErr w:type="spellStart"/>
      <w:r w:rsidRPr="000A0C20">
        <w:rPr>
          <w:rFonts w:ascii="Arial" w:hAnsi="Arial" w:cs="Arial"/>
        </w:rPr>
        <w:t>Admin</w:t>
      </w:r>
      <w:proofErr w:type="spellEnd"/>
      <w:r w:rsidRPr="000A0C20">
        <w:rPr>
          <w:rFonts w:ascii="Arial" w:hAnsi="Arial" w:cs="Arial"/>
        </w:rPr>
        <w:t>.</w:t>
      </w:r>
    </w:p>
    <w:p w:rsidR="001936E5" w:rsidRPr="000A0C20" w:rsidRDefault="001936E5" w:rsidP="001936E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Il peut également être partageable publiquement via un lien unique.</w:t>
      </w:r>
    </w:p>
    <w:p w:rsidR="001936E5" w:rsidRPr="000A0C20" w:rsidRDefault="001936E5" w:rsidP="001936E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Interaction sociale :</w:t>
      </w:r>
    </w:p>
    <w:p w:rsidR="001936E5" w:rsidRPr="000A0C20" w:rsidRDefault="001936E5" w:rsidP="001936E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A0C20">
        <w:rPr>
          <w:rFonts w:ascii="Arial" w:hAnsi="Arial" w:cs="Arial"/>
        </w:rPr>
        <w:t>Les utilisateurs connectés peuvent laisser des commentaires sur les documents consultés.</w:t>
      </w:r>
    </w:p>
    <w:p w:rsidR="001936E5" w:rsidRDefault="001936E5"/>
    <w:p w:rsidR="002575B9" w:rsidRPr="009E270A" w:rsidRDefault="002575B9" w:rsidP="002575B9">
      <w:pPr>
        <w:rPr>
          <w:rFonts w:ascii="Arial" w:hAnsi="Arial" w:cs="Arial"/>
        </w:rPr>
      </w:pPr>
    </w:p>
    <w:p w:rsidR="002575B9" w:rsidRPr="00286E6E" w:rsidRDefault="002575B9" w:rsidP="002575B9">
      <w:pPr>
        <w:rPr>
          <w:rFonts w:ascii="Arial" w:hAnsi="Arial" w:cs="Arial"/>
          <w:b/>
          <w:bCs/>
        </w:rPr>
      </w:pPr>
      <w:r w:rsidRPr="00286E6E">
        <w:rPr>
          <w:rFonts w:ascii="Arial" w:hAnsi="Arial" w:cs="Arial"/>
          <w:b/>
          <w:bCs/>
        </w:rPr>
        <w:t>Implications techniques</w:t>
      </w:r>
    </w:p>
    <w:p w:rsidR="002575B9" w:rsidRPr="009E270A" w:rsidRDefault="002575B9" w:rsidP="002575B9">
      <w:pPr>
        <w:rPr>
          <w:rFonts w:ascii="Arial" w:hAnsi="Arial" w:cs="Arial"/>
        </w:rPr>
      </w:pPr>
      <w:r w:rsidRPr="009E270A">
        <w:rPr>
          <w:rFonts w:ascii="Arial" w:hAnsi="Arial" w:cs="Arial"/>
        </w:rPr>
        <w:t>Pour l’équipe de développement :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Création d’un module sécurisé accessible uniquement via abonnement actif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Gestion des droits d’accès et des licences (abonnement annuel lié au compte)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Intégration d’un système de paiement sécurisé (</w:t>
      </w:r>
      <w:proofErr w:type="spellStart"/>
      <w:r w:rsidRPr="00286E6E">
        <w:rPr>
          <w:rFonts w:ascii="Arial" w:hAnsi="Arial" w:cs="Arial"/>
        </w:rPr>
        <w:t>Stripe</w:t>
      </w:r>
      <w:proofErr w:type="spellEnd"/>
      <w:r w:rsidRPr="00286E6E">
        <w:rPr>
          <w:rFonts w:ascii="Arial" w:hAnsi="Arial" w:cs="Arial"/>
        </w:rPr>
        <w:t xml:space="preserve">, </w:t>
      </w:r>
      <w:proofErr w:type="spellStart"/>
      <w:r w:rsidRPr="00286E6E">
        <w:rPr>
          <w:rFonts w:ascii="Arial" w:hAnsi="Arial" w:cs="Arial"/>
        </w:rPr>
        <w:t>PayPal</w:t>
      </w:r>
      <w:proofErr w:type="spellEnd"/>
      <w:r w:rsidRPr="00286E6E">
        <w:rPr>
          <w:rFonts w:ascii="Arial" w:hAnsi="Arial" w:cs="Arial"/>
        </w:rPr>
        <w:t>…)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Conception d’un tableau dynamique filtrable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Création d’un formulaire d’ajout/modification contrôlé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Système de modération complet des propositions avec historique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 xml:space="preserve">Statistiques de consultation et d’alimentation du portail </w:t>
      </w:r>
    </w:p>
    <w:p w:rsidR="002575B9" w:rsidRPr="00286E6E" w:rsidRDefault="002575B9" w:rsidP="002575B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286E6E">
        <w:rPr>
          <w:rFonts w:ascii="Arial" w:hAnsi="Arial" w:cs="Arial"/>
        </w:rPr>
        <w:t>Traduction français anglais arabe et langues africaines si possible</w:t>
      </w:r>
    </w:p>
    <w:p w:rsidR="002575B9" w:rsidRPr="009E270A" w:rsidRDefault="002575B9" w:rsidP="002575B9">
      <w:pPr>
        <w:rPr>
          <w:rFonts w:ascii="Arial" w:hAnsi="Arial" w:cs="Arial"/>
        </w:rPr>
      </w:pPr>
    </w:p>
    <w:p w:rsidR="002575B9" w:rsidRDefault="002575B9" w:rsidP="0025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NB : le portail sera hébergé sur le serveur VPS </w:t>
      </w:r>
      <w:proofErr w:type="spellStart"/>
      <w:r>
        <w:rPr>
          <w:rFonts w:ascii="Arial" w:hAnsi="Arial" w:cs="Arial"/>
        </w:rPr>
        <w:t>Hostinger</w:t>
      </w:r>
      <w:proofErr w:type="spellEnd"/>
      <w:r>
        <w:rPr>
          <w:rFonts w:ascii="Arial" w:hAnsi="Arial" w:cs="Arial"/>
        </w:rPr>
        <w:t xml:space="preserve"> de Archivistes Leaders</w:t>
      </w:r>
    </w:p>
    <w:p w:rsidR="002575B9" w:rsidRDefault="002575B9" w:rsidP="0025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Site web : </w:t>
      </w:r>
      <w:hyperlink r:id="rId8" w:history="1">
        <w:r w:rsidRPr="00FB5670">
          <w:rPr>
            <w:rStyle w:val="Lienhypertexte"/>
            <w:rFonts w:ascii="Arial" w:hAnsi="Arial" w:cs="Arial"/>
          </w:rPr>
          <w:t>www.archivistesleaders.org</w:t>
        </w:r>
      </w:hyperlink>
    </w:p>
    <w:p w:rsidR="002575B9" w:rsidRPr="003B7073" w:rsidRDefault="002575B9" w:rsidP="0025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Site du portail développé actuellement : </w:t>
      </w:r>
      <w:hyperlink r:id="rId9" w:history="1">
        <w:r w:rsidRPr="00FB5670">
          <w:rPr>
            <w:rStyle w:val="Lienhypertexte"/>
            <w:rFonts w:ascii="Arial" w:hAnsi="Arial" w:cs="Arial"/>
          </w:rPr>
          <w:t>https://portail.archivistesleaders.org/</w:t>
        </w:r>
      </w:hyperlink>
    </w:p>
    <w:p w:rsidR="008F30AA" w:rsidRDefault="008F30AA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p w:rsidR="00CF1E82" w:rsidRDefault="00CF1E82"/>
    <w:sectPr w:rsidR="00CF1E82" w:rsidSect="0008410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7D1C"/>
    <w:multiLevelType w:val="hybridMultilevel"/>
    <w:tmpl w:val="B8E0FE4A"/>
    <w:lvl w:ilvl="0" w:tplc="87181012">
      <w:start w:val="3"/>
      <w:numFmt w:val="bullet"/>
      <w:lvlText w:val="•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C362E47"/>
    <w:multiLevelType w:val="hybridMultilevel"/>
    <w:tmpl w:val="16BA20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80B40"/>
    <w:multiLevelType w:val="hybridMultilevel"/>
    <w:tmpl w:val="AFC8FCF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82C7D"/>
    <w:multiLevelType w:val="hybridMultilevel"/>
    <w:tmpl w:val="D36216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5CCE"/>
    <w:multiLevelType w:val="hybridMultilevel"/>
    <w:tmpl w:val="73D29F52"/>
    <w:lvl w:ilvl="0" w:tplc="26D4E1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B0EAB"/>
    <w:multiLevelType w:val="hybridMultilevel"/>
    <w:tmpl w:val="B180F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B606B"/>
    <w:multiLevelType w:val="hybridMultilevel"/>
    <w:tmpl w:val="2B5A95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A67FC"/>
    <w:multiLevelType w:val="hybridMultilevel"/>
    <w:tmpl w:val="F7D8CBE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33615"/>
    <w:multiLevelType w:val="hybridMultilevel"/>
    <w:tmpl w:val="05503FA8"/>
    <w:lvl w:ilvl="0" w:tplc="040C0005">
      <w:start w:val="1"/>
      <w:numFmt w:val="bullet"/>
      <w:lvlText w:val=""/>
      <w:lvlJc w:val="left"/>
      <w:pPr>
        <w:ind w:left="1430" w:hanging="71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3067"/>
    <w:rsid w:val="00042832"/>
    <w:rsid w:val="00043525"/>
    <w:rsid w:val="0008410C"/>
    <w:rsid w:val="00085615"/>
    <w:rsid w:val="000A2808"/>
    <w:rsid w:val="000F3928"/>
    <w:rsid w:val="001449DD"/>
    <w:rsid w:val="00187A66"/>
    <w:rsid w:val="001936E5"/>
    <w:rsid w:val="001A12B4"/>
    <w:rsid w:val="002575B9"/>
    <w:rsid w:val="0032268F"/>
    <w:rsid w:val="003444D5"/>
    <w:rsid w:val="00375EB4"/>
    <w:rsid w:val="003A764C"/>
    <w:rsid w:val="003B3067"/>
    <w:rsid w:val="004E24B3"/>
    <w:rsid w:val="005567F1"/>
    <w:rsid w:val="00561DE7"/>
    <w:rsid w:val="0058059D"/>
    <w:rsid w:val="00597AC4"/>
    <w:rsid w:val="005C2A78"/>
    <w:rsid w:val="005C6DF0"/>
    <w:rsid w:val="00606513"/>
    <w:rsid w:val="006A000E"/>
    <w:rsid w:val="006A2F53"/>
    <w:rsid w:val="006D0B7E"/>
    <w:rsid w:val="007566EA"/>
    <w:rsid w:val="00784EA0"/>
    <w:rsid w:val="007A14C3"/>
    <w:rsid w:val="00856BEA"/>
    <w:rsid w:val="00871102"/>
    <w:rsid w:val="008B156D"/>
    <w:rsid w:val="008E2A90"/>
    <w:rsid w:val="008E3957"/>
    <w:rsid w:val="008F2385"/>
    <w:rsid w:val="008F30AA"/>
    <w:rsid w:val="00974A46"/>
    <w:rsid w:val="00A33318"/>
    <w:rsid w:val="00A6624F"/>
    <w:rsid w:val="00AA79D3"/>
    <w:rsid w:val="00B8315F"/>
    <w:rsid w:val="00BA739F"/>
    <w:rsid w:val="00BF3024"/>
    <w:rsid w:val="00C65235"/>
    <w:rsid w:val="00CF1E82"/>
    <w:rsid w:val="00D10254"/>
    <w:rsid w:val="00DB0660"/>
    <w:rsid w:val="00DB4139"/>
    <w:rsid w:val="00E2115F"/>
    <w:rsid w:val="00F0101D"/>
    <w:rsid w:val="00F314F9"/>
    <w:rsid w:val="00F33291"/>
    <w:rsid w:val="00F81D03"/>
    <w:rsid w:val="00F8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67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8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0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E8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81D0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fr-CI"/>
    </w:rPr>
  </w:style>
  <w:style w:type="character" w:styleId="Lienhypertexte">
    <w:name w:val="Hyperlink"/>
    <w:basedOn w:val="Policepardfaut"/>
    <w:uiPriority w:val="99"/>
    <w:unhideWhenUsed/>
    <w:rsid w:val="00257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hivistesleader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il.archivistesleaders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925</Words>
  <Characters>5090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KOUAO</dc:creator>
  <cp:lastModifiedBy>KOUAO</cp:lastModifiedBy>
  <cp:revision>60</cp:revision>
  <dcterms:created xsi:type="dcterms:W3CDTF">2025-06-24T10:14:00Z</dcterms:created>
  <dcterms:modified xsi:type="dcterms:W3CDTF">2025-06-24T14:04:00Z</dcterms:modified>
</cp:coreProperties>
</file>