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一种基于脉动阵列的二值复数神经网络卷积计算加速装置与方法</w:t>
      </w:r>
    </w:p>
    <w:p>
      <w:pPr>
        <w:pStyle w:val="3"/>
        <w:bidi w:val="0"/>
        <w:ind w:left="0" w:leftChars="0" w:firstLine="0" w:firstLineChars="0"/>
      </w:pPr>
      <w:r>
        <w:rPr>
          <w:rFonts w:hint="eastAsia"/>
        </w:rPr>
        <w:t>技术领域</w:t>
      </w:r>
    </w:p>
    <w:p>
      <w:pPr>
        <w:spacing w:line="360" w:lineRule="auto"/>
        <w:ind w:firstLine="480" w:firstLineChars="200"/>
      </w:pPr>
      <w:r>
        <w:rPr>
          <w:rFonts w:hint="eastAsia" w:asciiTheme="minorEastAsia" w:hAnsiTheme="minorEastAsia" w:cstheme="minorEastAsia"/>
          <w:sz w:val="24"/>
          <w:szCs w:val="32"/>
        </w:rPr>
        <w:t>本发明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涉及人工智能</w:t>
      </w:r>
      <w:r>
        <w:rPr>
          <w:rFonts w:hint="eastAsia" w:asciiTheme="minorEastAsia" w:hAnsiTheme="minorEastAsia" w:cstheme="minorEastAsia"/>
          <w:sz w:val="24"/>
          <w:szCs w:val="32"/>
        </w:rPr>
        <w:t>领域，具体涉及</w:t>
      </w:r>
      <w:r>
        <w:rPr>
          <w:rFonts w:hint="eastAsia"/>
        </w:rPr>
        <w:t>一种基于脉动阵列的二值复数神经网络卷积计算加速装置与方法</w:t>
      </w:r>
      <w:r>
        <w:rPr>
          <w:rFonts w:hint="eastAsia" w:asciiTheme="minorEastAsia" w:hAnsiTheme="minorEastAsia" w:cstheme="minorEastAsia"/>
          <w:sz w:val="24"/>
          <w:szCs w:val="32"/>
        </w:rPr>
        <w:t>。</w:t>
      </w: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背景技术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20" w:firstLineChars="0"/>
        <w:textAlignment w:val="auto"/>
        <w:rPr>
          <w:rFonts w:hint="eastAsia"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近年来，随着人工智能的飞速发展，深度神经网络（</w:t>
      </w:r>
      <w:r>
        <w:rPr>
          <w:rFonts w:hint="default" w:ascii="Times New Roman" w:hAnsi="Times New Roman" w:cs="Times New Roman"/>
        </w:rPr>
        <w:t>Deep Neural Networks，DNN</w:t>
      </w:r>
      <w:r>
        <w:rPr>
          <w:rFonts w:hint="eastAsia" w:asciiTheme="minorEastAsia" w:hAnsiTheme="minorEastAsia" w:eastAsiaTheme="minorEastAsia"/>
          <w:bCs/>
          <w:szCs w:val="21"/>
        </w:rPr>
        <w:t>）在诸多领域都有着广泛应用，如目标检测、人脸识别、图像视频超分处理</w:t>
      </w:r>
      <w:r>
        <w:rPr>
          <w:rFonts w:hint="eastAsia" w:asciiTheme="minorEastAsia" w:hAnsiTheme="minorEastAsia"/>
          <w:bCs/>
          <w:szCs w:val="21"/>
          <w:lang w:eastAsia="zh-CN"/>
        </w:rPr>
        <w:t>、</w:t>
      </w:r>
      <w:r>
        <w:rPr>
          <w:rFonts w:hint="eastAsia" w:asciiTheme="minorEastAsia" w:hAnsiTheme="minorEastAsia"/>
          <w:bCs/>
          <w:szCs w:val="21"/>
          <w:lang w:val="en-US" w:eastAsia="zh-CN"/>
        </w:rPr>
        <w:t>自动驾驶以及语音识别</w:t>
      </w:r>
      <w:r>
        <w:rPr>
          <w:rFonts w:hint="eastAsia" w:asciiTheme="minorEastAsia" w:hAnsiTheme="minorEastAsia" w:eastAsiaTheme="minorEastAsia"/>
          <w:bCs/>
          <w:szCs w:val="21"/>
        </w:rPr>
        <w:t>等</w:t>
      </w:r>
      <w:r>
        <w:rPr>
          <w:rFonts w:hint="eastAsia" w:asciiTheme="minorEastAsia" w:hAnsiTheme="minorEastAsia"/>
          <w:bCs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/>
          <w:bCs/>
          <w:szCs w:val="21"/>
        </w:rPr>
        <w:t>DNN算法具有存储密集和计算密集两大特性，</w:t>
      </w:r>
      <w:r>
        <w:rPr>
          <w:rFonts w:hint="eastAsia" w:asciiTheme="minorEastAsia" w:hAnsiTheme="minorEastAsia"/>
          <w:bCs/>
          <w:szCs w:val="21"/>
          <w:lang w:val="en-US" w:eastAsia="zh-CN"/>
        </w:rPr>
        <w:t>因为其中包含了大量的权重数据和特征图数据之间的卷积操作，</w:t>
      </w:r>
      <w:r>
        <w:rPr>
          <w:rFonts w:hint="eastAsia" w:asciiTheme="minorEastAsia" w:hAnsiTheme="minorEastAsia" w:eastAsiaTheme="minorEastAsia"/>
          <w:bCs/>
          <w:szCs w:val="21"/>
        </w:rPr>
        <w:t>使得目前的DNN模型无法在边缘侧充分地训练或者推理。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20" w:firstLineChars="0"/>
        <w:textAlignment w:val="auto"/>
        <m:rPr/>
        <w:rPr>
          <w:rFonts w:hint="eastAsia" w:hAnsi="Cambria Math"/>
          <w:bCs/>
          <w:i w:val="0"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在进行卷积操作时，一般会将一张特征图的卷积操作转换成多个小型的矩阵乘法；如果采用传统的计算系统，即从内存中读取特征图矩阵数据和卷积核权重矩阵数据，完成计算后写回存储器，再继续下一批数据的计算，这种方法会导致数据复用率低，内存访问次数多、耗时久，计算效率低等问题。所以在人工智能芯片领域多采用脉动阵列的计算方式，以权重固定型脉动阵列完成矩阵乘法</w:t>
      </w:r>
      <m:oMath>
        <m:r>
          <m:rPr>
            <m:sty m:val="p"/>
          </m:rPr>
          <w:rPr>
            <w:rFonts w:hint="default" w:ascii="Cambria Math" w:hAnsiTheme="minorEastAsia"/>
            <w:szCs w:val="21"/>
            <w:lang w:val="en-US" w:eastAsia="zh-CN"/>
          </w:rPr>
          <m:t>C</m:t>
        </m:r>
        <m:r>
          <m:rPr>
            <m:sty m:val="p"/>
          </m:rPr>
          <w:rPr>
            <w:rFonts w:hint="eastAsia" w:asciiTheme="minorEastAsia" w:hAnsiTheme="minorEastAsia"/>
            <w:szCs w:val="21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/>
            <w:szCs w:val="21"/>
            <w:lang w:val="en-US" w:eastAsia="zh-CN"/>
          </w:rPr>
          <m:t>A</m:t>
        </m:r>
        <m:r>
          <m:rPr>
            <m:sty m:val="p"/>
          </m:rPr>
          <w:rPr>
            <w:rFonts w:hint="eastAsia" w:asciiTheme="minorEastAsia" w:hAnsiTheme="minorEastAsia"/>
            <w:szCs w:val="21"/>
            <w:lang w:val="en-US" w:eastAsia="zh-CN"/>
          </w:rPr>
          <m:t>*</m:t>
        </m:r>
        <m:r>
          <m:rPr>
            <m:sty m:val="p"/>
          </m:rPr>
          <w:rPr>
            <w:rFonts w:hint="default" w:ascii="Cambria Math" w:hAnsi="Cambria Math"/>
            <w:szCs w:val="21"/>
            <w:lang w:val="en-US" w:eastAsia="zh-CN"/>
          </w:rPr>
          <m:t>B</m:t>
        </m:r>
      </m:oMath>
      <w:r>
        <m:rPr/>
        <w:rPr>
          <w:rFonts w:hint="eastAsia" w:hAnsi="Cambria Math"/>
          <w:bCs/>
          <w:i w:val="0"/>
          <w:szCs w:val="21"/>
          <w:lang w:val="en-US" w:eastAsia="zh-CN"/>
        </w:rPr>
        <w:t>为例，其中A为输入特征图矩阵，B为卷积核数据矩阵，C为输出特征图矩阵，计算方法为：首先将权重矩阵数据在脉动阵列中自上而下传播，传播完成后将权重数据固定于每个脉动阵列单元中；再将输入特征图矩阵数据按行依次间隔一个周期输入脉动阵列，并自左向右传播；输入数据与权重数据进行乘法计算，乘法结果与上一级计算单元的部分和输出进行累加计算，所得新的部分和结果向下传播给下一级计算单元；最后一级计算单元将最终的部分和结果传入累加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m:rPr/>
        <w:rPr>
          <w:rFonts w:hint="default" w:hAnsi="Cambria Math"/>
          <w:bCs/>
          <w:i w:val="0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二值复数神经网络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有效地结合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二值神经网络和复数神经网络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，其中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每层的输入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特征图数据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、权重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数据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和输出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特征图数据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都使用二值化的复数值来表示，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即{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1+i,1-i,-1+i,-1-i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中某一个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，在进行卷积计算时，原先的全精度乘法计算也相应地映射为单比特的同或运算（xnor）外加一个计“1”（popcount）操作，在数据存储时</w:t>
      </w:r>
      <w:r>
        <w:rPr>
          <w:rFonts w:hint="eastAsia"/>
        </w:rPr>
        <w:t>，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使用单比特替代32比特的单精度浮点数或16比特的半精度浮点，该网络具有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二值神经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网络的计算效率、低硬件开销、高能效比、高鲁棒性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、高精度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多种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优势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发明</w:t>
      </w:r>
      <w:r>
        <w:rPr>
          <w:rFonts w:hint="eastAsia"/>
          <w:lang w:val="en-US" w:eastAsia="zh-CN"/>
        </w:rPr>
        <w:t>内容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为解决深度神经网络高硬件开销、计算效率低、无法在资源受限的边缘侧设备中部署等问题，实现低功耗、低成本、高能效比的边缘智能设备的目的，本发明采用如下的技术方案：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一种基于</w:t>
      </w:r>
      <w:r>
        <w:rPr>
          <w:rFonts w:hint="eastAsia"/>
        </w:rPr>
        <w:t>脉动阵列的二值复数神经网络卷积计算加速装置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装置中包括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具体实施方法</w:t>
      </w:r>
    </w:p>
    <w:p>
      <w:pPr>
        <w:pStyle w:val="3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附图</w:t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附图1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438525" cy="3667125"/>
            <wp:effectExtent l="0" t="0" r="9525" b="9525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3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参考文献</w:t>
      </w:r>
    </w:p>
    <w:p>
      <w:pPr>
        <w:numPr>
          <w:ilvl w:val="0"/>
          <w:numId w:val="2"/>
        </w:numPr>
        <w:rPr>
          <w:rFonts w:ascii="sans-serif" w:hAnsi="sans-serif" w:eastAsia="sans-serif" w:cs="sans-serif"/>
          <w:i w:val="0"/>
          <w:iCs w:val="0"/>
          <w:caps w:val="0"/>
          <w:color w:val="3F4350"/>
          <w:spacing w:val="0"/>
          <w:sz w:val="20"/>
          <w:szCs w:val="2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F4350"/>
          <w:spacing w:val="0"/>
          <w:sz w:val="20"/>
          <w:szCs w:val="20"/>
          <w:shd w:val="clear" w:fill="FFFFFF"/>
        </w:rPr>
        <w:t>Bansal A, Borgnia E, Chu H M, et al. Cold diffusion: Inverting arbitrary image transforms without noise[J]. arXiv preprint arXiv:2208.09392, 2022.</w:t>
      </w:r>
    </w:p>
    <w:p>
      <w:pPr>
        <w:numPr>
          <w:ilvl w:val="0"/>
          <w:numId w:val="2"/>
        </w:numPr>
        <w:rPr>
          <w:rFonts w:hint="default" w:ascii="sans-serif" w:hAnsi="sans-serif" w:eastAsia="sans-serif" w:cs="sans-serif"/>
          <w:i w:val="0"/>
          <w:iCs w:val="0"/>
          <w:caps w:val="0"/>
          <w:color w:val="3F4350"/>
          <w:spacing w:val="0"/>
          <w:sz w:val="20"/>
          <w:szCs w:val="2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F4350"/>
          <w:spacing w:val="0"/>
          <w:sz w:val="20"/>
          <w:szCs w:val="20"/>
          <w:shd w:val="clear" w:fill="FFFFFF"/>
        </w:rPr>
        <w:t>Vaswani A ,  Shazeer N ,  Parmar N , et al. Attention Is All You Need[C]// arXiv. arXiv, 2017.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sans-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EE8F34"/>
    <w:multiLevelType w:val="singleLevel"/>
    <w:tmpl w:val="E7EE8F34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243E56C5"/>
    <w:multiLevelType w:val="multilevel"/>
    <w:tmpl w:val="243E56C5"/>
    <w:lvl w:ilvl="0" w:tentative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宋体" w:hAnsi="宋体" w:eastAsia="宋体" w:cs="宋体"/>
      </w:rPr>
    </w:lvl>
    <w:lvl w:ilvl="4" w:tentative="0">
      <w:start w:val="1"/>
      <w:numFmt w:val="lowerLetter"/>
      <w:lvlText w:val="%1.%2.%3.%4.%5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宋体" w:hAnsi="宋体" w:eastAsia="宋体" w:cs="宋体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宋体" w:hAnsi="宋体" w:eastAsia="宋体" w:cs="宋体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zIzY2M0NTc1YzJmNDViZDU2MTQ2ODhiMGJlZDIifQ=="/>
  </w:docVars>
  <w:rsids>
    <w:rsidRoot w:val="CF0EC991"/>
    <w:rsid w:val="0AFF60BB"/>
    <w:rsid w:val="13BEFCA1"/>
    <w:rsid w:val="1FF98FAA"/>
    <w:rsid w:val="27D3197C"/>
    <w:rsid w:val="339FBE14"/>
    <w:rsid w:val="3BFDC024"/>
    <w:rsid w:val="3DCF7F7D"/>
    <w:rsid w:val="3E57CB78"/>
    <w:rsid w:val="3EDFEFBA"/>
    <w:rsid w:val="3FA64E65"/>
    <w:rsid w:val="3FD35708"/>
    <w:rsid w:val="3FF72672"/>
    <w:rsid w:val="4BFFEC5A"/>
    <w:rsid w:val="4D570D90"/>
    <w:rsid w:val="4DF7C06B"/>
    <w:rsid w:val="507F3FA0"/>
    <w:rsid w:val="58CE2E66"/>
    <w:rsid w:val="5BAF24C2"/>
    <w:rsid w:val="5BF6891F"/>
    <w:rsid w:val="5BFFEEAF"/>
    <w:rsid w:val="5EFF691E"/>
    <w:rsid w:val="5FD51827"/>
    <w:rsid w:val="6363CDBF"/>
    <w:rsid w:val="6379C650"/>
    <w:rsid w:val="63DE2B90"/>
    <w:rsid w:val="679FE517"/>
    <w:rsid w:val="67FF7014"/>
    <w:rsid w:val="691F2D83"/>
    <w:rsid w:val="6C7FADED"/>
    <w:rsid w:val="6F6E6673"/>
    <w:rsid w:val="6F7DCEB2"/>
    <w:rsid w:val="76F7AEB6"/>
    <w:rsid w:val="77E7899D"/>
    <w:rsid w:val="77FFDE1B"/>
    <w:rsid w:val="78F7F2DC"/>
    <w:rsid w:val="799B211A"/>
    <w:rsid w:val="7BFB55CC"/>
    <w:rsid w:val="7BFFFF37"/>
    <w:rsid w:val="7CF2B3E2"/>
    <w:rsid w:val="7D7F1231"/>
    <w:rsid w:val="7DEF28F9"/>
    <w:rsid w:val="7DFF9605"/>
    <w:rsid w:val="7F785AC0"/>
    <w:rsid w:val="7FBFD568"/>
    <w:rsid w:val="7FFCCC11"/>
    <w:rsid w:val="95FDDA18"/>
    <w:rsid w:val="9BF786E6"/>
    <w:rsid w:val="9DDF160A"/>
    <w:rsid w:val="9FF58F89"/>
    <w:rsid w:val="ABC72ECE"/>
    <w:rsid w:val="ACBDD507"/>
    <w:rsid w:val="ADC95B85"/>
    <w:rsid w:val="AECDD12E"/>
    <w:rsid w:val="AFFF5B6A"/>
    <w:rsid w:val="B77F3F20"/>
    <w:rsid w:val="BBF6F197"/>
    <w:rsid w:val="BBFF5E74"/>
    <w:rsid w:val="BD8DF4AC"/>
    <w:rsid w:val="BFCF18C1"/>
    <w:rsid w:val="BFD7B831"/>
    <w:rsid w:val="BFF5D879"/>
    <w:rsid w:val="C3BC4451"/>
    <w:rsid w:val="C3DD6654"/>
    <w:rsid w:val="CBF7DC6F"/>
    <w:rsid w:val="CF0EC991"/>
    <w:rsid w:val="D6FE8481"/>
    <w:rsid w:val="D7B69EA4"/>
    <w:rsid w:val="D7F44B79"/>
    <w:rsid w:val="DF3941E5"/>
    <w:rsid w:val="DFB74C14"/>
    <w:rsid w:val="DFBCE33B"/>
    <w:rsid w:val="DFFE9130"/>
    <w:rsid w:val="E76F4024"/>
    <w:rsid w:val="E7DAA033"/>
    <w:rsid w:val="E9BF746A"/>
    <w:rsid w:val="EE3D5B5E"/>
    <w:rsid w:val="EEF5F920"/>
    <w:rsid w:val="F6AD2AC7"/>
    <w:rsid w:val="F71667E4"/>
    <w:rsid w:val="F84E8BAF"/>
    <w:rsid w:val="FA7F75E3"/>
    <w:rsid w:val="FADEEEAF"/>
    <w:rsid w:val="FCEE5DE0"/>
    <w:rsid w:val="FD7D4CD3"/>
    <w:rsid w:val="FEEC0686"/>
    <w:rsid w:val="FEFE91B4"/>
    <w:rsid w:val="FEFFF148"/>
    <w:rsid w:val="FF7A7B6C"/>
    <w:rsid w:val="FFB789F6"/>
    <w:rsid w:val="FFBE4563"/>
    <w:rsid w:val="FFBF6AC2"/>
    <w:rsid w:val="FFDA2C5B"/>
    <w:rsid w:val="FFF3E34F"/>
    <w:rsid w:val="FFF6B269"/>
    <w:rsid w:val="FFFAC46A"/>
    <w:rsid w:val="FFFDEAE6"/>
    <w:rsid w:val="FFFE8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360" w:lineRule="auto"/>
      <w:ind w:firstLine="883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413" w:lineRule="auto"/>
      <w:ind w:left="840" w:hanging="420"/>
      <w:outlineLvl w:val="2"/>
    </w:pPr>
    <w:rPr>
      <w:rFonts w:ascii="Times New Roman" w:hAnsi="Times New Roman" w:eastAsia="黑体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80" w:beforeLines="0" w:beforeAutospacing="0" w:after="290" w:afterLines="0" w:afterAutospacing="0" w:line="372" w:lineRule="auto"/>
      <w:ind w:left="1260" w:hanging="420"/>
      <w:outlineLvl w:val="3"/>
    </w:pPr>
    <w:rPr>
      <w:rFonts w:ascii="Times New Roman" w:hAnsi="Times New Roman" w:eastAsia="黑体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1680" w:hanging="420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2821</Words>
  <Characters>3155</Characters>
  <Lines>0</Lines>
  <Paragraphs>0</Paragraphs>
  <TotalTime>1</TotalTime>
  <ScaleCrop>false</ScaleCrop>
  <LinksUpToDate>false</LinksUpToDate>
  <CharactersWithSpaces>3219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2022-09-16T15:15:00Z</dcterms:created>
  <dc:creator>Crazy月</dc:creator>
  <cp:lastModifiedBy>GYJ</cp:lastModifiedBy>
  <dcterms:modified xsi:type="dcterms:W3CDTF">2022-11-11T08:01:17Z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29DA124FC4134668B91C43E8680AC0B7</vt:lpwstr>
  </property>
</Properties>
</file>