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CCE" w:rsidRDefault="0009437A">
      <w:r>
        <w:rPr>
          <w:rFonts w:hint="eastAsia"/>
        </w:rPr>
        <w:t>一、课程体系</w:t>
      </w:r>
    </w:p>
    <w:p w:rsidR="0009437A" w:rsidRDefault="0009437A">
      <w:r>
        <w:rPr>
          <w:rFonts w:hint="eastAsia"/>
        </w:rPr>
        <w:t>第一级分类：按照行业划分：</w:t>
      </w:r>
    </w:p>
    <w:p w:rsidR="0009437A" w:rsidRDefault="0009437A">
      <w:r>
        <w:rPr>
          <w:rFonts w:hint="eastAsia"/>
        </w:rPr>
        <w:t>变电站</w:t>
      </w:r>
    </w:p>
    <w:p w:rsidR="0009437A" w:rsidRDefault="0009437A">
      <w:r>
        <w:rPr>
          <w:rFonts w:hint="eastAsia"/>
        </w:rPr>
        <w:t>电力需求侧</w:t>
      </w:r>
    </w:p>
    <w:p w:rsidR="0009437A" w:rsidRDefault="0009437A">
      <w:r>
        <w:rPr>
          <w:rFonts w:hint="eastAsia"/>
        </w:rPr>
        <w:t>暖电</w:t>
      </w:r>
    </w:p>
    <w:p w:rsidR="0009437A" w:rsidRDefault="0009437A">
      <w:r>
        <w:rPr>
          <w:rFonts w:hint="eastAsia"/>
        </w:rPr>
        <w:t>燃气热泵</w:t>
      </w:r>
    </w:p>
    <w:p w:rsidR="0009437A" w:rsidRDefault="0009437A">
      <w:r>
        <w:rPr>
          <w:rFonts w:hint="eastAsia"/>
        </w:rPr>
        <w:t>室内照明</w:t>
      </w:r>
    </w:p>
    <w:p w:rsidR="0009437A" w:rsidRDefault="0009437A">
      <w:r>
        <w:rPr>
          <w:rFonts w:hint="eastAsia"/>
        </w:rPr>
        <w:t>地下车库照明</w:t>
      </w:r>
    </w:p>
    <w:p w:rsidR="0009437A" w:rsidRDefault="0009437A">
      <w:r>
        <w:rPr>
          <w:rFonts w:hint="eastAsia"/>
        </w:rPr>
        <w:t>路灯</w:t>
      </w:r>
    </w:p>
    <w:p w:rsidR="0009437A" w:rsidRDefault="0009437A">
      <w:r>
        <w:rPr>
          <w:rFonts w:hint="eastAsia"/>
        </w:rPr>
        <w:t>给排水</w:t>
      </w:r>
    </w:p>
    <w:p w:rsidR="0009437A" w:rsidRDefault="0009437A">
      <w:r>
        <w:rPr>
          <w:rFonts w:hint="eastAsia"/>
        </w:rPr>
        <w:t>消防</w:t>
      </w:r>
    </w:p>
    <w:p w:rsidR="0009437A" w:rsidRDefault="0009437A">
      <w:r>
        <w:rPr>
          <w:rFonts w:hint="eastAsia"/>
        </w:rPr>
        <w:t>安防</w:t>
      </w:r>
    </w:p>
    <w:p w:rsidR="0009437A" w:rsidRDefault="0009437A">
      <w:r>
        <w:rPr>
          <w:rFonts w:hint="eastAsia"/>
        </w:rPr>
        <w:t>井盖、垃圾箱</w:t>
      </w:r>
    </w:p>
    <w:p w:rsidR="0009437A" w:rsidRDefault="0009437A">
      <w:r>
        <w:rPr>
          <w:rFonts w:hint="eastAsia"/>
        </w:rPr>
        <w:t>停车场</w:t>
      </w:r>
    </w:p>
    <w:p w:rsidR="0009437A" w:rsidRDefault="0009437A">
      <w:r>
        <w:rPr>
          <w:rFonts w:hint="eastAsia"/>
        </w:rPr>
        <w:t>楼宇自控综合</w:t>
      </w:r>
    </w:p>
    <w:p w:rsidR="0009437A" w:rsidRDefault="0009437A"/>
    <w:p w:rsidR="0009437A" w:rsidRDefault="0009437A">
      <w:r>
        <w:rPr>
          <w:rFonts w:hint="eastAsia"/>
        </w:rPr>
        <w:t>第二级角色：按照学员岗位划分</w:t>
      </w:r>
    </w:p>
    <w:p w:rsidR="0009437A" w:rsidRDefault="0009437A">
      <w:pPr>
        <w:rPr>
          <w:rFonts w:hint="eastAsia"/>
        </w:rPr>
      </w:pPr>
    </w:p>
    <w:p w:rsidR="0009437A" w:rsidRDefault="0009437A">
      <w:r>
        <w:rPr>
          <w:rFonts w:hint="eastAsia"/>
        </w:rPr>
        <w:t>市场（销售人员）</w:t>
      </w:r>
    </w:p>
    <w:p w:rsidR="0009437A" w:rsidRDefault="0009437A">
      <w:r>
        <w:rPr>
          <w:rFonts w:hint="eastAsia"/>
        </w:rPr>
        <w:t>技术</w:t>
      </w:r>
    </w:p>
    <w:p w:rsidR="0009437A" w:rsidRDefault="0009437A">
      <w:r>
        <w:rPr>
          <w:rFonts w:hint="eastAsia"/>
        </w:rPr>
        <w:t>服务（运行、维保）</w:t>
      </w:r>
    </w:p>
    <w:p w:rsidR="0009437A" w:rsidRDefault="0009437A">
      <w:r>
        <w:rPr>
          <w:rFonts w:hint="eastAsia"/>
        </w:rPr>
        <w:t>管理</w:t>
      </w:r>
    </w:p>
    <w:p w:rsidR="0009437A" w:rsidRDefault="0009437A"/>
    <w:p w:rsidR="0009437A" w:rsidRDefault="0009437A">
      <w:r>
        <w:rPr>
          <w:rFonts w:hint="eastAsia"/>
        </w:rPr>
        <w:t>第三级体系：</w:t>
      </w:r>
    </w:p>
    <w:p w:rsidR="0009437A" w:rsidRDefault="0009437A">
      <w:r>
        <w:rPr>
          <w:rFonts w:hint="eastAsia"/>
        </w:rPr>
        <w:t>市场：话术、流程、方案与预算、看站方法</w:t>
      </w:r>
    </w:p>
    <w:p w:rsidR="0009437A" w:rsidRDefault="0009437A">
      <w:r>
        <w:rPr>
          <w:rFonts w:hint="eastAsia"/>
        </w:rPr>
        <w:t>技术：方案设计、软硬件单品介绍</w:t>
      </w:r>
    </w:p>
    <w:p w:rsidR="0009437A" w:rsidRDefault="0009437A">
      <w:r>
        <w:rPr>
          <w:rFonts w:hint="eastAsia"/>
        </w:rPr>
        <w:t>服务：流程、内容、标准</w:t>
      </w:r>
    </w:p>
    <w:p w:rsidR="0009437A" w:rsidRDefault="0009437A">
      <w:r>
        <w:rPr>
          <w:rFonts w:hint="eastAsia"/>
        </w:rPr>
        <w:t>管理：方法、工具</w:t>
      </w:r>
    </w:p>
    <w:p w:rsidR="0009437A" w:rsidRDefault="0009437A"/>
    <w:p w:rsidR="0009437A" w:rsidRDefault="0009437A">
      <w:r>
        <w:rPr>
          <w:rFonts w:hint="eastAsia"/>
        </w:rPr>
        <w:t>第四级：课程</w:t>
      </w:r>
    </w:p>
    <w:p w:rsidR="0009437A" w:rsidRDefault="0009437A"/>
    <w:p w:rsidR="0009437A" w:rsidRDefault="0009437A"/>
    <w:p w:rsidR="0009437A" w:rsidRDefault="0009437A">
      <w:r>
        <w:rPr>
          <w:rFonts w:hint="eastAsia"/>
        </w:rPr>
        <w:t>二、题库号段</w:t>
      </w:r>
    </w:p>
    <w:p w:rsidR="0009437A" w:rsidRDefault="0009437A"/>
    <w:p w:rsidR="0009437A" w:rsidRDefault="0009437A">
      <w:pPr>
        <w:rPr>
          <w:rFonts w:hint="eastAsia"/>
        </w:rPr>
      </w:pPr>
      <w:r>
        <w:rPr>
          <w:rFonts w:hint="eastAsia"/>
        </w:rPr>
        <w:t>1号段：</w:t>
      </w:r>
    </w:p>
    <w:p w:rsidR="0009437A" w:rsidRDefault="00063EBE">
      <w:r>
        <w:rPr>
          <w:rFonts w:hint="eastAsia"/>
        </w:rPr>
        <w:t>变电站——销售类</w:t>
      </w:r>
      <w:r w:rsidR="003544C7">
        <w:rPr>
          <w:rFonts w:hint="eastAsia"/>
        </w:rPr>
        <w:t>：</w:t>
      </w:r>
    </w:p>
    <w:p w:rsidR="003544C7" w:rsidRDefault="003544C7">
      <w:r>
        <w:rPr>
          <w:rFonts w:hint="eastAsia"/>
        </w:rPr>
        <w:t>2号段:</w:t>
      </w:r>
    </w:p>
    <w:p w:rsidR="003544C7" w:rsidRDefault="003544C7">
      <w:r>
        <w:rPr>
          <w:rFonts w:hint="eastAsia"/>
        </w:rPr>
        <w:t>变电站——技术类</w:t>
      </w:r>
    </w:p>
    <w:p w:rsidR="003544C7" w:rsidRDefault="003544C7">
      <w:r>
        <w:rPr>
          <w:rFonts w:hint="eastAsia"/>
        </w:rPr>
        <w:t>3号段</w:t>
      </w:r>
    </w:p>
    <w:p w:rsidR="003544C7" w:rsidRDefault="003544C7">
      <w:r>
        <w:rPr>
          <w:rFonts w:hint="eastAsia"/>
        </w:rPr>
        <w:t>变电站——服务类</w:t>
      </w:r>
    </w:p>
    <w:p w:rsidR="003544C7" w:rsidRDefault="003544C7">
      <w:r>
        <w:rPr>
          <w:rFonts w:hint="eastAsia"/>
        </w:rPr>
        <w:t>4号段</w:t>
      </w:r>
    </w:p>
    <w:p w:rsidR="003544C7" w:rsidRDefault="003544C7">
      <w:r>
        <w:rPr>
          <w:rFonts w:hint="eastAsia"/>
        </w:rPr>
        <w:t>变电站——管理类</w:t>
      </w:r>
    </w:p>
    <w:p w:rsidR="003544C7" w:rsidRDefault="003544C7"/>
    <w:p w:rsidR="003544C7" w:rsidRDefault="003544C7">
      <w:r>
        <w:rPr>
          <w:rFonts w:hint="eastAsia"/>
        </w:rPr>
        <w:t>5-8</w:t>
      </w:r>
      <w:r>
        <w:t xml:space="preserve"> </w:t>
      </w:r>
      <w:r>
        <w:rPr>
          <w:rFonts w:hint="eastAsia"/>
        </w:rPr>
        <w:t xml:space="preserve">电力需求侧 </w:t>
      </w:r>
      <w:r>
        <w:t xml:space="preserve">   </w:t>
      </w:r>
      <w:r>
        <w:rPr>
          <w:rFonts w:hint="eastAsia"/>
        </w:rPr>
        <w:t>9-12</w:t>
      </w:r>
      <w:r>
        <w:t xml:space="preserve">  </w:t>
      </w:r>
      <w:proofErr w:type="gramStart"/>
      <w:r>
        <w:rPr>
          <w:rFonts w:hint="eastAsia"/>
        </w:rPr>
        <w:t>暖电</w:t>
      </w:r>
      <w:proofErr w:type="gramEnd"/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13-16</w:t>
      </w:r>
      <w:r>
        <w:t xml:space="preserve"> </w:t>
      </w:r>
      <w:r>
        <w:rPr>
          <w:rFonts w:hint="eastAsia"/>
        </w:rPr>
        <w:t>燃气热泵。。。。。。以此类推</w:t>
      </w:r>
    </w:p>
    <w:p w:rsidR="003544C7" w:rsidRDefault="003544C7">
      <w:r>
        <w:rPr>
          <w:rFonts w:hint="eastAsia"/>
        </w:rPr>
        <w:lastRenderedPageBreak/>
        <w:t>三、权限等级</w:t>
      </w:r>
    </w:p>
    <w:p w:rsidR="003544C7" w:rsidRDefault="003544C7"/>
    <w:p w:rsidR="00B453A7" w:rsidRDefault="00B453A7" w:rsidP="00B453A7">
      <w:pPr>
        <w:pStyle w:val="1"/>
        <w:spacing w:line="480" w:lineRule="auto"/>
        <w:ind w:left="425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管理员创建角色，并设置对应的权限；创建好后，在编辑用户信息时，则可以使用此角色权限；系统默认创建了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个角色，系统管理员，部门经理，普通员工</w:t>
      </w:r>
      <w:r>
        <w:rPr>
          <w:rFonts w:ascii="宋体" w:hAnsi="宋体" w:cs="宋体" w:hint="eastAsia"/>
          <w:sz w:val="24"/>
          <w:szCs w:val="24"/>
        </w:rPr>
        <w:t>，批阅账号</w:t>
      </w:r>
      <w:r>
        <w:rPr>
          <w:rFonts w:ascii="宋体" w:hAnsi="宋体" w:cs="宋体" w:hint="eastAsia"/>
          <w:sz w:val="24"/>
          <w:szCs w:val="24"/>
        </w:rPr>
        <w:t>；其中系统管理员有全部的权限，部门经理有我的员工与我要学习的权限，普通员工有我要学习的权限</w:t>
      </w:r>
      <w:r>
        <w:rPr>
          <w:rFonts w:ascii="宋体" w:hAnsi="宋体" w:cs="宋体" w:hint="eastAsia"/>
          <w:sz w:val="24"/>
          <w:szCs w:val="24"/>
        </w:rPr>
        <w:t>，批阅账号是主观题和实操题的批阅审核权限。</w:t>
      </w:r>
      <w:bookmarkStart w:id="0" w:name="_GoBack"/>
      <w:bookmarkEnd w:id="0"/>
    </w:p>
    <w:p w:rsidR="003544C7" w:rsidRPr="00B453A7" w:rsidRDefault="003544C7">
      <w:pPr>
        <w:rPr>
          <w:rFonts w:hint="eastAsia"/>
        </w:rPr>
      </w:pPr>
    </w:p>
    <w:sectPr w:rsidR="003544C7" w:rsidRPr="00B4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A"/>
    <w:rsid w:val="00063EBE"/>
    <w:rsid w:val="0009437A"/>
    <w:rsid w:val="003544C7"/>
    <w:rsid w:val="007B7F1B"/>
    <w:rsid w:val="009D6CCE"/>
    <w:rsid w:val="00B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AD5D"/>
  <w15:chartTrackingRefBased/>
  <w15:docId w15:val="{0BD0F8F7-70C7-4BE1-B05D-A0D01F26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453A7"/>
    <w:pPr>
      <w:spacing w:line="360" w:lineRule="auto"/>
      <w:ind w:firstLineChars="200" w:firstLine="420"/>
    </w:pPr>
    <w:rPr>
      <w:rFonts w:ascii="Calibri" w:eastAsia="宋体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雨濛</dc:creator>
  <cp:keywords/>
  <dc:description/>
  <cp:lastModifiedBy>戴 雨濛</cp:lastModifiedBy>
  <cp:revision>2</cp:revision>
  <dcterms:created xsi:type="dcterms:W3CDTF">2018-04-23T07:32:00Z</dcterms:created>
  <dcterms:modified xsi:type="dcterms:W3CDTF">2018-04-23T08:07:00Z</dcterms:modified>
</cp:coreProperties>
</file>