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 w:val="0"/>
        <w:keepLines w:val="0"/>
        <w:widowControl/>
        <w:suppressLineNumbers w:val="0"/>
      </w:pPr>
      <w:r>
        <w:rPr>
          <w:rStyle w:val="5"/>
        </w:rPr>
        <w:t>所有主程序中必然有</w:t>
      </w:r>
      <w:r>
        <w:rPr>
          <w:rStyle w:val="6"/>
        </w:rPr>
        <w:t>main</w:t>
      </w:r>
      <w:r>
        <w:rPr>
          <w:rStyle w:val="5"/>
        </w:rPr>
        <w:t>主线程和隐藏的后台线程（</w:t>
      </w:r>
      <w:r>
        <w:rPr>
          <w:rStyle w:val="6"/>
        </w:rPr>
        <w:t>gc</w:t>
      </w:r>
      <w:r>
        <w:rPr>
          <w:rStyle w:val="5"/>
        </w:rPr>
        <w:t>），其余的子线程都是由</w:t>
      </w:r>
      <w:r>
        <w:rPr>
          <w:rStyle w:val="6"/>
        </w:rPr>
        <w:t>main</w:t>
      </w:r>
      <w:r>
        <w:rPr>
          <w:rStyle w:val="5"/>
        </w:rPr>
        <w:t>主线程新建的。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jc w:val="left"/>
        <w:rPr>
          <w:rStyle w:val="11"/>
        </w:rPr>
      </w:pPr>
      <w:r>
        <w:rPr>
          <w:rStyle w:val="5"/>
        </w:rPr>
        <w:t>implement</w:t>
      </w:r>
      <w:r>
        <w:rPr>
          <w:rStyle w:val="11"/>
        </w:rPr>
        <w:t>方法实现的线程类没有</w:t>
      </w:r>
      <w:r>
        <w:rPr>
          <w:rStyle w:val="5"/>
        </w:rPr>
        <w:t>start</w:t>
      </w:r>
      <w:r>
        <w:rPr>
          <w:rStyle w:val="11"/>
        </w:rPr>
        <w:t>方法，需要按照如下方法开启线程：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//        采用implement的方法是不能用start方法的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        ThreadTestImpl threadImpl = new ThreadTestImpl();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        Thread thread = new Thread(threadImpl);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        thread.start();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线程的几个状态：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新建状态-》就绪状态-》运行状态-》（休眠状态）-》死亡状态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线程安全：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r>
        <w:rPr>
          <w:rStyle w:val="8"/>
          <w:i/>
          <w:iCs/>
        </w:rPr>
        <w:t>多个线程共享同一个全局变量数据，并需要对这个数据进行写操作的时候，需要对这个数据的读写操作进行控制。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课后面试题总结</w:t>
      </w:r>
    </w:p>
    <w:p>
      <w:pPr>
        <w:widowControl/>
        <w:numPr>
          <w:ilvl w:val="0"/>
          <w:numId w:val="0"/>
        </w:numPr>
        <w:shd w:val="clear" w:color="auto" w:fill="FFFFFF"/>
        <w:textAlignment w:val="baseline"/>
        <w:rPr>
          <w:rFonts w:hint="eastAsia" w:ascii="楷体" w:hAnsi="楷体" w:eastAsia="楷体" w:cs="楷体"/>
          <w:b/>
          <w:sz w:val="18"/>
          <w:szCs w:val="18"/>
          <w:lang w:val="en-US" w:eastAsia="zh-CN" w:bidi="ar-SA"/>
        </w:rPr>
      </w:pPr>
      <w:r>
        <w:rPr>
          <w:rFonts w:hint="eastAsia" w:ascii="楷体" w:hAnsi="楷体" w:eastAsia="楷体" w:cs="楷体"/>
          <w:b/>
          <w:sz w:val="18"/>
          <w:szCs w:val="18"/>
          <w:lang w:val="en-US" w:eastAsia="zh-CN" w:bidi="ar-SA"/>
        </w:rPr>
        <w:t xml:space="preserve">     </w:t>
      </w:r>
    </w:p>
    <w:p>
      <w:pPr>
        <w:widowControl/>
        <w:numPr>
          <w:ilvl w:val="0"/>
          <w:numId w:val="0"/>
        </w:numPr>
        <w:shd w:val="clear" w:color="auto" w:fill="FFFFFF"/>
        <w:textAlignment w:val="baseline"/>
        <w:rPr>
          <w:rFonts w:hint="eastAsia" w:ascii="楷体" w:hAnsi="楷体" w:eastAsia="楷体" w:cs="楷体"/>
          <w:b/>
          <w:sz w:val="18"/>
          <w:szCs w:val="18"/>
          <w:lang w:val="en-US" w:eastAsia="zh-CN" w:bidi="ar-SA"/>
        </w:rPr>
      </w:pPr>
      <w:r>
        <w:rPr>
          <w:rFonts w:hint="eastAsia" w:ascii="楷体" w:hAnsi="楷体" w:eastAsia="楷体" w:cs="楷体"/>
          <w:b/>
          <w:sz w:val="18"/>
          <w:szCs w:val="18"/>
          <w:lang w:val="en-US" w:eastAsia="zh-CN" w:bidi="ar-SA"/>
        </w:rPr>
        <w:t>问:什么是多线程安全？</w:t>
      </w:r>
    </w:p>
    <w:p>
      <w:pPr>
        <w:numPr>
          <w:ilvl w:val="0"/>
          <w:numId w:val="0"/>
        </w:numPr>
        <w:spacing w:line="360" w:lineRule="auto"/>
        <w:ind w:firstLine="180" w:firstLineChars="100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Cs/>
          <w:sz w:val="18"/>
          <w:szCs w:val="18"/>
          <w:lang w:val="en-US" w:eastAsia="zh-CN"/>
        </w:rPr>
        <w:t>答:当多个线程同时共享，同一个</w:t>
      </w:r>
      <w:r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  <w:t>全局变量或静态变量</w:t>
      </w:r>
      <w:r>
        <w:rPr>
          <w:rFonts w:hint="eastAsia" w:ascii="楷体" w:hAnsi="楷体" w:eastAsia="楷体" w:cs="楷体"/>
          <w:bCs/>
          <w:sz w:val="18"/>
          <w:szCs w:val="18"/>
          <w:lang w:val="en-US" w:eastAsia="zh-CN"/>
        </w:rPr>
        <w:t>，做写的操作时，可能会发生数据冲突问题，也就是线程安全问题。做读操作是不会发生数据冲突问题。</w:t>
      </w:r>
    </w:p>
    <w:p>
      <w:pPr>
        <w:widowControl/>
        <w:numPr>
          <w:ilvl w:val="0"/>
          <w:numId w:val="0"/>
        </w:numPr>
        <w:shd w:val="clear" w:color="auto" w:fill="FFFFFF"/>
        <w:textAlignment w:val="baseline"/>
        <w:rPr>
          <w:rFonts w:hint="eastAsia" w:ascii="楷体" w:hAnsi="楷体" w:eastAsia="楷体" w:cs="楷体"/>
          <w:b/>
          <w:sz w:val="18"/>
          <w:szCs w:val="18"/>
          <w:lang w:val="en-US" w:eastAsia="zh-CN" w:bidi="ar-SA"/>
        </w:rPr>
      </w:pPr>
      <w:r>
        <w:rPr>
          <w:rFonts w:hint="eastAsia" w:ascii="楷体" w:hAnsi="楷体" w:eastAsia="楷体" w:cs="楷体"/>
          <w:b/>
          <w:sz w:val="18"/>
          <w:szCs w:val="18"/>
          <w:lang w:val="en-US" w:eastAsia="zh-CN" w:bidi="ar-SA"/>
        </w:rPr>
        <w:t>问:如何解决多线程之间线程安全问题?</w:t>
      </w:r>
    </w:p>
    <w:p>
      <w:pPr>
        <w:numPr>
          <w:ilvl w:val="0"/>
          <w:numId w:val="0"/>
        </w:numPr>
        <w:spacing w:line="360" w:lineRule="auto"/>
        <w:ind w:firstLine="180" w:firstLineChars="100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答:使用多线程之间</w:t>
      </w:r>
      <w:r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  <w:t>同步</w:t>
      </w: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或使</w:t>
      </w:r>
      <w:r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  <w:t>用锁(lock)</w:t>
      </w: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shd w:val="clear" w:color="auto" w:fill="FFFFFF"/>
        <w:textAlignment w:val="baseline"/>
        <w:rPr>
          <w:rFonts w:hint="eastAsia" w:ascii="楷体" w:hAnsi="楷体" w:eastAsia="楷体" w:cs="楷体"/>
          <w:b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000000"/>
          <w:sz w:val="18"/>
          <w:szCs w:val="18"/>
          <w:lang w:val="en-US" w:eastAsia="zh-CN"/>
        </w:rPr>
        <w:t>问:为什么使用线程同步或使用锁能解决线程安全问题呢？</w:t>
      </w:r>
    </w:p>
    <w:p>
      <w:pPr>
        <w:numPr>
          <w:ilvl w:val="0"/>
          <w:numId w:val="0"/>
        </w:numPr>
        <w:spacing w:line="360" w:lineRule="auto"/>
        <w:ind w:firstLine="180" w:firstLineChars="100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答:将可能会发生数据冲突问题(线程不安全问题)，</w:t>
      </w:r>
      <w:r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  <w:t>只能让当前一个线程进行执行</w:t>
      </w: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。被包裹的代码执行完成后释放锁，让后才能让其他线程进行执行。这样的话就可以解决线程不安全问题。</w:t>
      </w:r>
    </w:p>
    <w:p>
      <w:pPr>
        <w:widowControl/>
        <w:numPr>
          <w:ilvl w:val="0"/>
          <w:numId w:val="0"/>
        </w:numPr>
        <w:shd w:val="clear" w:color="auto" w:fill="FFFFFF"/>
        <w:textAlignment w:val="baseline"/>
        <w:rPr>
          <w:rFonts w:hint="eastAsia" w:ascii="楷体" w:hAnsi="楷体" w:eastAsia="楷体" w:cs="楷体"/>
          <w:b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000000"/>
          <w:sz w:val="18"/>
          <w:szCs w:val="18"/>
          <w:lang w:val="en-US" w:eastAsia="zh-CN"/>
        </w:rPr>
        <w:t>问:什么是多线程之间同步？</w:t>
      </w:r>
    </w:p>
    <w:p>
      <w:pPr>
        <w:numPr>
          <w:ilvl w:val="0"/>
          <w:numId w:val="0"/>
        </w:numPr>
        <w:spacing w:line="360" w:lineRule="auto"/>
        <w:ind w:firstLine="180" w:firstLineChars="100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答:当多个线程共享同一个资源,不会受到其他线程的干扰。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  <w:t>问:什么是同步代码块？</w:t>
      </w:r>
    </w:p>
    <w:p>
      <w:pPr>
        <w:numPr>
          <w:ilvl w:val="0"/>
          <w:numId w:val="0"/>
        </w:numPr>
        <w:spacing w:line="360" w:lineRule="auto"/>
        <w:ind w:firstLine="180" w:firstLineChars="100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Cs/>
          <w:sz w:val="18"/>
          <w:szCs w:val="18"/>
          <w:lang w:val="en-US" w:eastAsia="zh-CN"/>
        </w:rPr>
        <w:t>答:就是将可能会发生线程安全问题的代码，给包括起来。只能让当前一个线程进行执行，被包裹的代码执行完成之后才能释放所，</w:t>
      </w: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让后才能让其他线程进行执行。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  <w:t>问:多线程同步的分类？</w:t>
      </w:r>
    </w:p>
    <w:p>
      <w:pPr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使用同步代码块？</w:t>
      </w:r>
    </w:p>
    <w:p>
      <w:pPr>
        <w:numPr>
          <w:ilvl w:val="0"/>
          <w:numId w:val="0"/>
        </w:numPr>
        <w:spacing w:line="360" w:lineRule="auto"/>
        <w:ind w:firstLine="181" w:firstLineChars="100"/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  <w:t>synchronized(同一个数据){</w:t>
      </w:r>
    </w:p>
    <w:p>
      <w:pPr>
        <w:numPr>
          <w:ilvl w:val="0"/>
          <w:numId w:val="0"/>
        </w:numPr>
        <w:spacing w:line="360" w:lineRule="auto"/>
        <w:ind w:firstLine="181" w:firstLineChars="100"/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  <w:t xml:space="preserve"> 可能会发生线程冲突问题</w:t>
      </w:r>
    </w:p>
    <w:p>
      <w:pPr>
        <w:numPr>
          <w:ilvl w:val="0"/>
          <w:numId w:val="0"/>
        </w:numPr>
        <w:spacing w:line="360" w:lineRule="auto"/>
        <w:ind w:firstLine="181" w:firstLineChars="100"/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FF0000"/>
          <w:sz w:val="18"/>
          <w:szCs w:val="18"/>
          <w:lang w:val="en-US" w:eastAsia="zh-CN"/>
        </w:rPr>
        <w:t>}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Consolas" w:hAnsi="Consolas" w:eastAsia="Consolas"/>
                <w:b/>
                <w:bCs w:val="0"/>
                <w:color w:val="3F7F5F"/>
                <w:sz w:val="18"/>
                <w:szCs w:val="18"/>
                <w:highlight w:val="white"/>
              </w:rPr>
            </w:pPr>
            <w:r>
              <w:rPr>
                <w:rFonts w:hint="eastAsia" w:ascii="Arial" w:hAnsi="Arial" w:eastAsia="楷体_GB2312" w:cs="Arial"/>
                <w:bCs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="Arial" w:hAnsi="Arial" w:eastAsia="楷体_GB2312" w:cs="Arial"/>
                <w:b/>
                <w:b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  <w:highlight w:val="white"/>
              </w:rPr>
              <w:t xml:space="preserve"> Object </w:t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  <w:highlight w:val="white"/>
              </w:rPr>
              <w:t>mutex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  <w:highlight w:val="white"/>
              </w:rPr>
              <w:t xml:space="preserve"> Object();</w:t>
            </w:r>
            <w:r>
              <w:rPr>
                <w:rFonts w:hint="eastAsia" w:ascii="Consolas" w:hAnsi="Consolas" w:eastAsia="Consolas"/>
                <w:b/>
                <w:bCs w:val="0"/>
                <w:color w:val="3F7F5F"/>
                <w:sz w:val="18"/>
                <w:szCs w:val="18"/>
                <w:highlight w:val="white"/>
              </w:rPr>
              <w:t>// 自定义多线程同步锁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sale()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</w:rPr>
              <w:t>mutex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spacing w:beforeLines="0" w:afterLines="0"/>
              <w:ind w:firstLine="1801" w:firstLineChars="100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b/>
                <w:bCs w:val="0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b/>
                <w:bCs w:val="0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 w:val="0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b/>
                <w:bCs w:val="0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bCs w:val="0"/>
                <w:color w:val="2A00FF"/>
                <w:sz w:val="18"/>
                <w:szCs w:val="18"/>
              </w:rPr>
              <w:t>",出售 第"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b/>
                <w:bCs w:val="0"/>
                <w:color w:val="2A00FF"/>
                <w:sz w:val="18"/>
                <w:szCs w:val="18"/>
              </w:rPr>
              <w:t>"张票."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--;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Consolas" w:hAnsi="Consolas" w:eastAsia="Consolas"/>
                <w:color w:val="3F7F5F"/>
                <w:sz w:val="36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180" w:firstLineChars="100"/>
        <w:rPr>
          <w:rFonts w:hint="eastAsia" w:ascii="楷体" w:hAnsi="楷体" w:eastAsia="楷体" w:cs="楷体"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使用同步函数</w:t>
      </w:r>
    </w:p>
    <w:p>
      <w:pPr>
        <w:numPr>
          <w:ilvl w:val="0"/>
          <w:numId w:val="0"/>
        </w:numPr>
        <w:spacing w:line="360" w:lineRule="auto"/>
        <w:ind w:firstLine="360" w:firstLineChars="200"/>
        <w:rPr>
          <w:rFonts w:hint="eastAsia" w:ascii="楷体" w:hAnsi="楷体" w:eastAsia="楷体" w:cs="楷体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Cs/>
          <w:sz w:val="18"/>
          <w:szCs w:val="18"/>
          <w:lang w:val="en-US" w:eastAsia="zh-CN"/>
        </w:rPr>
        <w:t>在方法上修饰synchronized 称为同步函数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sale()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&gt; 0) {</w:t>
            </w:r>
            <w:r>
              <w:rPr>
                <w:rFonts w:hint="eastAsia" w:ascii="Consolas" w:hAnsi="Consolas" w:eastAsia="宋体"/>
                <w:b/>
                <w:bCs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ind w:firstLine="1621" w:firstLineChars="90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b/>
                <w:bCs w:val="0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宋体"/>
                <w:b/>
                <w:bCs w:val="0"/>
                <w:color w:val="00000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bCs w:val="0"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b/>
                <w:bCs w:val="0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 w:val="0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b/>
                <w:bCs w:val="0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bCs w:val="0"/>
                <w:color w:val="2A00FF"/>
                <w:sz w:val="18"/>
                <w:szCs w:val="18"/>
              </w:rPr>
              <w:t>",出售 第"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b/>
                <w:bCs w:val="0"/>
                <w:color w:val="2A00FF"/>
                <w:sz w:val="18"/>
                <w:szCs w:val="18"/>
              </w:rPr>
              <w:t>"张票."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 w:val="0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  <w:t>3.静态同步函数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方法上加上static关键字，使用synchronized 关键字修饰 为静态同步函数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 xml:space="preserve">静态的同步函数使用的锁是  该函数所属字节码文件对象 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  <w:t>问:同步代码块与同步函数区别？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答: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同步代码使用自定锁(明锁)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同步函数使用this锁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  <w:t>问:同步函数与静态同步函数区别?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注意:有些面试会这样问：例如现在一个静态方法和一个非静态静态怎么实现同步？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答: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同步函数使用this锁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静态同步函数使用字节码文件，也就是类.class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  <w:t>问:什么是多线程死锁?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同步中嵌套同步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  <w:r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  <w:t>解决办法:同步中尽量不要嵌套同步</w:t>
      </w:r>
    </w:p>
    <w:p>
      <w:pPr>
        <w:numPr>
          <w:ilvl w:val="0"/>
          <w:numId w:val="0"/>
        </w:numPr>
        <w:spacing w:line="360" w:lineRule="auto"/>
        <w:rPr>
          <w:rFonts w:hint="eastAsia" w:ascii="Arial" w:hAnsi="Arial" w:eastAsia="楷体_GB2312" w:cs="Arial"/>
          <w:bCs/>
          <w:sz w:val="18"/>
          <w:szCs w:val="1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 w:val="0"/>
          <w:sz w:val="18"/>
          <w:szCs w:val="18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jc w:val="left"/>
        <w:rPr>
          <w:rStyle w:val="8"/>
          <w:i/>
          <w:iCs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mononok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E0BA"/>
    <w:multiLevelType w:val="singleLevel"/>
    <w:tmpl w:val="5991E0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C59D6"/>
    <w:rsid w:val="4FDF2D17"/>
    <w:rsid w:val="77FEAB21"/>
    <w:rsid w:val="7D4F6244"/>
    <w:rsid w:val="F7EC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s1"/>
    <w:basedOn w:val="2"/>
    <w:qFormat/>
    <w:uiPriority w:val="0"/>
  </w:style>
  <w:style w:type="character" w:customStyle="1" w:styleId="6">
    <w:name w:val="s2"/>
    <w:basedOn w:val="2"/>
    <w:qFormat/>
    <w:uiPriority w:val="0"/>
    <w:rPr>
      <w:rFonts w:ascii="helvetica neue" w:hAnsi="helvetica neue" w:eastAsia="helvetica neue" w:cs="helvetica neue"/>
      <w:sz w:val="22"/>
      <w:szCs w:val="22"/>
    </w:rPr>
  </w:style>
  <w:style w:type="character" w:customStyle="1" w:styleId="7">
    <w:name w:val="s5"/>
    <w:basedOn w:val="2"/>
    <w:qFormat/>
    <w:uiPriority w:val="0"/>
    <w:rPr>
      <w:color w:val="BF6426"/>
    </w:rPr>
  </w:style>
  <w:style w:type="character" w:customStyle="1" w:styleId="8">
    <w:name w:val="s4"/>
    <w:basedOn w:val="2"/>
    <w:qFormat/>
    <w:uiPriority w:val="0"/>
    <w:rPr>
      <w:color w:val="6D6D6D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paragraph" w:customStyle="1" w:styleId="1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3"/>
    <w:basedOn w:val="2"/>
    <w:qFormat/>
    <w:uiPriority w:val="0"/>
    <w:rPr>
      <w:rFonts w:ascii="pingfang sc" w:hAnsi="pingfang sc" w:eastAsia="pingfang sc" w:cs="pingfang sc"/>
      <w:sz w:val="22"/>
      <w:szCs w:val="22"/>
    </w:rPr>
  </w:style>
  <w:style w:type="paragraph" w:customStyle="1" w:styleId="12">
    <w:name w:val="p4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99A8BA"/>
      <w:kern w:val="0"/>
      <w:sz w:val="32"/>
      <w:szCs w:val="32"/>
      <w:lang w:val="en-US" w:eastAsia="zh-CN" w:bidi="ar"/>
    </w:rPr>
  </w:style>
  <w:style w:type="paragraph" w:customStyle="1" w:styleId="13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2020-02-16T03:59:00Z</dcterms:created>
  <dc:creator>zhangqiang</dc:creator>
  <cp:lastModifiedBy>zhangqiang</cp:lastModifiedBy>
  <dcterms:modified xsi:type="dcterms:W3CDTF">2020-02-17T21:59:26Z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