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762115" cy="37903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属性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邮件类型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玩家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系统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发件人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收件人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标题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内容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附件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发送时间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状态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未读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已读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功能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查看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领取（领取完后自动删除）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ab/>
      </w:r>
      <w:r>
        <w:rPr>
          <w:rFonts w:hint="eastAsia" w:eastAsiaTheme="minorEastAsia"/>
          <w:lang w:eastAsia="zh-CN"/>
        </w:rPr>
        <w:t>一键领取</w:t>
      </w:r>
      <w:bookmarkStart w:id="0" w:name="_GoBack"/>
      <w:bookmarkEnd w:id="0"/>
    </w:p>
    <w:sectPr>
      <w:pgSz w:w="14173" w:h="28346"/>
      <w:pgMar w:top="720" w:right="720" w:bottom="720" w:left="72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B74FD1"/>
    <w:rsid w:val="1E396576"/>
    <w:rsid w:val="3C0F650C"/>
    <w:rsid w:val="3F6E4A19"/>
    <w:rsid w:val="56FF4CB9"/>
    <w:rsid w:val="63BC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2018-06-19T12:31:40Z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