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44"/>
          <w:szCs w:val="44"/>
          <w:lang w:val="en-US" w:eastAsia="zh-CN"/>
        </w:rPr>
        <w:t>功能概述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属性、财富、统计、奖杯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特权、礼包、等级等，突出RMB玩家身份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经验物品、奖券、领奖码、道具、门票、场景、头像框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系统设置等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游戏中的好友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经典玩法、癞子玩法、经典挑战赛、癞子挑战赛、快速开始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话费赛、黄金赛、欢乐挑战赛、钻石赛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经典玩法、不洗牌、癞子玩法、天地癞子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领奖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夺宝、兑换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好友同玩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开设房间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好友邮件、系统邮件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各种活动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各种任务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寻宝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技能、属性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各种道具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游戏场景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出售道具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拍卖行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sectPr>
      <w:pgSz w:w="16783" w:h="23757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9C833"/>
    <w:multiLevelType w:val="multilevel"/>
    <w:tmpl w:val="5A69C83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424"/>
    <w:rsid w:val="01EB2CBB"/>
    <w:rsid w:val="04B7037C"/>
    <w:rsid w:val="06900D6F"/>
    <w:rsid w:val="139E7DF0"/>
    <w:rsid w:val="17366BAC"/>
    <w:rsid w:val="18F51616"/>
    <w:rsid w:val="1B683AE8"/>
    <w:rsid w:val="1E4B1CCF"/>
    <w:rsid w:val="1FD67CC6"/>
    <w:rsid w:val="20A758A0"/>
    <w:rsid w:val="24A078D5"/>
    <w:rsid w:val="29710472"/>
    <w:rsid w:val="2C8963E5"/>
    <w:rsid w:val="2DCF55C7"/>
    <w:rsid w:val="2E206D5D"/>
    <w:rsid w:val="33EC4DD1"/>
    <w:rsid w:val="35680A92"/>
    <w:rsid w:val="365C47F0"/>
    <w:rsid w:val="3A0208D7"/>
    <w:rsid w:val="3DDA33F2"/>
    <w:rsid w:val="3FB847FF"/>
    <w:rsid w:val="46DF43DB"/>
    <w:rsid w:val="4DF222DC"/>
    <w:rsid w:val="4F452ECE"/>
    <w:rsid w:val="4FA533D7"/>
    <w:rsid w:val="58BE2C1A"/>
    <w:rsid w:val="5BD562EC"/>
    <w:rsid w:val="5CC326AA"/>
    <w:rsid w:val="60C24D69"/>
    <w:rsid w:val="61666443"/>
    <w:rsid w:val="63281D24"/>
    <w:rsid w:val="6AA65925"/>
    <w:rsid w:val="6D0C32CC"/>
    <w:rsid w:val="6EBD133F"/>
    <w:rsid w:val="70BA1C71"/>
    <w:rsid w:val="731B4DFD"/>
    <w:rsid w:val="732C4744"/>
    <w:rsid w:val="787A63E6"/>
    <w:rsid w:val="7B046FD5"/>
    <w:rsid w:val="7F30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2018-02-05T12:58:44Z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