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 — Chỉ phát hành cho tổ chức được chỉ định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ĐƠN VỊ TƯ VẤN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/>
      </w:r>
    </w:p>
    <w:p>
      <w:pPr>
        <w:pBdr>
          <w:bottom w:val="single" w:color="2E5FA3" w:sz="6" w:space="1"/>
        </w:pBdr>
        <w:spacing w:after="60" w:before="60"/>
      </w:pPr>
      <w: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64"/>
          <w:sz w:val="54"/>
          <w:szCs w:val="54"/>
        </w:rPr>
        <w:t xml:space="preserve">BÁO CÁO KHẢO SÁT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PHÂN TÍCH KHOẢNG CÁCH (GAP ANALYSIS)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Hệ thống Quản lý Năng lượng — ISO 50001:2018</w:t>
      </w:r>
    </w:p>
    <w:p>
      <w:pPr>
        <w:shd w:fill="1B3564" w:val="clear"/>
        <w:spacing w:after="0" w:before="1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ISO 50001:2018 | ISO 50006:2014 | ISO 50015:2014 | ISO 50002:2014 | ISO 50047:2016</w:t>
      </w:r>
    </w:p>
    <w:p>
      <w:pPr>
        <w:shd w:fill="1B3564" w:val="clear"/>
        <w:spacing w:after="140" w:before="0"/>
        <w:jc w:val="center"/>
      </w:pPr>
      <w:r>
        <w:rPr>
          <w:rFonts w:ascii="Arial" w:cs="Arial" w:eastAsia="Arial" w:hAnsi="Arial"/>
          <w:color w:val="A8C4E0"/>
          <w:sz w:val="18"/>
          <w:szCs w:val="18"/>
        </w:rPr>
        <w:t xml:space="preserve">Luật 50/2010/QH12, Luật 77/2025/QH15 | Nghị định 30/2026 | TT 25/2020/TT-BCT | TT 25/2020 | TT 38/2014 | QĐ 280/QĐ-TTg (VNEEP3) | NĐ 06/2022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2E5FA3"/>
          <w:sz w:val="17"/>
          <w:szCs w:val="17"/>
        </w:rPr>
        <w:t xml:space="preserve">ĐƠN VỊ ĐƯỢC KHẢO SÁT:</w:t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B3564"/>
          <w:sz w:val="28"/>
          <w:szCs w:val="28"/>
        </w:rPr>
        <w:t xml:space="preserve">Test Co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Mã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MIN-001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Ngày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—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Phiên bản: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v1.0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Cơ sở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Test Co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Tiếp cận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Rủi ro | Quá trình | Nhà xưởng/Thiết bị | Điều khoản §4–§10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Điểm GAP tổng thể: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0/5.0  |  100% điều khoản cần cải thiện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Mục tiêu tư vấn: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Phân tích khoảng cách (Gap Analysis) — Xây dựng &amp; đạt chứng nhận ISO 50001:2018</w:t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1. TÓM TẮT ĐIỀU HÀNH (EXECUTIVE SUMMARY)</w:t>
      </w:r>
    </w:p>
    <w:p>
      <w:pPr>
        <w:shd w:fill="C0392B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ĐIỂM GAP TỔNG THỂ</w:t>
      </w:r>
    </w:p>
    <w:p>
      <w:pPr>
        <w:shd w:fill="F4F6F8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0 / 5.0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   |   100% điều khoản cần cải thiện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1.1. Điểm GAP theo điều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 ưu tiên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Lãnh đạo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Hoạch định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Hỗ trợ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Vận hành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§10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Cải tiến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1.2. Thống kê tổng hợp khoảng cách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khoảng cách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Nghiêm trọng (Score 1)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Hoàn toàn 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Hành động ngay — Blocking certification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Lớn (Score 2)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Mới bắt đầu/không đầy đủ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Kế hoạch hành động trong 30-90 ngày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Nhỏ (Score 3)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Đang phát triển, chưa hoàn thiện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Cải thiện trong 3-6 tháng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Phù hợp (Score 4-5)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Đáp ứng yêu cầu cơ bản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Duy trì và cải tiến liên tục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2. THÔNG TIN CHUNG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2.1. Thông tin tổ chức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tổ chức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Co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cơ sở / Nhà máy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Ngành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Quy mô (CBCNV)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NL tiêu thụ/năm (TOE)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sở trọng điểm?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✗ Không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Tình trạng chứng nhận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Chưa có chứng nhận ISO 50001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cấu tổ chức (số phòng ban)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2.2. Thông tin đoàn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Đơn vị tư vấn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Trưởng đoàn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Chứng chỉ EA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Ngày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Mục tiêu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Phân tích khoảng cách (Gap Analysis) — Xây dựng &amp; đạt chứng nhận ISO 50001:2018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Phỏng vấn | Xem xét tài liệu | Quan sát thực địa | Đo lường tại SEU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Tiêu chuẩn áp dụng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50001:2018; ISO 50006:2014; ISO 50002:2014; ISO 50047:2016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3. ĐÁNH GIÁ §4 — BỐI CẢNH TỔ CHỨC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12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Hiểu biết về tổ chức và bối cảnh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trong ảnh hưởng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ngoài ảnh hưởng đến EnMS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định kỳ bối cảnh (ít nhất mỗi xem xét lãnh đạo)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Các bên liên quan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danh sách các bên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yêu cầu pháp lý áp dụng và cam kết khác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Cập nhật danh sách yêu cầu pháp lý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có thuộc hộ tiêu thụ NL trọng điểm Quốc gia (Nghị định 30/2026) hay không và nghĩa vụ pháp lý tương ứng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30/2026; 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Phạm vi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Phạm vi EnMS được lập thành văn bản rõ ràng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Ranh giới vật lý và địa lý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loại năng lượng trong phạm vi được liệt kê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Hệ thống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thiết lập theo yêu cầu ISO 50001:2018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tích hợp vào quá trình kinh doanh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4. ĐÁNH GIÁ §5 — LÃNH ĐẠO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13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Lãnh đạo và cam kết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cao nhất cam kết bằng văn bản với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Ngân sách / nguồn lực tài chính cho EnMS được phê duyệt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hỗ trợ các vai trò quản lý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thúc đẩy cải tiến liên tục hiệu quả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Chính sách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năng lượng được ban hành bởi lãnh đạo cao nhất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cải tiến liên tục hiệu quả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đáp ứng yêu cầu pháp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truyền đạt đến toàn bộ nhân viên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phổ biến cho các nhà thầu liên quan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Vai trò và trách nhiệm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EMR (Energy Management Representative) được bổ nhiệm bằng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quản lý năng lượng được thành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Vai trò, trách nhiệm được lập thành tài liệu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 vị trí Người quản lý năng lượng (EMR) theo quy định Luật 50/2010/QH12, Luật 77/2025/QH15 và TT 38/2014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5. ĐÁNH GIÁ §6 — HOẠCH ĐỊNH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24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Rủi ro và cơ hội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Rủi ro và cơ hội của EnMS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giải quyết rủi ro được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Mục tiêu NL và kế hoạch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Mục tiêu năng lượng được thiết lập (đo lường được, có thời hạn)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§9; QĐ 280/QĐ-TTg]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chi tiết để đạt mục tiêu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lực, người chịu TN và thời hạn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Rà soát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dựa trên dữ liệu đo thực tế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§5; 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SEU (Significant Energy Uses) được xác định và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hội cải tiến hiệu quả NL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Biến tĩnh (static variables) ảnh hưởng đến NL được phân tích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được cập nhật định kỳ hoặc khi có thay đổi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biến liên quan ảnh hưởng đến tiêu thụ NL (sản lượng, thời tiết, giờ vận hành…) và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Thứ tự ưu tiên các cơ hội cải tiến hiệu quả NL được xác định (tiêu chí, phương pháp ưu tiên hóa)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Chỉ số EnPI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thiết lập phù hợp để theo dõi EnPI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xác định EnPI được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so sánh với EnB và phân tích xu hướng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Đường cơ sở EnB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EnB được thiết lập với thời kỳ cơ sở đại diện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điều chỉnh EnB khi biến tĩnh thay đổi &gt;10%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Chuẩn hóa dữ liệu NL theo biến ảnh hưởng (sản lượng, thời tiết) để thiết lập và so sánh EnPI/EnB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6.6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Kế hoạch thu thập dữ liệu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thu thập dữ liệu NL được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Người chịu TN và tần suất đo lường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theo lịch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Độ không đảm bảo đo và hồ sơ hiệu chuẩn được quản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Hiện trạng đồng hồ đo NL (số lượng, vị trí, phủ SEU/hộ tiêu thụ) được rà soát và lập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kiểm định/hiệu chuẩn thiết bị đo (nội bộ hoặc bên ngoài), chu kỳ và đơn vị thực hiện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6. ĐÁNH GIÁ §7 — HỖ TRỢ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Nguồn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 cho EnMS được xác định và cung cấp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sở hạ tầng đo lường (đồng hồ, phần mềm) và công cụ quản lý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Công cụ và thiết bị phục vụ kiểm tra, bảo trì bảo dưỡng (dụng cụ đo, phần mềm PM, phụ tùng cơ bản) được xác định và sẵn có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Năng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Năng lực yêu cầu cho các vị trí ảnh hưởng EnPI được xác định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đào tạo nhân viên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năng lực và đào tạo được lưu trữ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Nhận thức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nhận thức được chính sách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hiểu đóng góp cá nhân đến tiêu thụ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Trao đổi thông tin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trao đổi thông tin nội bộ về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Thông tin dạng văn bản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Tài liệu bắt buộc theo ISO 50001 đầy đủ và được kiểm soát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được lưu trữ và bảo mật theo quy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7. ĐÁNH GIÁ §8 — VẬN HÀNH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Kiểm soát vận hành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vận hành cho các SEU được thiết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soát vận hành được thực hiện (SOP, check-list)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Yêu cầu NL được truyền đạt cho nhà thầu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và xử lý tình huống bất thường tại SEU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 kiểm tra vận hành/định kỳ cho SEU và thiết bị tiêu thụ NL được lập và sử dụng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 hoặc tiêu chuẩn công đoạn có xác định các yếu tố ảnh hưởng đến NL (nhiệt độ, áp suất, thời gian chạy, tải…)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bảo dưỡng định kỳ (PM) cho thiết bị tiêu thụ NL được lập và thực hiện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Tình trạng kho vật tư dự phòng (phụ tùng, vật tư thay thế) cho thiết bị NL được quản lý, tránh dừng máy kéo dài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Thiết kế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Hiệu quả NL được xem xét trong thiết kế/sửa đổi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Mua sắm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NL trong đánh giá nhà cung cấp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 Nhãn NL]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Ưu tiên thiết bị có nhãn năng lượng 4-5 sao hoặc MEPS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36/2016; QĐ 2395/QĐ-BCT]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8. ĐÁNH GIÁ §9 — ĐÁNH GIÁ KẾT QUẢ THỰC HIỆN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13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Theo dõi và đo lường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EnPI định kỳ và ghi nhận kết quả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§18; 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sánh EnPI với EnB và phân tích xu hướng cải tiến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Báo cáo sử dụng NL hàng năm nộp cho cơ quan quản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và ghi nhận sai số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Phân tích và đánh giá kết quả theo dõi EnPI, mục tiêu và tuân thủ pháp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thời hạn nộp báo cáo NL, chu kỳ kiểm toán NL (3 năm)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kiểm định/hiệu chuẩn (nội bộ hoặc bên ngoài) được lưu trữ và theo dõi chu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toán năng lượng định kỳ (chu kỳ 3 năm) được thực hiện và lưu hồ sơ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Đánh giá nội bộ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Chương trình đánh giá nội bộ EnMS hàng năm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50003:2014]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Đánh giá viên nội bộ có năng lực và độc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Kết quả đánh giá nội bộ được báo cáo cho lãnh đạo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Xem xét lãnh đạo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lãnh đạo được thực hiện định kỳ (ít nhất 1 lần/năm)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Đầu ra xem xét lãnh đạo được lập thành hồ sơ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9. ĐÁNH GIÁ §10 — CẢI TIẾN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Không phù hợp và CAR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xử lý sự không phù hợp và hành động khắc phục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NC và CAR được lưu trữ đầy đủ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Cải tiến liên tục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Cải tiến liên tục EnMS và hiệu quả NL được chứng minh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[QĐ 280/QĐ-TTg VNEEP3]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Xu hướng cải tiến EnPI được ghi nhận qua ít nhất 2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50021:2019]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10. ĐÁNH GIÁ RỦI RO THEO CÁCH TIẾP CẬN RỦI RO (Risk-Based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Đánh giá rủi ro theo ISO 50001:2018 §6.1 — Xác định rủi ro và cơ hội ảnh hưởng đến EnMS và khả năng đạt chứng nhận. Mức độ rủi ro = Khả năng xảy ra × Mức độ ảnh hưởng (thang 1–5).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10.1. Thang đánh giá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I</w:t>
            </w:r>
          </w:p>
        </w:tc>
        <w:tc>
          <w:tcPr>
            <w:tcW w:type="dxa" w:w="4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 rủi ro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1–4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THẤP — Chấp nhận được, theo dõi định kỳ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1–3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2–3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5–8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🟡 TRUNG BÌNH — Cần kiểm soát, lập kế hoạch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2–4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3–4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🟠 CAO — Hành động trong 3 tháng, giao người phụ trách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16–25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NGHIÊM TRỌNG — Hành động ngay, report lãnh đạo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RISK-LEG  Tuân thủ pháp lý &amp; Quy định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không đáp ứng yêu cầu Luật 50/2010/QH12, Luật 77/2025/QH15, Nghị định 30/2026, TT 25/2020/TT-BCT, TT 25/2020 và các văn bản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xác định cơ sở thuộc diện trọng điểm (≥1000 TOE/năm)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nộp báo cáo NL hàng năm cho BCT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18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thực hiện kiểm toán NL theo chu kỳ 3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EMR chưa có chứng chỉ quản lý NL theo TT 38/2014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38/2014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không đáp ứng MEPS / chưa có nhãn NL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36/2016; QĐ 2395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lập kế hoạch sử dụng NL và TKNL hàng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9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đăng ký phát thải KNK theo NĐ 06/2022 (nếu ≥3000 tCO₂e)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 Điều 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RISK-OPS  Rủi ro vận hành &amp; Kỹ thuật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hoạt động vận hành, thiết bị và kiểm soát quá trình tiêu thụ 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lớn tuổi, hiệu suất thấp không được lên kế hoạch thay thế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§8.2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kiểm soát rò rỉ hơi, khí nén, nước làm mát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thiết bị không tải gây lãng phí NL đáng kể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bảo trì dự phòng làm giảm hiệu suất thiết bị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hệ thống giám sát NL real-time (SCADA/EMS)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1A7A4A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RISK-DATA  Rủi ro dữ liệu &amp; Đo lường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độ tin cậy và tính đầy đủ của dữ liệu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§6.6;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chỉ ở cấp nhà máy, không phân vùng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§6.3; §6.6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chưa được hiệu chỉnh theo biến sản xuất và thời tiết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50006:2014 §5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không đủ 12 tháng để xác lập EnB tin cậy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Sai số tích lũy trong tính toán tiết kiệm NL không được quản lý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50047:2016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6C348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RISK-ORG  Rủi ro tổ chức &amp; Con người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năng lực, nhận thức và văn hóa tiết kiệm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Nhân viên vận hành thiếu kiến thức về TKNL tại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§7.2;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cơ chế khuyến khích TKNL cho nhân viên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Thay đổi nhân sự chủ chốt EnMS làm gián đoạn hệ thống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Nhà thầu vào làm không được truyền đạt yêu cầu EnMS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2471A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RISK-STRAT  Rủi ro chiến lược &amp; Tài chính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đầu tư, chi phí năng lượng và mục tiêu dài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 phí NL tăng đột biến ảnh hưởng nghiêm trọng lợi nhuận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ngân sách cho dự án EIP ưu tiên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§5.1; §7.1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Áp lực CBAM/EU Green Deal ảnh hưởng xuất khẩu (tương lai)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06/2022; CBAM EU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Mục tiêu TKNL VNEEP3 không đạt dẫn đến xử phạt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QĐ 280/QĐ-TTg; NĐ 98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11. ĐÁNH GIÁ THEO CÁCH TIẾP CẬN QUÁ TRÌNH (Process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tích khoảng cách theo từng quá trình cốt lõi của EnMS dựa trên ISO 50001:2018 Phụ lục A và ISO 50004:2014, xác định đầu vào, đầu ra và tương tác giữa các quá trình.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11.1. Tổng quan khoảng cách theo quá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quá trình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chủ sở hữu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Lập kế hoạch NL hàng năm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Ban lãnh đạo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Rà soát năng lượng (Energy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Nhóm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Thiết lập và theo dõi EnPI / EnB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Kiểm soát vận hành tại SEU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 trưởng vận hành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Mua sắm thiết bị &amp; Dịch vụ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Mua hàng +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Đào tạo và nâng cao nhận thức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Nhân sự + 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Đánh giá nội bộ EnMS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Đánh giá viên nội bộ (độc lập)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PR-08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Xem xét lãnh đạo (Management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Lãnh đạo cao nhất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PR-09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Xử lý NC và hành động khắc phục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Bộ phận liên quan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11.2. Chi tiết đánh giá từng quá trình</w:t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PR-01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Lập kế hoạch NL hàng năm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tiêu thụ NL năm trước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sản xuất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Biến động giá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TKNL hàng năm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Ngân sách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EnPI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§6.2 | TT 25/2020/TT-BCT §9 | QĐ 280/QĐ-TTg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PR-02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Rà soát năng lượng (Energy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hoặc khi thay đổi đáng kể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Hóa đơn điện/nhiệt liệu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phân vùng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rà soát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Cơ hội cải tiến NL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§6.3 | ISO 50002:2014 | TT 25/2020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PR-03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Thiết lập và theo dõi EnPI / EnB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tháng (đo) / Hàng năm (cập nhật EnB)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tại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 (biến tĩnh)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EnB kỳ trước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Dashboard EnPI hàng tháng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xu hướng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Cảnh báo lệch EnB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§6.4 | ISO 50001 §6.5 | ISO 50006:2014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PR-04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Kiểm soát vận hành tại SEU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Liên tục / Hàng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SOP vận hành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tối ưu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Check-list ca làm việc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Nhật ký vận hành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sự cố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thực tế SEU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§8.1 | ISO 50001 §6.6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PR-05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Mua sắm thiết bị &amp; Dịch vụ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Theo nhu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cho thiết bị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MEPS / Nhãn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Thông số kỹ thuật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Hợp đồng mua sắm có tiêu chí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Thiết bị đáp ứng MEPS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đánh giá nhà cung cấp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§8.3 | TT 36/2016 | QĐ 2395/QĐ-BCT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PR-06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Đào tạo và nâng cao nhận thức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+ khi có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vị trí ảnh hưởng EnPI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Nội dung EnMS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kiểm tra năng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Nhân viên nhận thức EnMS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§7.2 | ISO 50001 §7.3 | TT 38/2014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PR-07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Đánh giá nội bộ EnMS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Chương trình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Checklist §4-§10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NC/OFI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(Corrective Action Report)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§9.2 | ISO 50003:2014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PR-08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Xem xét lãnh đạo (Management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Tuân thủ pháp lý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nại/phản hồi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Biên bản xem xét lãnh đạo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Quyết định về nguồn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NL kỳ mới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§9.3 | TT 25/2020/TT-BCT §20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PR-09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Xử lý NC và hành động khắc phục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Khi phát sinh 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Phát hiện NC từ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Sự cố vận hành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đã đóng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NC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Cập nhật quy trình / tài liệu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§10.1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12. KHẢO SÁT HIỆN TRƯỜNG — NHÀ XƯỞNG, KHU VỰC VÀ THIẾT BỊ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Khảo sát thực địa tại từng khu vực/thiết bị nhằm xác định SEU (Khu vực sử dụng NL đáng kể), hiệu suất thực tế và cơ hội cải tiến theo ISO 50001:2018 §6.3 &amp; §8.1.</w:t>
      </w:r>
    </w:p>
    <w:p>
      <w:pPr>
        <w:spacing w:after="9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6C757D"/>
          <w:sz w:val="20"/>
          <w:szCs w:val="20"/>
        </w:rPr>
        <w:t xml:space="preserve">Chưa có dữ liệu khảo sát hiện trường.</w:t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13. MASTER ACTION PLAN — LỘ TRÌNH KHẮC PHỤC KHOẢNG CÁCH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Kế hoạch hành động tổng thể để đóng khoảng cách, xây dựng EnMS đạt tiêu chuẩn ISO 50001:2018 và chuẩn bị chứng nhận.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LỘ TRÌNH TƯ VẤN CHỨNG NHẬN ISO 50001:2018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Mốc thời gian</w:t>
            </w:r>
          </w:p>
        </w:tc>
        <w:tc>
          <w:tcPr>
            <w:tcW w:type="dxa" w:w="2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Hoạt động chính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ra kỳ vọng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 hoàn thành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T+0 → T+1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Đóng khoảng cách nghiêm trọng (Score 1)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Tài liệu EnMS cơ bản hoàn chỉnh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còn NC Score 1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T+1 → T+3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Xây dựng đầy đủ EnMS §4–§10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EnB, EnPI, SEU, Chính sách NL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Score trung bình ≥ 3.5/5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T+3 → T+6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EnMS và thu thập bằng chứng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Hồ sơ vận hành 3+ tháng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Bằng chứng thực tế tại SEU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T+6 → T+9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nội bộ + Action khắc phục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Báo cáo đánh giá nội bộ, CAR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Tất cả NC được đóng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T+9 → T+12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chứng nhận (Stage 1 + Stage 2)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Chứng nhận ISO 50001:2018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có NC Major từ CBTT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15. PHỤ LỤC — ĐĂNG KÝ TUÂN THỦ PHÁP LÝ VÀ TIÊU CHUẨN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A.1. Pháp luật Việt Nam — Mức độ tuân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 chính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Ngưỡng</w:t>
            </w:r>
          </w:p>
        </w:tc>
        <w:tc>
          <w:tcPr>
            <w:tcW w:type="dxa" w:w="1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Luật 50/2010/QH12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Luật Sử dụng NL tiết kiệm và HQ; Luật 77/2025/QH15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Luật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4–7, 35–42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tất cả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30/2026/NĐ-CP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Nghị định 30/2026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10–30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Quản lý NL tại cơ sở CN trọng điểm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4–20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≥1.000 TOE/năm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Kiểm toán năng lượng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5–15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Mỗi 3 năm —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38/2014/TT-BCT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Đào tạo quản lý năng lượng (EMR)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4–9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EMR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36/2016/TT-BCT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Dán nhãn năng lượng và MEPS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Danh mục thiết bị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trong danh mục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280/QĐ-TTg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VNEEP3 (2019–2030)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TTg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Mục tiêu 8–10% TKNL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06/2022/NĐ-CP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Giảm phát thải KNK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6, 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≥3.000 tCO₂e/năm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98/2020/NĐ-CP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Xử phạt vi phạm NLTK&amp;HQ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60–70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2395/QĐ-BCT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MEPS thiết bị công nghiệp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BCT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Motor, bơm, quạt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mới mua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A.2. Họ tiêu chuẩn ISO 500xx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tiêu chuẩn</w:t>
            </w:r>
          </w:p>
        </w:tc>
        <w:tc>
          <w:tcPr>
            <w:tcW w:type="dxa" w:w="77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 trong dự án tư vấn GAP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50001:2018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Tiêu chuẩn gốc — EnMS Requirements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50002:2014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Audits — Kiểm toán năng lượng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50003:2014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Certification Bodies — Tổ chức chứng nhận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50004:2014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Implementation Guidance — Hướng dẫn triển khai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50006:2014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&amp; EnB Measurement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50015:2014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M&amp;V — Đo lường và xác minh NL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50021:2019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EnPI/EnB Selection Guidelines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50047:2016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Savings Determination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4" w:sz="6" w:space="1"/>
      </w:pBdr>
      <w:spacing w:after="0" w:before="0"/>
    </w:pPr>
    <w:r>
      <w:rPr>
        <w:rFonts w:ascii="Arial" w:cs="Arial" w:eastAsia="Arial" w:hAnsi="Arial"/>
        <w:color w:val="6C757D"/>
        <w:sz w:val="15"/>
        <w:szCs w:val="15"/>
      </w:rPr>
      <w:t xml:space="preserve">Test Co  |  Ngày khảo sát: —  |  Trang </w:t>
    </w:r>
    <w:fldSimple w:instr="PAGE">
      <w:r>
        <w:rPr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0" w:before="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ISO 50001 GAP Survey  |  </w:t>
    </w:r>
    <w:r>
      <w:rPr>
        <w:rFonts w:ascii="Arial" w:cs="Arial" w:eastAsia="Arial" w:hAnsi="Arial"/>
        <w:color w:val="6C757D"/>
        <w:sz w:val="17"/>
        <w:szCs w:val="17"/>
      </w:rPr>
      <w:t xml:space="preserve">BÁO CÁO KHẢO SÁT GAP ISO 50001:2018  |  MIN-001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CONFIDENTIAL — Chỉ phát hành cho tổ chức được chỉ định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10" w:space="2"/>
      </w:pBdr>
      <w:spacing w:after="180" w:before="360"/>
      <w:outlineLvl w:val="0"/>
    </w:pPr>
    <w:rPr>
      <w:rFonts w:ascii="Arial" w:cs="Arial" w:eastAsia="Arial" w:hAnsi="Arial"/>
      <w:b/>
      <w:bCs/>
      <w:color w:val="1B35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Khảo sát GAP ISO 50001 — MIN-001</dc:title>
  <dc:creator>ISO 50001 GAP Survey Tool</dc:creator>
  <cp:lastModifiedBy>Un-named</cp:lastModifiedBy>
  <cp:revision>1</cp:revision>
  <dcterms:created xsi:type="dcterms:W3CDTF">2026-03-15T17:01:38.443Z</dcterms:created>
  <dcterms:modified xsi:type="dcterms:W3CDTF">2026-03-15T17:01:38.443Z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