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E722E" w14:textId="77777777" w:rsidR="0092085F" w:rsidRDefault="0092085F" w:rsidP="00303862">
      <w:pPr>
        <w:pStyle w:val="Titlu2"/>
        <w:jc w:val="center"/>
        <w:rPr>
          <w:b/>
          <w:bCs/>
        </w:rPr>
      </w:pPr>
    </w:p>
    <w:p w14:paraId="3A9F2DB8" w14:textId="77777777" w:rsidR="0092085F" w:rsidRDefault="0092085F" w:rsidP="00303862">
      <w:pPr>
        <w:pStyle w:val="Titlu2"/>
        <w:jc w:val="center"/>
        <w:rPr>
          <w:b/>
          <w:bCs/>
        </w:rPr>
      </w:pPr>
    </w:p>
    <w:p w14:paraId="07A9D1FA" w14:textId="77777777" w:rsidR="0092085F" w:rsidRDefault="0092085F" w:rsidP="00303862">
      <w:pPr>
        <w:pStyle w:val="Titlu2"/>
        <w:jc w:val="center"/>
        <w:rPr>
          <w:b/>
          <w:bCs/>
        </w:rPr>
      </w:pPr>
    </w:p>
    <w:p w14:paraId="18E9070A" w14:textId="0072BC93" w:rsidR="00303862" w:rsidRPr="00400F60" w:rsidRDefault="00CC726A" w:rsidP="00303862">
      <w:pPr>
        <w:pStyle w:val="Titlu2"/>
        <w:jc w:val="center"/>
        <w:rPr>
          <w:b/>
          <w:bCs/>
        </w:rPr>
      </w:pPr>
      <w:r>
        <w:rPr>
          <w:b/>
          <w:bCs/>
        </w:rPr>
        <w:t>TEMA</w:t>
      </w:r>
      <w:r w:rsidR="00303862" w:rsidRPr="00400F60">
        <w:rPr>
          <w:b/>
          <w:bCs/>
        </w:rPr>
        <w:t xml:space="preserve"> 1 -- BAZE DE DATE</w:t>
      </w:r>
      <w:r w:rsidR="00BD5805">
        <w:rPr>
          <w:b/>
          <w:bCs/>
        </w:rPr>
        <w:t>, ANUL I, sem II</w:t>
      </w:r>
    </w:p>
    <w:p w14:paraId="3EBFCC58" w14:textId="77777777" w:rsidR="00AC090B" w:rsidRDefault="00AC090B" w:rsidP="00AC090B"/>
    <w:p w14:paraId="5F0F3145" w14:textId="77777777" w:rsidR="0092085F" w:rsidRDefault="0092085F" w:rsidP="00AC090B"/>
    <w:p w14:paraId="64E21415" w14:textId="77777777" w:rsidR="00AC090B" w:rsidRDefault="00AC090B" w:rsidP="00AC090B"/>
    <w:p w14:paraId="502958AC" w14:textId="77777777" w:rsidR="00671DD2" w:rsidRPr="00400F60" w:rsidRDefault="00777A4A" w:rsidP="00671DD2">
      <w:pPr>
        <w:pStyle w:val="Listparagraf"/>
        <w:numPr>
          <w:ilvl w:val="0"/>
          <w:numId w:val="4"/>
        </w:numPr>
      </w:pPr>
      <w:r w:rsidRPr="00400F60">
        <w:t xml:space="preserve">Sa se creeze diagrama ERD: </w:t>
      </w:r>
      <w:r w:rsidRPr="00400F60">
        <w:rPr>
          <w:b/>
          <w:bCs/>
        </w:rPr>
        <w:t>Turnee de golf</w:t>
      </w:r>
    </w:p>
    <w:p w14:paraId="5D3B9FAA" w14:textId="77777777" w:rsidR="00400F60" w:rsidRPr="00400F60" w:rsidRDefault="00400F60" w:rsidP="00400F60">
      <w:pPr>
        <w:pStyle w:val="Listparagraf"/>
      </w:pPr>
    </w:p>
    <w:p w14:paraId="53692D26" w14:textId="77777777" w:rsidR="00CE5B61" w:rsidRPr="00400F60" w:rsidRDefault="00671DD2" w:rsidP="00564C52">
      <w:pPr>
        <w:pStyle w:val="Listparagraf"/>
        <w:jc w:val="both"/>
      </w:pPr>
      <w:r w:rsidRPr="00400F60">
        <w:t xml:space="preserve">La turneele de golf participa </w:t>
      </w:r>
      <w:r w:rsidR="00400F60" w:rsidRPr="00400F60">
        <w:t>jucători</w:t>
      </w:r>
      <w:r w:rsidRPr="00400F60">
        <w:t xml:space="preserve"> din mai multe </w:t>
      </w:r>
      <w:r w:rsidR="0089408D">
        <w:t>ț</w:t>
      </w:r>
      <w:r w:rsidR="003814EE">
        <w:t>ă</w:t>
      </w:r>
      <w:r w:rsidRPr="00400F60">
        <w:t>ri</w:t>
      </w:r>
      <w:r w:rsidR="00303862" w:rsidRPr="00400F60">
        <w:t xml:space="preserve">, </w:t>
      </w:r>
      <w:r w:rsidRPr="00400F60">
        <w:t xml:space="preserve">de la mai multe cluburi. </w:t>
      </w:r>
      <w:r w:rsidR="00400F60" w:rsidRPr="00400F60">
        <w:t>Jucătorii</w:t>
      </w:r>
      <w:r w:rsidRPr="00400F60">
        <w:t xml:space="preserve"> pot fi </w:t>
      </w:r>
      <w:r w:rsidR="00400F60" w:rsidRPr="00400F60">
        <w:t>însoțiți</w:t>
      </w:r>
      <w:r w:rsidRPr="00400F60">
        <w:t xml:space="preserve">, la un turneu, de </w:t>
      </w:r>
      <w:proofErr w:type="spellStart"/>
      <w:r w:rsidRPr="00400F60">
        <w:t>caddies</w:t>
      </w:r>
      <w:proofErr w:type="spellEnd"/>
      <w:r w:rsidRPr="00400F60">
        <w:t xml:space="preserve"> (</w:t>
      </w:r>
      <w:r w:rsidR="00400F60" w:rsidRPr="00400F60">
        <w:t>persoane</w:t>
      </w:r>
      <w:r w:rsidRPr="00400F60">
        <w:t xml:space="preserve"> care transporta echipament). Este permis ca un </w:t>
      </w:r>
      <w:r w:rsidR="00400F60" w:rsidRPr="00400F60">
        <w:t>jucător</w:t>
      </w:r>
      <w:r w:rsidRPr="00400F60">
        <w:t xml:space="preserve"> sa fie </w:t>
      </w:r>
      <w:r w:rsidR="00400F60" w:rsidRPr="00400F60">
        <w:t>însoțit</w:t>
      </w:r>
      <w:r w:rsidRPr="00400F60">
        <w:t xml:space="preserve"> de un singur </w:t>
      </w:r>
      <w:proofErr w:type="spellStart"/>
      <w:r w:rsidRPr="00400F60">
        <w:t>caddie</w:t>
      </w:r>
      <w:proofErr w:type="spellEnd"/>
      <w:r w:rsidRPr="00400F60">
        <w:t xml:space="preserve">, pe parcursul unei </w:t>
      </w:r>
      <w:r w:rsidR="00400F60" w:rsidRPr="00400F60">
        <w:t>competiții</w:t>
      </w:r>
      <w:r w:rsidRPr="00400F60">
        <w:t>.</w:t>
      </w:r>
      <w:r w:rsidR="00303862" w:rsidRPr="00400F60">
        <w:t xml:space="preserve"> Un turneu are mai multe runde, fiecare runda </w:t>
      </w:r>
      <w:r w:rsidR="00400F60" w:rsidRPr="00400F60">
        <w:t>desfășurând</w:t>
      </w:r>
      <w:r w:rsidR="00303862" w:rsidRPr="00400F60">
        <w:t>-se pe un teren cu 9 sau 18 cupe (</w:t>
      </w:r>
      <w:proofErr w:type="spellStart"/>
      <w:r w:rsidR="00303862" w:rsidRPr="00400F60">
        <w:t>holes</w:t>
      </w:r>
      <w:proofErr w:type="spellEnd"/>
      <w:r w:rsidR="00303862" w:rsidRPr="00400F60">
        <w:t>)</w:t>
      </w:r>
      <w:r w:rsidR="00CE5B61" w:rsidRPr="00400F60">
        <w:t xml:space="preserve"> care se parcurg in ordine</w:t>
      </w:r>
      <w:r w:rsidR="00303862" w:rsidRPr="00400F60">
        <w:t>. Fiecare cupa (</w:t>
      </w:r>
      <w:proofErr w:type="spellStart"/>
      <w:r w:rsidR="00303862" w:rsidRPr="00400F60">
        <w:t>hole</w:t>
      </w:r>
      <w:proofErr w:type="spellEnd"/>
      <w:r w:rsidR="00303862" w:rsidRPr="00400F60">
        <w:t>) are asociat un par (</w:t>
      </w:r>
      <w:r w:rsidR="00400F60" w:rsidRPr="00400F60">
        <w:t>numărul</w:t>
      </w:r>
      <w:r w:rsidR="00303862" w:rsidRPr="00400F60">
        <w:t xml:space="preserve"> de lovituri </w:t>
      </w:r>
      <w:r w:rsidR="00400F60">
        <w:t>standard</w:t>
      </w:r>
      <w:r w:rsidR="00303862" w:rsidRPr="00400F60">
        <w:t>)</w:t>
      </w:r>
      <w:r w:rsidR="00CE5B61" w:rsidRPr="00400F60">
        <w:t>.</w:t>
      </w:r>
      <w:r w:rsidR="00303862" w:rsidRPr="00400F60">
        <w:t xml:space="preserve"> </w:t>
      </w:r>
      <w:r w:rsidR="00400F60" w:rsidRPr="00400F60">
        <w:t>Jucătorii</w:t>
      </w:r>
      <w:r w:rsidR="00CE5B61" w:rsidRPr="00400F60">
        <w:t xml:space="preserve"> trebuie sa acumuleze cat mai </w:t>
      </w:r>
      <w:r w:rsidR="00400F60" w:rsidRPr="00400F60">
        <w:t>puține</w:t>
      </w:r>
      <w:r w:rsidR="00CE5B61" w:rsidRPr="00400F60">
        <w:t xml:space="preserve"> puncte, raportat la </w:t>
      </w:r>
      <w:r w:rsidR="00CE5B61" w:rsidRPr="00400F60">
        <w:rPr>
          <w:b/>
          <w:bCs/>
        </w:rPr>
        <w:t>par</w:t>
      </w:r>
      <w:r w:rsidR="00CE5B61" w:rsidRPr="00400F60">
        <w:t>.</w:t>
      </w:r>
      <w:r w:rsidR="00400F60" w:rsidRPr="00400F60">
        <w:t xml:space="preserve"> Pentru scorurile cele mai întâlnite exista denumire specifice:</w:t>
      </w:r>
    </w:p>
    <w:p w14:paraId="04F5F655" w14:textId="77777777" w:rsidR="00CE5B61" w:rsidRDefault="00CE5B61" w:rsidP="00671DD2">
      <w:pPr>
        <w:pStyle w:val="Listparagraf"/>
      </w:pPr>
    </w:p>
    <w:tbl>
      <w:tblPr>
        <w:tblStyle w:val="Tabelgril"/>
        <w:tblW w:w="0" w:type="auto"/>
        <w:tblInd w:w="720" w:type="dxa"/>
        <w:tblLook w:val="04A0" w:firstRow="1" w:lastRow="0" w:firstColumn="1" w:lastColumn="0" w:noHBand="0" w:noVBand="1"/>
      </w:tblPr>
      <w:tblGrid>
        <w:gridCol w:w="3245"/>
        <w:gridCol w:w="3245"/>
        <w:gridCol w:w="3246"/>
      </w:tblGrid>
      <w:tr w:rsidR="00400F60" w14:paraId="177BC75C" w14:textId="77777777" w:rsidTr="00400F60">
        <w:tc>
          <w:tcPr>
            <w:tcW w:w="3245" w:type="dxa"/>
          </w:tcPr>
          <w:p w14:paraId="6AF7C117" w14:textId="77777777" w:rsidR="00400F60" w:rsidRPr="00495863" w:rsidRDefault="00400F60" w:rsidP="00400F60">
            <w:r w:rsidRPr="00495863">
              <w:t>−4</w:t>
            </w:r>
          </w:p>
        </w:tc>
        <w:tc>
          <w:tcPr>
            <w:tcW w:w="3245" w:type="dxa"/>
          </w:tcPr>
          <w:p w14:paraId="3DB7819F" w14:textId="77777777" w:rsidR="00400F60" w:rsidRPr="00495863" w:rsidRDefault="00400F60" w:rsidP="00400F60">
            <w:r w:rsidRPr="00495863">
              <w:t>Condor</w:t>
            </w:r>
          </w:p>
        </w:tc>
        <w:tc>
          <w:tcPr>
            <w:tcW w:w="3246" w:type="dxa"/>
          </w:tcPr>
          <w:p w14:paraId="43F48AC0" w14:textId="77777777" w:rsidR="00400F60" w:rsidRPr="00495863" w:rsidRDefault="00400F60" w:rsidP="00400F60">
            <w:r w:rsidRPr="00495863">
              <w:t xml:space="preserve">Patru lovituri mai </w:t>
            </w:r>
            <w:proofErr w:type="spellStart"/>
            <w:r w:rsidRPr="00495863">
              <w:t>putin</w:t>
            </w:r>
            <w:proofErr w:type="spellEnd"/>
            <w:r w:rsidRPr="00495863">
              <w:t xml:space="preserve"> </w:t>
            </w:r>
            <w:proofErr w:type="spellStart"/>
            <w:r w:rsidRPr="00495863">
              <w:t>decat</w:t>
            </w:r>
            <w:proofErr w:type="spellEnd"/>
            <w:r w:rsidRPr="00495863">
              <w:t xml:space="preserve"> </w:t>
            </w:r>
            <w:proofErr w:type="spellStart"/>
            <w:r w:rsidRPr="00495863">
              <w:t>numarul</w:t>
            </w:r>
            <w:proofErr w:type="spellEnd"/>
            <w:r w:rsidRPr="00495863">
              <w:t xml:space="preserve"> indicat de par</w:t>
            </w:r>
          </w:p>
        </w:tc>
      </w:tr>
      <w:tr w:rsidR="00400F60" w14:paraId="3C01FA64" w14:textId="77777777" w:rsidTr="00400F60">
        <w:tc>
          <w:tcPr>
            <w:tcW w:w="3245" w:type="dxa"/>
          </w:tcPr>
          <w:p w14:paraId="029BE593" w14:textId="77777777" w:rsidR="00400F60" w:rsidRPr="00495863" w:rsidRDefault="00400F60" w:rsidP="00400F60">
            <w:r w:rsidRPr="00495863">
              <w:t>−3</w:t>
            </w:r>
          </w:p>
        </w:tc>
        <w:tc>
          <w:tcPr>
            <w:tcW w:w="3245" w:type="dxa"/>
          </w:tcPr>
          <w:p w14:paraId="31C2E104" w14:textId="77777777" w:rsidR="00400F60" w:rsidRPr="00495863" w:rsidRDefault="00400F60" w:rsidP="00400F60">
            <w:proofErr w:type="spellStart"/>
            <w:r w:rsidRPr="00495863">
              <w:t>Albatross</w:t>
            </w:r>
            <w:proofErr w:type="spellEnd"/>
            <w:r w:rsidRPr="00495863">
              <w:t xml:space="preserve"> </w:t>
            </w:r>
          </w:p>
        </w:tc>
        <w:tc>
          <w:tcPr>
            <w:tcW w:w="3246" w:type="dxa"/>
          </w:tcPr>
          <w:p w14:paraId="1C3F1B2B" w14:textId="77777777" w:rsidR="00400F60" w:rsidRPr="00495863" w:rsidRDefault="00400F60" w:rsidP="00400F60">
            <w:r w:rsidRPr="00495863">
              <w:t>.....</w:t>
            </w:r>
          </w:p>
        </w:tc>
      </w:tr>
      <w:tr w:rsidR="00400F60" w14:paraId="7B89511A" w14:textId="77777777" w:rsidTr="00400F60">
        <w:tc>
          <w:tcPr>
            <w:tcW w:w="3245" w:type="dxa"/>
          </w:tcPr>
          <w:p w14:paraId="32EFA9E4" w14:textId="77777777" w:rsidR="00400F60" w:rsidRPr="00495863" w:rsidRDefault="00400F60" w:rsidP="00400F60">
            <w:r w:rsidRPr="00495863">
              <w:t>−2</w:t>
            </w:r>
          </w:p>
        </w:tc>
        <w:tc>
          <w:tcPr>
            <w:tcW w:w="3245" w:type="dxa"/>
          </w:tcPr>
          <w:p w14:paraId="2F556852" w14:textId="77777777" w:rsidR="00400F60" w:rsidRPr="00495863" w:rsidRDefault="00400F60" w:rsidP="00400F60">
            <w:proofErr w:type="spellStart"/>
            <w:r w:rsidRPr="00495863">
              <w:t>Eagle</w:t>
            </w:r>
            <w:proofErr w:type="spellEnd"/>
          </w:p>
        </w:tc>
        <w:tc>
          <w:tcPr>
            <w:tcW w:w="3246" w:type="dxa"/>
          </w:tcPr>
          <w:p w14:paraId="7A8FD91E" w14:textId="77777777" w:rsidR="00400F60" w:rsidRPr="00495863" w:rsidRDefault="00400F60" w:rsidP="00400F60">
            <w:r w:rsidRPr="00495863">
              <w:t>....</w:t>
            </w:r>
          </w:p>
        </w:tc>
      </w:tr>
      <w:tr w:rsidR="00400F60" w14:paraId="24F98143" w14:textId="77777777" w:rsidTr="00400F60">
        <w:tc>
          <w:tcPr>
            <w:tcW w:w="3245" w:type="dxa"/>
          </w:tcPr>
          <w:p w14:paraId="5DF9405D" w14:textId="77777777" w:rsidR="00400F60" w:rsidRPr="00495863" w:rsidRDefault="00400F60" w:rsidP="00400F60">
            <w:r w:rsidRPr="00495863">
              <w:t>−1</w:t>
            </w:r>
          </w:p>
        </w:tc>
        <w:tc>
          <w:tcPr>
            <w:tcW w:w="3245" w:type="dxa"/>
          </w:tcPr>
          <w:p w14:paraId="3E271B9B" w14:textId="77777777" w:rsidR="00400F60" w:rsidRPr="00495863" w:rsidRDefault="00400F60" w:rsidP="00400F60">
            <w:proofErr w:type="spellStart"/>
            <w:r w:rsidRPr="00495863">
              <w:t>Birdie</w:t>
            </w:r>
            <w:proofErr w:type="spellEnd"/>
          </w:p>
        </w:tc>
        <w:tc>
          <w:tcPr>
            <w:tcW w:w="3246" w:type="dxa"/>
          </w:tcPr>
          <w:p w14:paraId="7D5AF1C1" w14:textId="77777777" w:rsidR="00400F60" w:rsidRPr="00495863" w:rsidRDefault="00400F60" w:rsidP="00400F60">
            <w:r w:rsidRPr="00495863">
              <w:t>....</w:t>
            </w:r>
          </w:p>
        </w:tc>
      </w:tr>
      <w:tr w:rsidR="00400F60" w14:paraId="5C556E24" w14:textId="77777777" w:rsidTr="00400F60">
        <w:tc>
          <w:tcPr>
            <w:tcW w:w="3245" w:type="dxa"/>
          </w:tcPr>
          <w:p w14:paraId="12E09C78" w14:textId="77777777" w:rsidR="00400F60" w:rsidRPr="00495863" w:rsidRDefault="00400F60" w:rsidP="00400F60">
            <w:r w:rsidRPr="00495863">
              <w:t>E</w:t>
            </w:r>
          </w:p>
        </w:tc>
        <w:tc>
          <w:tcPr>
            <w:tcW w:w="3245" w:type="dxa"/>
          </w:tcPr>
          <w:p w14:paraId="4DDF52C0" w14:textId="77777777" w:rsidR="00400F60" w:rsidRPr="00495863" w:rsidRDefault="00400F60" w:rsidP="00400F60">
            <w:r w:rsidRPr="00495863">
              <w:t>Par</w:t>
            </w:r>
          </w:p>
        </w:tc>
        <w:tc>
          <w:tcPr>
            <w:tcW w:w="3246" w:type="dxa"/>
          </w:tcPr>
          <w:p w14:paraId="0B768192" w14:textId="77777777" w:rsidR="00400F60" w:rsidRPr="00495863" w:rsidRDefault="00400F60" w:rsidP="00400F60">
            <w:proofErr w:type="spellStart"/>
            <w:r w:rsidRPr="00495863">
              <w:t>numar</w:t>
            </w:r>
            <w:proofErr w:type="spellEnd"/>
            <w:r w:rsidRPr="00495863">
              <w:t xml:space="preserve"> de lovituri egal cu par</w:t>
            </w:r>
          </w:p>
        </w:tc>
      </w:tr>
      <w:tr w:rsidR="00400F60" w14:paraId="0AFC3BDD" w14:textId="77777777" w:rsidTr="00400F60">
        <w:tc>
          <w:tcPr>
            <w:tcW w:w="3245" w:type="dxa"/>
          </w:tcPr>
          <w:p w14:paraId="546F4C72" w14:textId="77777777" w:rsidR="00400F60" w:rsidRPr="00495863" w:rsidRDefault="00400F60" w:rsidP="00400F60">
            <w:r w:rsidRPr="00495863">
              <w:t>+1</w:t>
            </w:r>
          </w:p>
        </w:tc>
        <w:tc>
          <w:tcPr>
            <w:tcW w:w="3245" w:type="dxa"/>
          </w:tcPr>
          <w:p w14:paraId="4CD4846F" w14:textId="77777777" w:rsidR="00400F60" w:rsidRPr="00495863" w:rsidRDefault="00400F60" w:rsidP="00400F60">
            <w:proofErr w:type="spellStart"/>
            <w:r w:rsidRPr="00495863">
              <w:t>Bogey</w:t>
            </w:r>
            <w:proofErr w:type="spellEnd"/>
          </w:p>
        </w:tc>
        <w:tc>
          <w:tcPr>
            <w:tcW w:w="3246" w:type="dxa"/>
          </w:tcPr>
          <w:p w14:paraId="0FE97A0F" w14:textId="77777777" w:rsidR="00400F60" w:rsidRPr="00495863" w:rsidRDefault="00400F60" w:rsidP="00400F60">
            <w:r w:rsidRPr="00495863">
              <w:t>....</w:t>
            </w:r>
          </w:p>
        </w:tc>
      </w:tr>
      <w:tr w:rsidR="00400F60" w14:paraId="421E238A" w14:textId="77777777" w:rsidTr="00400F60">
        <w:tc>
          <w:tcPr>
            <w:tcW w:w="3245" w:type="dxa"/>
          </w:tcPr>
          <w:p w14:paraId="0991396C" w14:textId="77777777" w:rsidR="00400F60" w:rsidRPr="00495863" w:rsidRDefault="00400F60" w:rsidP="00400F60">
            <w:r w:rsidRPr="00495863">
              <w:t>+2</w:t>
            </w:r>
          </w:p>
        </w:tc>
        <w:tc>
          <w:tcPr>
            <w:tcW w:w="3245" w:type="dxa"/>
          </w:tcPr>
          <w:p w14:paraId="23549730" w14:textId="77777777" w:rsidR="00400F60" w:rsidRPr="00495863" w:rsidRDefault="00400F60" w:rsidP="00400F60">
            <w:proofErr w:type="spellStart"/>
            <w:r w:rsidRPr="00495863">
              <w:t>Double</w:t>
            </w:r>
            <w:proofErr w:type="spellEnd"/>
            <w:r w:rsidRPr="00495863">
              <w:t xml:space="preserve"> </w:t>
            </w:r>
            <w:proofErr w:type="spellStart"/>
            <w:r w:rsidRPr="00495863">
              <w:t>bogey</w:t>
            </w:r>
            <w:proofErr w:type="spellEnd"/>
          </w:p>
        </w:tc>
        <w:tc>
          <w:tcPr>
            <w:tcW w:w="3246" w:type="dxa"/>
          </w:tcPr>
          <w:p w14:paraId="7F38D3B1" w14:textId="77777777" w:rsidR="00400F60" w:rsidRPr="00495863" w:rsidRDefault="00400F60" w:rsidP="00400F60">
            <w:r w:rsidRPr="00495863">
              <w:t>.....</w:t>
            </w:r>
          </w:p>
        </w:tc>
      </w:tr>
      <w:tr w:rsidR="00400F60" w14:paraId="5CEF1858" w14:textId="77777777" w:rsidTr="00400F60">
        <w:tc>
          <w:tcPr>
            <w:tcW w:w="3245" w:type="dxa"/>
          </w:tcPr>
          <w:p w14:paraId="194630E3" w14:textId="77777777" w:rsidR="00400F60" w:rsidRPr="00495863" w:rsidRDefault="00400F60" w:rsidP="00400F60">
            <w:r>
              <w:t>+3</w:t>
            </w:r>
          </w:p>
        </w:tc>
        <w:tc>
          <w:tcPr>
            <w:tcW w:w="3245" w:type="dxa"/>
          </w:tcPr>
          <w:p w14:paraId="34CE4071" w14:textId="77777777" w:rsidR="00400F60" w:rsidRPr="00495863" w:rsidRDefault="00400F60" w:rsidP="00400F60">
            <w:r>
              <w:t xml:space="preserve">Triple </w:t>
            </w:r>
            <w:proofErr w:type="spellStart"/>
            <w:r>
              <w:t>bogey</w:t>
            </w:r>
            <w:proofErr w:type="spellEnd"/>
          </w:p>
        </w:tc>
        <w:tc>
          <w:tcPr>
            <w:tcW w:w="3246" w:type="dxa"/>
          </w:tcPr>
          <w:p w14:paraId="678B0FEE" w14:textId="77777777" w:rsidR="00400F60" w:rsidRPr="00495863" w:rsidRDefault="00400F60" w:rsidP="00400F60">
            <w:proofErr w:type="spellStart"/>
            <w:r>
              <w:t>Numar</w:t>
            </w:r>
            <w:proofErr w:type="spellEnd"/>
            <w:r>
              <w:t xml:space="preserve"> de lovituri cu trei mai mare </w:t>
            </w:r>
            <w:proofErr w:type="spellStart"/>
            <w:r>
              <w:t>decat</w:t>
            </w:r>
            <w:proofErr w:type="spellEnd"/>
            <w:r>
              <w:t xml:space="preserve"> par</w:t>
            </w:r>
          </w:p>
        </w:tc>
      </w:tr>
    </w:tbl>
    <w:p w14:paraId="5B85BD9C" w14:textId="77777777" w:rsidR="00777A4A" w:rsidRPr="00400F60" w:rsidRDefault="00777A4A" w:rsidP="00400F60"/>
    <w:p w14:paraId="0C14E250" w14:textId="4DD010D7" w:rsidR="008B4318" w:rsidRDefault="008B4318" w:rsidP="006D2BA4">
      <w:pPr>
        <w:rPr>
          <w:lang w:val="en-US"/>
        </w:rPr>
      </w:pPr>
      <w:r>
        <w:tab/>
      </w:r>
    </w:p>
    <w:p w14:paraId="6ACBFD38" w14:textId="700B91AA" w:rsidR="006D2BA4" w:rsidRPr="006D2BA4" w:rsidRDefault="006D2BA4" w:rsidP="006D2BA4">
      <w:pPr>
        <w:pStyle w:val="Listparagraf"/>
        <w:numPr>
          <w:ilvl w:val="0"/>
          <w:numId w:val="4"/>
        </w:numPr>
        <w:rPr>
          <w:lang w:val="en-US"/>
        </w:rPr>
      </w:pPr>
      <w:r>
        <w:rPr>
          <w:lang w:val="en-US"/>
        </w:rPr>
        <w:t xml:space="preserve">Sa se </w:t>
      </w:r>
      <w:proofErr w:type="spellStart"/>
      <w:r>
        <w:rPr>
          <w:lang w:val="en-US"/>
        </w:rPr>
        <w:t>creeze</w:t>
      </w:r>
      <w:proofErr w:type="spellEnd"/>
      <w:r>
        <w:rPr>
          <w:lang w:val="en-US"/>
        </w:rPr>
        <w:t xml:space="preserve"> </w:t>
      </w:r>
      <w:proofErr w:type="spellStart"/>
      <w:r>
        <w:rPr>
          <w:lang w:val="en-US"/>
        </w:rPr>
        <w:t>diagrama</w:t>
      </w:r>
      <w:proofErr w:type="spellEnd"/>
      <w:r>
        <w:rPr>
          <w:lang w:val="en-US"/>
        </w:rPr>
        <w:t xml:space="preserve"> ERD: </w:t>
      </w:r>
      <w:proofErr w:type="spellStart"/>
      <w:r w:rsidRPr="006D2BA4">
        <w:rPr>
          <w:b/>
          <w:bCs/>
          <w:lang w:val="en-US"/>
        </w:rPr>
        <w:t>Donatii</w:t>
      </w:r>
      <w:proofErr w:type="spellEnd"/>
    </w:p>
    <w:p w14:paraId="06E01475" w14:textId="77777777" w:rsidR="006D2BA4" w:rsidRPr="006D2BA4" w:rsidRDefault="006D2BA4" w:rsidP="006D2BA4">
      <w:pPr>
        <w:pStyle w:val="Listparagraf"/>
        <w:rPr>
          <w:lang w:val="en-US"/>
        </w:rPr>
      </w:pPr>
    </w:p>
    <w:p w14:paraId="5765C675" w14:textId="38BF6D03" w:rsidR="006D2BA4" w:rsidRDefault="001E7190" w:rsidP="00BC3A09">
      <w:pPr>
        <w:pStyle w:val="Listparagraf"/>
        <w:jc w:val="both"/>
        <w:rPr>
          <w:lang w:val="en-US"/>
        </w:rPr>
      </w:pPr>
      <w:proofErr w:type="spellStart"/>
      <w:r>
        <w:rPr>
          <w:lang w:val="en-US"/>
        </w:rPr>
        <w:t>Organizatiile</w:t>
      </w:r>
      <w:proofErr w:type="spellEnd"/>
      <w:r>
        <w:rPr>
          <w:lang w:val="en-US"/>
        </w:rPr>
        <w:t xml:space="preserve"> pot </w:t>
      </w:r>
      <w:proofErr w:type="spellStart"/>
      <w:r>
        <w:rPr>
          <w:lang w:val="en-US"/>
        </w:rPr>
        <w:t>organiza</w:t>
      </w:r>
      <w:proofErr w:type="spellEnd"/>
      <w:r>
        <w:rPr>
          <w:lang w:val="en-US"/>
        </w:rPr>
        <w:t xml:space="preserve"> </w:t>
      </w:r>
      <w:proofErr w:type="spellStart"/>
      <w:r>
        <w:rPr>
          <w:lang w:val="en-US"/>
        </w:rPr>
        <w:t>campanii</w:t>
      </w:r>
      <w:proofErr w:type="spellEnd"/>
      <w:r>
        <w:rPr>
          <w:lang w:val="en-US"/>
        </w:rPr>
        <w:t xml:space="preserve"> de </w:t>
      </w:r>
      <w:proofErr w:type="spellStart"/>
      <w:r>
        <w:rPr>
          <w:lang w:val="en-US"/>
        </w:rPr>
        <w:t>stranger</w:t>
      </w:r>
      <w:r w:rsidR="00FB6F94">
        <w:rPr>
          <w:lang w:val="en-US"/>
        </w:rPr>
        <w:t>e</w:t>
      </w:r>
      <w:proofErr w:type="spellEnd"/>
      <w:r>
        <w:rPr>
          <w:lang w:val="en-US"/>
        </w:rPr>
        <w:t xml:space="preserve"> de </w:t>
      </w:r>
      <w:proofErr w:type="spellStart"/>
      <w:proofErr w:type="gramStart"/>
      <w:r>
        <w:rPr>
          <w:lang w:val="en-US"/>
        </w:rPr>
        <w:t>fonduri</w:t>
      </w:r>
      <w:proofErr w:type="spellEnd"/>
      <w:r>
        <w:rPr>
          <w:lang w:val="en-US"/>
        </w:rPr>
        <w:t xml:space="preserve">  </w:t>
      </w:r>
      <w:proofErr w:type="spellStart"/>
      <w:r w:rsidR="00FB6F94">
        <w:rPr>
          <w:lang w:val="en-US"/>
        </w:rPr>
        <w:t>pentru</w:t>
      </w:r>
      <w:proofErr w:type="spellEnd"/>
      <w:proofErr w:type="gramEnd"/>
      <w:r w:rsidR="00FB6F94">
        <w:rPr>
          <w:lang w:val="en-US"/>
        </w:rPr>
        <w:t xml:space="preserve"> </w:t>
      </w:r>
      <w:proofErr w:type="spellStart"/>
      <w:r w:rsidR="00723DB1">
        <w:rPr>
          <w:lang w:val="en-US"/>
        </w:rPr>
        <w:t>cauze</w:t>
      </w:r>
      <w:proofErr w:type="spellEnd"/>
      <w:r w:rsidR="00723DB1">
        <w:rPr>
          <w:lang w:val="en-US"/>
        </w:rPr>
        <w:t xml:space="preserve"> </w:t>
      </w:r>
      <w:proofErr w:type="spellStart"/>
      <w:r w:rsidR="00723DB1">
        <w:rPr>
          <w:lang w:val="en-US"/>
        </w:rPr>
        <w:t>umanitare</w:t>
      </w:r>
      <w:proofErr w:type="spellEnd"/>
      <w:r w:rsidR="00723DB1">
        <w:rPr>
          <w:lang w:val="en-US"/>
        </w:rPr>
        <w:t xml:space="preserve"> </w:t>
      </w:r>
      <w:proofErr w:type="spellStart"/>
      <w:r w:rsidR="00723DB1">
        <w:rPr>
          <w:lang w:val="en-US"/>
        </w:rPr>
        <w:t>sau</w:t>
      </w:r>
      <w:proofErr w:type="spellEnd"/>
      <w:r w:rsidR="00723DB1">
        <w:rPr>
          <w:lang w:val="en-US"/>
        </w:rPr>
        <w:t xml:space="preserve"> </w:t>
      </w:r>
      <w:proofErr w:type="spellStart"/>
      <w:r w:rsidR="00723DB1">
        <w:rPr>
          <w:lang w:val="en-US"/>
        </w:rPr>
        <w:t>pentru</w:t>
      </w:r>
      <w:proofErr w:type="spellEnd"/>
      <w:r w:rsidR="00723DB1">
        <w:rPr>
          <w:lang w:val="en-US"/>
        </w:rPr>
        <w:t xml:space="preserve"> un</w:t>
      </w:r>
      <w:r>
        <w:rPr>
          <w:lang w:val="en-US"/>
        </w:rPr>
        <w:t xml:space="preserve"> </w:t>
      </w:r>
      <w:proofErr w:type="spellStart"/>
      <w:r w:rsidR="00723DB1">
        <w:rPr>
          <w:lang w:val="en-US"/>
        </w:rPr>
        <w:t>singur</w:t>
      </w:r>
      <w:proofErr w:type="spellEnd"/>
      <w:r w:rsidR="00723DB1">
        <w:rPr>
          <w:lang w:val="en-US"/>
        </w:rPr>
        <w:t xml:space="preserve"> </w:t>
      </w:r>
      <w:proofErr w:type="spellStart"/>
      <w:r w:rsidR="00723DB1">
        <w:rPr>
          <w:lang w:val="en-US"/>
        </w:rPr>
        <w:t>beneficiar</w:t>
      </w:r>
      <w:proofErr w:type="spellEnd"/>
      <w:r>
        <w:rPr>
          <w:lang w:val="en-US"/>
        </w:rPr>
        <w:t xml:space="preserve">. Campania </w:t>
      </w:r>
      <w:r w:rsidR="00723DB1">
        <w:rPr>
          <w:lang w:val="en-US"/>
        </w:rPr>
        <w:t xml:space="preserve">are o </w:t>
      </w:r>
      <w:proofErr w:type="spellStart"/>
      <w:r w:rsidR="00723DB1">
        <w:rPr>
          <w:lang w:val="en-US"/>
        </w:rPr>
        <w:t>suma</w:t>
      </w:r>
      <w:proofErr w:type="spellEnd"/>
      <w:r w:rsidR="00723DB1">
        <w:rPr>
          <w:lang w:val="en-US"/>
        </w:rPr>
        <w:t xml:space="preserve"> </w:t>
      </w:r>
      <w:proofErr w:type="spellStart"/>
      <w:r w:rsidR="00723DB1">
        <w:rPr>
          <w:lang w:val="en-US"/>
        </w:rPr>
        <w:t>tinta</w:t>
      </w:r>
      <w:proofErr w:type="spellEnd"/>
      <w:r w:rsidR="00723DB1">
        <w:rPr>
          <w:lang w:val="en-US"/>
        </w:rPr>
        <w:t xml:space="preserve"> </w:t>
      </w:r>
      <w:proofErr w:type="spellStart"/>
      <w:r w:rsidR="00723DB1">
        <w:rPr>
          <w:lang w:val="en-US"/>
        </w:rPr>
        <w:t>si</w:t>
      </w:r>
      <w:proofErr w:type="spellEnd"/>
      <w:r w:rsidR="00723DB1">
        <w:rPr>
          <w:lang w:val="en-US"/>
        </w:rPr>
        <w:t xml:space="preserve"> se </w:t>
      </w:r>
      <w:proofErr w:type="spellStart"/>
      <w:r w:rsidR="00723DB1">
        <w:rPr>
          <w:lang w:val="en-US"/>
        </w:rPr>
        <w:t>desfasoare</w:t>
      </w:r>
      <w:proofErr w:type="spellEnd"/>
      <w:r w:rsidR="00723DB1">
        <w:rPr>
          <w:lang w:val="en-US"/>
        </w:rPr>
        <w:t xml:space="preserve"> pe o </w:t>
      </w:r>
      <w:proofErr w:type="spellStart"/>
      <w:r w:rsidR="00723DB1">
        <w:rPr>
          <w:lang w:val="en-US"/>
        </w:rPr>
        <w:t>perioda</w:t>
      </w:r>
      <w:proofErr w:type="spellEnd"/>
      <w:r w:rsidR="00723DB1">
        <w:rPr>
          <w:lang w:val="en-US"/>
        </w:rPr>
        <w:t xml:space="preserve"> determinate de </w:t>
      </w:r>
      <w:proofErr w:type="spellStart"/>
      <w:r w:rsidR="00723DB1">
        <w:rPr>
          <w:lang w:val="en-US"/>
        </w:rPr>
        <w:t>timp.</w:t>
      </w:r>
      <w:proofErr w:type="spellEnd"/>
    </w:p>
    <w:p w14:paraId="6AFB6D2A" w14:textId="77777777" w:rsidR="00723DB1" w:rsidRDefault="00723DB1" w:rsidP="00BC3A09">
      <w:pPr>
        <w:pStyle w:val="Listparagraf"/>
        <w:jc w:val="both"/>
        <w:rPr>
          <w:lang w:val="en-US"/>
        </w:rPr>
      </w:pPr>
      <w:r>
        <w:rPr>
          <w:lang w:val="en-US"/>
        </w:rPr>
        <w:t xml:space="preserve">Campania </w:t>
      </w:r>
      <w:proofErr w:type="spellStart"/>
      <w:r>
        <w:rPr>
          <w:lang w:val="en-US"/>
        </w:rPr>
        <w:t>poate</w:t>
      </w:r>
      <w:proofErr w:type="spellEnd"/>
      <w:r>
        <w:rPr>
          <w:lang w:val="en-US"/>
        </w:rPr>
        <w:t xml:space="preserve"> fi </w:t>
      </w:r>
      <w:proofErr w:type="spellStart"/>
      <w:r>
        <w:rPr>
          <w:lang w:val="en-US"/>
        </w:rPr>
        <w:t>organizata</w:t>
      </w:r>
      <w:proofErr w:type="spellEnd"/>
      <w:r>
        <w:rPr>
          <w:lang w:val="en-US"/>
        </w:rPr>
        <w:t xml:space="preserve"> in </w:t>
      </w:r>
      <w:proofErr w:type="spellStart"/>
      <w:r>
        <w:rPr>
          <w:lang w:val="en-US"/>
        </w:rPr>
        <w:t>cadrul</w:t>
      </w:r>
      <w:proofErr w:type="spellEnd"/>
      <w:r>
        <w:rPr>
          <w:lang w:val="en-US"/>
        </w:rPr>
        <w:t xml:space="preserve"> </w:t>
      </w:r>
      <w:proofErr w:type="spellStart"/>
      <w:r>
        <w:rPr>
          <w:lang w:val="en-US"/>
        </w:rPr>
        <w:t>unui</w:t>
      </w:r>
      <w:proofErr w:type="spellEnd"/>
      <w:r>
        <w:rPr>
          <w:lang w:val="en-US"/>
        </w:rPr>
        <w:t xml:space="preserve"> </w:t>
      </w:r>
      <w:proofErr w:type="spellStart"/>
      <w:r>
        <w:rPr>
          <w:lang w:val="en-US"/>
        </w:rPr>
        <w:t>proiect</w:t>
      </w:r>
      <w:proofErr w:type="spellEnd"/>
      <w:r>
        <w:rPr>
          <w:lang w:val="en-US"/>
        </w:rPr>
        <w:t xml:space="preserve"> al </w:t>
      </w:r>
      <w:proofErr w:type="spellStart"/>
      <w:r>
        <w:rPr>
          <w:lang w:val="en-US"/>
        </w:rPr>
        <w:t>organizatiei</w:t>
      </w:r>
      <w:proofErr w:type="spellEnd"/>
      <w:r>
        <w:rPr>
          <w:lang w:val="en-US"/>
        </w:rPr>
        <w:t>.</w:t>
      </w:r>
    </w:p>
    <w:p w14:paraId="754FEB62" w14:textId="5C25BEF9" w:rsidR="006D2BA4" w:rsidRDefault="00723DB1" w:rsidP="00BC3A09">
      <w:pPr>
        <w:pStyle w:val="Listparagraf"/>
        <w:jc w:val="both"/>
        <w:rPr>
          <w:lang w:val="en-US"/>
        </w:rPr>
      </w:pPr>
      <w:proofErr w:type="spellStart"/>
      <w:r>
        <w:rPr>
          <w:lang w:val="en-US"/>
        </w:rPr>
        <w:t>Organizatiile</w:t>
      </w:r>
      <w:proofErr w:type="spellEnd"/>
      <w:r>
        <w:rPr>
          <w:lang w:val="en-US"/>
        </w:rPr>
        <w:t xml:space="preserve"> pun la </w:t>
      </w:r>
      <w:proofErr w:type="spellStart"/>
      <w:r>
        <w:rPr>
          <w:lang w:val="en-US"/>
        </w:rPr>
        <w:t>dispozitie</w:t>
      </w:r>
      <w:proofErr w:type="spellEnd"/>
      <w:r>
        <w:rPr>
          <w:lang w:val="en-US"/>
        </w:rPr>
        <w:t xml:space="preserve"> </w:t>
      </w:r>
      <w:proofErr w:type="spellStart"/>
      <w:proofErr w:type="gramStart"/>
      <w:r>
        <w:rPr>
          <w:lang w:val="en-US"/>
        </w:rPr>
        <w:t>informatii</w:t>
      </w:r>
      <w:proofErr w:type="spellEnd"/>
      <w:r>
        <w:rPr>
          <w:lang w:val="en-US"/>
        </w:rPr>
        <w:t xml:space="preserve">  (</w:t>
      </w:r>
      <w:proofErr w:type="spellStart"/>
      <w:proofErr w:type="gramEnd"/>
      <w:r>
        <w:rPr>
          <w:lang w:val="en-US"/>
        </w:rPr>
        <w:t>descriere</w:t>
      </w:r>
      <w:proofErr w:type="spellEnd"/>
      <w:r>
        <w:rPr>
          <w:lang w:val="en-US"/>
        </w:rPr>
        <w:t xml:space="preserve">, </w:t>
      </w:r>
      <w:proofErr w:type="spellStart"/>
      <w:r>
        <w:rPr>
          <w:lang w:val="en-US"/>
        </w:rPr>
        <w:t>parteneri</w:t>
      </w:r>
      <w:proofErr w:type="spellEnd"/>
      <w:r>
        <w:rPr>
          <w:lang w:val="en-US"/>
        </w:rPr>
        <w:t xml:space="preserve">, </w:t>
      </w:r>
      <w:proofErr w:type="spellStart"/>
      <w:r>
        <w:rPr>
          <w:lang w:val="en-US"/>
        </w:rPr>
        <w:t>conturi</w:t>
      </w:r>
      <w:proofErr w:type="spellEnd"/>
      <w:r>
        <w:rPr>
          <w:lang w:val="en-US"/>
        </w:rPr>
        <w:t xml:space="preserve"> </w:t>
      </w:r>
      <w:proofErr w:type="spellStart"/>
      <w:r>
        <w:rPr>
          <w:lang w:val="en-US"/>
        </w:rPr>
        <w:t>bancare</w:t>
      </w:r>
      <w:proofErr w:type="spellEnd"/>
      <w:r>
        <w:rPr>
          <w:lang w:val="en-US"/>
        </w:rPr>
        <w:t xml:space="preserve"> </w:t>
      </w:r>
      <w:proofErr w:type="spellStart"/>
      <w:r>
        <w:rPr>
          <w:lang w:val="en-US"/>
        </w:rPr>
        <w:t>unde</w:t>
      </w:r>
      <w:proofErr w:type="spellEnd"/>
      <w:r>
        <w:rPr>
          <w:lang w:val="en-US"/>
        </w:rPr>
        <w:t xml:space="preserve"> se pot face </w:t>
      </w:r>
      <w:proofErr w:type="spellStart"/>
      <w:r>
        <w:rPr>
          <w:lang w:val="en-US"/>
        </w:rPr>
        <w:t>donatii</w:t>
      </w:r>
      <w:proofErr w:type="spellEnd"/>
      <w:r>
        <w:rPr>
          <w:lang w:val="en-US"/>
        </w:rPr>
        <w:t xml:space="preserve">) </w:t>
      </w:r>
      <w:proofErr w:type="spellStart"/>
      <w:r>
        <w:rPr>
          <w:lang w:val="en-US"/>
        </w:rPr>
        <w:t>despre</w:t>
      </w:r>
      <w:proofErr w:type="spellEnd"/>
      <w:r>
        <w:rPr>
          <w:lang w:val="en-US"/>
        </w:rPr>
        <w:t xml:space="preserve"> </w:t>
      </w:r>
      <w:proofErr w:type="spellStart"/>
      <w:r>
        <w:rPr>
          <w:lang w:val="en-US"/>
        </w:rPr>
        <w:t>campanii</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proiecte</w:t>
      </w:r>
      <w:proofErr w:type="spellEnd"/>
      <w:r>
        <w:rPr>
          <w:lang w:val="en-US"/>
        </w:rPr>
        <w:t>.</w:t>
      </w:r>
      <w:r w:rsidR="006D2BA4" w:rsidRPr="006D2BA4">
        <w:rPr>
          <w:lang w:val="en-US"/>
        </w:rPr>
        <w:t xml:space="preserve"> </w:t>
      </w:r>
    </w:p>
    <w:p w14:paraId="5FAFB96A" w14:textId="77777777" w:rsidR="00BC3A09" w:rsidRDefault="00BC3A09" w:rsidP="00BC3A09">
      <w:pPr>
        <w:pStyle w:val="Listparagraf"/>
        <w:jc w:val="both"/>
        <w:rPr>
          <w:lang w:val="en-US"/>
        </w:rPr>
      </w:pPr>
      <w:proofErr w:type="spellStart"/>
      <w:r>
        <w:rPr>
          <w:lang w:val="en-US"/>
        </w:rPr>
        <w:t>Pentru</w:t>
      </w:r>
      <w:proofErr w:type="spellEnd"/>
      <w:r>
        <w:rPr>
          <w:lang w:val="en-US"/>
        </w:rPr>
        <w:t xml:space="preserve"> </w:t>
      </w:r>
      <w:proofErr w:type="spellStart"/>
      <w:r>
        <w:rPr>
          <w:lang w:val="en-US"/>
        </w:rPr>
        <w:t>promovarea</w:t>
      </w:r>
      <w:proofErr w:type="spellEnd"/>
      <w:r>
        <w:rPr>
          <w:lang w:val="en-US"/>
        </w:rPr>
        <w:t xml:space="preserve"> </w:t>
      </w:r>
      <w:proofErr w:type="spellStart"/>
      <w:r>
        <w:rPr>
          <w:lang w:val="en-US"/>
        </w:rPr>
        <w:t>campaniilor</w:t>
      </w:r>
      <w:proofErr w:type="spellEnd"/>
      <w:r>
        <w:rPr>
          <w:lang w:val="en-US"/>
        </w:rPr>
        <w:t xml:space="preserve"> se </w:t>
      </w:r>
      <w:proofErr w:type="spellStart"/>
      <w:r>
        <w:rPr>
          <w:lang w:val="en-US"/>
        </w:rPr>
        <w:t>organizeaza</w:t>
      </w:r>
      <w:proofErr w:type="spellEnd"/>
      <w:r>
        <w:rPr>
          <w:lang w:val="en-US"/>
        </w:rPr>
        <w:t xml:space="preserve"> </w:t>
      </w:r>
      <w:proofErr w:type="spellStart"/>
      <w:r>
        <w:rPr>
          <w:lang w:val="en-US"/>
        </w:rPr>
        <w:t>evenimente</w:t>
      </w:r>
      <w:proofErr w:type="spellEnd"/>
      <w:r>
        <w:rPr>
          <w:lang w:val="en-US"/>
        </w:rPr>
        <w:t>.</w:t>
      </w:r>
    </w:p>
    <w:p w14:paraId="01CEC273" w14:textId="47EE152B" w:rsidR="006D2BA4" w:rsidRDefault="00BC3A09" w:rsidP="00BC3A09">
      <w:pPr>
        <w:pStyle w:val="Listparagraf"/>
        <w:jc w:val="both"/>
        <w:rPr>
          <w:lang w:val="en-US"/>
        </w:rPr>
      </w:pPr>
      <w:proofErr w:type="spellStart"/>
      <w:r>
        <w:rPr>
          <w:lang w:val="en-US"/>
        </w:rPr>
        <w:t>Persoanele</w:t>
      </w:r>
      <w:proofErr w:type="spellEnd"/>
      <w:r>
        <w:rPr>
          <w:lang w:val="en-US"/>
        </w:rPr>
        <w:t xml:space="preserve"> care </w:t>
      </w:r>
      <w:proofErr w:type="spellStart"/>
      <w:r>
        <w:rPr>
          <w:lang w:val="en-US"/>
        </w:rPr>
        <w:t>doneaza</w:t>
      </w:r>
      <w:proofErr w:type="spellEnd"/>
      <w:r>
        <w:rPr>
          <w:lang w:val="en-US"/>
        </w:rPr>
        <w:t xml:space="preserve"> pot </w:t>
      </w:r>
      <w:proofErr w:type="spellStart"/>
      <w:r>
        <w:rPr>
          <w:lang w:val="en-US"/>
        </w:rPr>
        <w:t>opta</w:t>
      </w:r>
      <w:proofErr w:type="spellEnd"/>
      <w:r>
        <w:rPr>
          <w:lang w:val="en-US"/>
        </w:rPr>
        <w:t xml:space="preserve"> </w:t>
      </w:r>
      <w:proofErr w:type="spellStart"/>
      <w:r>
        <w:rPr>
          <w:lang w:val="en-US"/>
        </w:rPr>
        <w:t>pentru</w:t>
      </w:r>
      <w:proofErr w:type="spellEnd"/>
      <w:r>
        <w:rPr>
          <w:lang w:val="en-US"/>
        </w:rPr>
        <w:t xml:space="preserve"> un </w:t>
      </w:r>
      <w:proofErr w:type="spellStart"/>
      <w:r>
        <w:rPr>
          <w:lang w:val="en-US"/>
        </w:rPr>
        <w:t>angajament</w:t>
      </w:r>
      <w:proofErr w:type="spellEnd"/>
      <w:r>
        <w:rPr>
          <w:lang w:val="en-US"/>
        </w:rPr>
        <w:t xml:space="preserve"> de </w:t>
      </w:r>
      <w:proofErr w:type="spellStart"/>
      <w:r>
        <w:rPr>
          <w:lang w:val="en-US"/>
        </w:rPr>
        <w:t>plata</w:t>
      </w:r>
      <w:proofErr w:type="spellEnd"/>
      <w:r>
        <w:rPr>
          <w:lang w:val="en-US"/>
        </w:rPr>
        <w:t xml:space="preserve"> </w:t>
      </w:r>
      <w:proofErr w:type="spellStart"/>
      <w:r>
        <w:rPr>
          <w:lang w:val="en-US"/>
        </w:rPr>
        <w:t>anual</w:t>
      </w:r>
      <w:proofErr w:type="spellEnd"/>
      <w:r>
        <w:rPr>
          <w:lang w:val="en-US"/>
        </w:rPr>
        <w:t xml:space="preserve"> </w:t>
      </w:r>
      <w:proofErr w:type="spellStart"/>
      <w:r>
        <w:rPr>
          <w:lang w:val="en-US"/>
        </w:rPr>
        <w:t>sau</w:t>
      </w:r>
      <w:proofErr w:type="spellEnd"/>
      <w:r>
        <w:rPr>
          <w:lang w:val="en-US"/>
        </w:rPr>
        <w:t xml:space="preserve"> lunar. </w:t>
      </w:r>
      <w:proofErr w:type="spellStart"/>
      <w:r>
        <w:rPr>
          <w:lang w:val="en-US"/>
        </w:rPr>
        <w:t>Platile</w:t>
      </w:r>
      <w:proofErr w:type="spellEnd"/>
      <w:r>
        <w:rPr>
          <w:lang w:val="en-US"/>
        </w:rPr>
        <w:t xml:space="preserve"> se pot face </w:t>
      </w:r>
      <w:proofErr w:type="spellStart"/>
      <w:r>
        <w:rPr>
          <w:lang w:val="en-US"/>
        </w:rPr>
        <w:t>prin</w:t>
      </w:r>
      <w:proofErr w:type="spellEnd"/>
      <w:r>
        <w:rPr>
          <w:lang w:val="en-US"/>
        </w:rPr>
        <w:t xml:space="preserve"> </w:t>
      </w:r>
      <w:proofErr w:type="spellStart"/>
      <w:r>
        <w:rPr>
          <w:lang w:val="en-US"/>
        </w:rPr>
        <w:t>carti</w:t>
      </w:r>
      <w:proofErr w:type="spellEnd"/>
      <w:r>
        <w:rPr>
          <w:lang w:val="en-US"/>
        </w:rPr>
        <w:t xml:space="preserve"> de credit, cash </w:t>
      </w:r>
      <w:proofErr w:type="spellStart"/>
      <w:r>
        <w:rPr>
          <w:lang w:val="en-US"/>
        </w:rPr>
        <w:t>sau</w:t>
      </w:r>
      <w:proofErr w:type="spellEnd"/>
      <w:r>
        <w:rPr>
          <w:lang w:val="en-US"/>
        </w:rPr>
        <w:t xml:space="preserve"> </w:t>
      </w:r>
      <w:proofErr w:type="spellStart"/>
      <w:r>
        <w:rPr>
          <w:lang w:val="en-US"/>
        </w:rPr>
        <w:t>retrageri</w:t>
      </w:r>
      <w:proofErr w:type="spellEnd"/>
      <w:r>
        <w:rPr>
          <w:lang w:val="en-US"/>
        </w:rPr>
        <w:t xml:space="preserve"> </w:t>
      </w:r>
      <w:proofErr w:type="spellStart"/>
      <w:r>
        <w:rPr>
          <w:lang w:val="en-US"/>
        </w:rPr>
        <w:t>recurente</w:t>
      </w:r>
      <w:proofErr w:type="spellEnd"/>
      <w:r>
        <w:rPr>
          <w:lang w:val="en-US"/>
        </w:rPr>
        <w:t xml:space="preserve"> din </w:t>
      </w:r>
      <w:proofErr w:type="spellStart"/>
      <w:r>
        <w:rPr>
          <w:lang w:val="en-US"/>
        </w:rPr>
        <w:t>conturile</w:t>
      </w:r>
      <w:proofErr w:type="spellEnd"/>
      <w:r>
        <w:rPr>
          <w:lang w:val="en-US"/>
        </w:rPr>
        <w:t xml:space="preserve"> </w:t>
      </w:r>
      <w:proofErr w:type="spellStart"/>
      <w:r>
        <w:rPr>
          <w:lang w:val="en-US"/>
        </w:rPr>
        <w:t>donatorilor</w:t>
      </w:r>
      <w:proofErr w:type="spellEnd"/>
      <w:r>
        <w:rPr>
          <w:lang w:val="en-US"/>
        </w:rPr>
        <w:t>.</w:t>
      </w:r>
    </w:p>
    <w:p w14:paraId="220F9177" w14:textId="13AEFCCC" w:rsidR="0096734C" w:rsidRPr="006D2BA4" w:rsidRDefault="00BC3A09" w:rsidP="00BC3A09">
      <w:pPr>
        <w:pStyle w:val="Listparagraf"/>
        <w:jc w:val="both"/>
        <w:rPr>
          <w:lang w:val="en-US"/>
        </w:rPr>
      </w:pPr>
      <w:proofErr w:type="spellStart"/>
      <w:r>
        <w:rPr>
          <w:lang w:val="en-US"/>
        </w:rPr>
        <w:t>Donatorii</w:t>
      </w:r>
      <w:proofErr w:type="spellEnd"/>
      <w:r>
        <w:rPr>
          <w:lang w:val="en-US"/>
        </w:rPr>
        <w:t xml:space="preserve"> pot </w:t>
      </w:r>
      <w:proofErr w:type="spellStart"/>
      <w:r>
        <w:rPr>
          <w:lang w:val="en-US"/>
        </w:rPr>
        <w:t>alege</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ramana</w:t>
      </w:r>
      <w:proofErr w:type="spellEnd"/>
      <w:r>
        <w:rPr>
          <w:lang w:val="en-US"/>
        </w:rPr>
        <w:t xml:space="preserve"> </w:t>
      </w:r>
      <w:proofErr w:type="spellStart"/>
      <w:r>
        <w:rPr>
          <w:lang w:val="en-US"/>
        </w:rPr>
        <w:t>anonimi</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isi</w:t>
      </w:r>
      <w:proofErr w:type="spellEnd"/>
      <w:r>
        <w:rPr>
          <w:lang w:val="en-US"/>
        </w:rPr>
        <w:t xml:space="preserve"> pot </w:t>
      </w:r>
      <w:proofErr w:type="spellStart"/>
      <w:r>
        <w:rPr>
          <w:lang w:val="en-US"/>
        </w:rPr>
        <w:t>dezvalui</w:t>
      </w:r>
      <w:proofErr w:type="spellEnd"/>
      <w:r>
        <w:rPr>
          <w:lang w:val="en-US"/>
        </w:rPr>
        <w:t xml:space="preserve"> </w:t>
      </w:r>
      <w:proofErr w:type="spellStart"/>
      <w:r>
        <w:rPr>
          <w:lang w:val="en-US"/>
        </w:rPr>
        <w:t>identitatea</w:t>
      </w:r>
      <w:proofErr w:type="spellEnd"/>
      <w:r>
        <w:rPr>
          <w:lang w:val="en-US"/>
        </w:rPr>
        <w:t xml:space="preserve">. Se pot face </w:t>
      </w:r>
      <w:proofErr w:type="spellStart"/>
      <w:r>
        <w:rPr>
          <w:lang w:val="en-US"/>
        </w:rPr>
        <w:t>donatii</w:t>
      </w:r>
      <w:proofErr w:type="spellEnd"/>
      <w:r>
        <w:rPr>
          <w:lang w:val="en-US"/>
        </w:rPr>
        <w:t xml:space="preserve"> </w:t>
      </w:r>
      <w:proofErr w:type="spellStart"/>
      <w:r>
        <w:rPr>
          <w:lang w:val="en-US"/>
        </w:rPr>
        <w:t>pentru</w:t>
      </w:r>
      <w:proofErr w:type="spellEnd"/>
      <w:r>
        <w:rPr>
          <w:lang w:val="en-US"/>
        </w:rPr>
        <w:t xml:space="preserve"> a </w:t>
      </w:r>
      <w:proofErr w:type="spellStart"/>
      <w:r>
        <w:rPr>
          <w:lang w:val="en-US"/>
        </w:rPr>
        <w:t>sustine</w:t>
      </w:r>
      <w:proofErr w:type="spellEnd"/>
      <w:r>
        <w:rPr>
          <w:lang w:val="en-US"/>
        </w:rPr>
        <w:t xml:space="preserve"> </w:t>
      </w:r>
      <w:proofErr w:type="spellStart"/>
      <w:r>
        <w:rPr>
          <w:lang w:val="en-US"/>
        </w:rPr>
        <w:t>intreaga</w:t>
      </w:r>
      <w:proofErr w:type="spellEnd"/>
      <w:r>
        <w:rPr>
          <w:lang w:val="en-US"/>
        </w:rPr>
        <w:t xml:space="preserve"> </w:t>
      </w:r>
      <w:proofErr w:type="spellStart"/>
      <w:r>
        <w:rPr>
          <w:lang w:val="en-US"/>
        </w:rPr>
        <w:t>activitate</w:t>
      </w:r>
      <w:proofErr w:type="spellEnd"/>
      <w:r>
        <w:rPr>
          <w:lang w:val="en-US"/>
        </w:rPr>
        <w:t xml:space="preserve"> a </w:t>
      </w:r>
      <w:proofErr w:type="spellStart"/>
      <w:r>
        <w:rPr>
          <w:lang w:val="en-US"/>
        </w:rPr>
        <w:t>unei</w:t>
      </w:r>
      <w:proofErr w:type="spellEnd"/>
      <w:r>
        <w:rPr>
          <w:lang w:val="en-US"/>
        </w:rPr>
        <w:t xml:space="preserve"> </w:t>
      </w:r>
      <w:proofErr w:type="spellStart"/>
      <w:r>
        <w:rPr>
          <w:lang w:val="en-US"/>
        </w:rPr>
        <w:t>organizatii</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pentru</w:t>
      </w:r>
      <w:proofErr w:type="spellEnd"/>
      <w:r>
        <w:rPr>
          <w:lang w:val="en-US"/>
        </w:rPr>
        <w:t xml:space="preserve"> o </w:t>
      </w:r>
      <w:proofErr w:type="spellStart"/>
      <w:r>
        <w:rPr>
          <w:lang w:val="en-US"/>
        </w:rPr>
        <w:t>campaie</w:t>
      </w:r>
      <w:proofErr w:type="spellEnd"/>
      <w:r w:rsidR="006D2BA4" w:rsidRPr="006D2BA4">
        <w:rPr>
          <w:lang w:val="en-US"/>
        </w:rPr>
        <w:t>.</w:t>
      </w:r>
    </w:p>
    <w:p w14:paraId="2A7C3752" w14:textId="7A6306A6" w:rsidR="0096734C" w:rsidRDefault="0096734C" w:rsidP="0096734C">
      <w:pPr>
        <w:rPr>
          <w:lang w:val="en-US"/>
        </w:rPr>
      </w:pPr>
    </w:p>
    <w:p w14:paraId="4403018B" w14:textId="425F196C" w:rsidR="0096734C" w:rsidRDefault="0096734C" w:rsidP="0096734C">
      <w:pPr>
        <w:rPr>
          <w:lang w:val="en-US"/>
        </w:rPr>
      </w:pPr>
    </w:p>
    <w:p w14:paraId="555F1B9A" w14:textId="3CB2B4D8" w:rsidR="0096734C" w:rsidRDefault="0096734C" w:rsidP="0096734C">
      <w:pPr>
        <w:rPr>
          <w:lang w:val="en-US"/>
        </w:rPr>
      </w:pPr>
    </w:p>
    <w:p w14:paraId="2ED08A67" w14:textId="115A5348" w:rsidR="0096734C" w:rsidRDefault="0096734C" w:rsidP="0096734C">
      <w:pPr>
        <w:rPr>
          <w:lang w:val="en-US"/>
        </w:rPr>
      </w:pPr>
    </w:p>
    <w:p w14:paraId="62602B9A" w14:textId="77777777" w:rsidR="0096734C" w:rsidRPr="0096734C" w:rsidRDefault="0096734C" w:rsidP="0096734C">
      <w:pPr>
        <w:rPr>
          <w:lang w:val="en-US"/>
        </w:rPr>
      </w:pPr>
    </w:p>
    <w:p w14:paraId="12D3EDDF" w14:textId="77777777" w:rsidR="0096734C" w:rsidRPr="00400F60" w:rsidRDefault="0096734C" w:rsidP="0096734C">
      <w:pPr>
        <w:pStyle w:val="Listparagraf"/>
        <w:numPr>
          <w:ilvl w:val="0"/>
          <w:numId w:val="4"/>
        </w:numPr>
      </w:pPr>
      <w:r w:rsidRPr="00400F60">
        <w:lastRenderedPageBreak/>
        <w:t xml:space="preserve">Sa se creeze diagrama ERD: </w:t>
      </w:r>
      <w:r>
        <w:rPr>
          <w:b/>
          <w:bCs/>
        </w:rPr>
        <w:t xml:space="preserve">Stele </w:t>
      </w:r>
      <w:r w:rsidRPr="0079531B">
        <w:rPr>
          <w:b/>
          <w:bCs/>
        </w:rPr>
        <w:t>Michelin</w:t>
      </w:r>
    </w:p>
    <w:p w14:paraId="67593876" w14:textId="77777777" w:rsidR="0096734C" w:rsidRPr="00400F60" w:rsidRDefault="0096734C" w:rsidP="0096734C">
      <w:pPr>
        <w:pStyle w:val="Listparagraf"/>
      </w:pPr>
    </w:p>
    <w:p w14:paraId="64D7E666" w14:textId="77777777" w:rsidR="0096734C" w:rsidRPr="00ED3233" w:rsidRDefault="0096734C" w:rsidP="0096734C">
      <w:pPr>
        <w:pStyle w:val="Listparagraf"/>
        <w:jc w:val="both"/>
      </w:pPr>
      <w:proofErr w:type="spellStart"/>
      <w:r>
        <w:t>Reviewerii</w:t>
      </w:r>
      <w:proofErr w:type="spellEnd"/>
      <w:r>
        <w:t xml:space="preserve"> anonimi (angajați Michelin) descriu experiența pe care o au la restaurante sau la hoteluri, in </w:t>
      </w:r>
      <w:proofErr w:type="spellStart"/>
      <w:r>
        <w:t>review</w:t>
      </w:r>
      <w:proofErr w:type="spellEnd"/>
      <w:r>
        <w:t>-uri</w:t>
      </w:r>
      <w:r w:rsidRPr="00400F60">
        <w:t xml:space="preserve">. </w:t>
      </w:r>
      <w:r>
        <w:t xml:space="preserve">Înainte de a decide acordarea de stele Michelin, mai mulți </w:t>
      </w:r>
      <w:proofErr w:type="spellStart"/>
      <w:r>
        <w:t>revieweri</w:t>
      </w:r>
      <w:proofErr w:type="spellEnd"/>
      <w:r>
        <w:t xml:space="preserve"> vizitează restaurantul/hotelul, comportându-se ca niște clienți obișnuiți. Grupul Michelin plătește serviciile oferite angajaților săi anonimi. </w:t>
      </w:r>
      <w:r w:rsidRPr="00400F60">
        <w:t xml:space="preserve">Pentru </w:t>
      </w:r>
      <w:r>
        <w:t>fiecare restaurant se pot acorda maxim 3 stele*. Un chef poate acumula de-a lungul carierei mai multe stele Michelin,</w:t>
      </w:r>
      <w:r w:rsidRPr="00D545E5">
        <w:t xml:space="preserve"> </w:t>
      </w:r>
      <w:r>
        <w:t xml:space="preserve">în funcție de restaurantele la care a lucrat. Numărul de stele este anunțat, pentru fiecare tară/regiune într-un ghid anual, </w:t>
      </w:r>
      <w:proofErr w:type="spellStart"/>
      <w:r w:rsidRPr="002E2258">
        <w:rPr>
          <w:i/>
          <w:iCs/>
        </w:rPr>
        <w:t>Red</w:t>
      </w:r>
      <w:proofErr w:type="spellEnd"/>
      <w:r w:rsidRPr="002E2258">
        <w:rPr>
          <w:i/>
          <w:iCs/>
        </w:rPr>
        <w:t xml:space="preserve"> </w:t>
      </w:r>
      <w:proofErr w:type="spellStart"/>
      <w:r w:rsidRPr="002E2258">
        <w:rPr>
          <w:i/>
          <w:iCs/>
        </w:rPr>
        <w:t>Guide</w:t>
      </w:r>
      <w:proofErr w:type="spellEnd"/>
      <w:r>
        <w:t xml:space="preserve">. În ghid, pe lângă alte simboluri, apare simbolul </w:t>
      </w:r>
      <w:proofErr w:type="spellStart"/>
      <w:r w:rsidRPr="00B31C38">
        <w:rPr>
          <w:i/>
          <w:iCs/>
        </w:rPr>
        <w:t>coins</w:t>
      </w:r>
      <w:proofErr w:type="spellEnd"/>
      <w:r>
        <w:t xml:space="preserve"> care indică prețul la care este servit un meniu, exprimat în moneda țării. Pentru hoteluri există indicatorul </w:t>
      </w:r>
      <w:proofErr w:type="spellStart"/>
      <w:r w:rsidRPr="005C7296">
        <w:rPr>
          <w:i/>
          <w:iCs/>
        </w:rPr>
        <w:t>comfort</w:t>
      </w:r>
      <w:proofErr w:type="spellEnd"/>
      <w:r w:rsidRPr="005C7296">
        <w:rPr>
          <w:i/>
          <w:iCs/>
        </w:rPr>
        <w:t xml:space="preserve"> </w:t>
      </w:r>
      <w:proofErr w:type="spellStart"/>
      <w:r w:rsidRPr="005C7296">
        <w:rPr>
          <w:i/>
          <w:iCs/>
        </w:rPr>
        <w:t>and</w:t>
      </w:r>
      <w:proofErr w:type="spellEnd"/>
      <w:r w:rsidRPr="005C7296">
        <w:rPr>
          <w:i/>
          <w:iCs/>
        </w:rPr>
        <w:t xml:space="preserve"> quality</w:t>
      </w:r>
      <w:r>
        <w:t xml:space="preserve"> cu o scară de la 1 la 5. Alte simboluri care pot apărea în ghid sunt</w:t>
      </w:r>
      <w:r>
        <w:rPr>
          <w:lang w:val="en-US"/>
        </w:rPr>
        <w:t xml:space="preserve">: Street Food, </w:t>
      </w:r>
      <w:r w:rsidRPr="00ED3233">
        <w:rPr>
          <w:lang w:val="en-US"/>
        </w:rPr>
        <w:t>Interesting Wine List</w:t>
      </w:r>
      <w:r>
        <w:rPr>
          <w:lang w:val="en-US"/>
        </w:rPr>
        <w:t xml:space="preserve">, </w:t>
      </w:r>
      <w:r w:rsidRPr="00ED3233">
        <w:rPr>
          <w:lang w:val="en-US"/>
        </w:rPr>
        <w:t>Simple Shop</w:t>
      </w:r>
      <w:r>
        <w:rPr>
          <w:lang w:val="en-US"/>
        </w:rPr>
        <w:t xml:space="preserve">, </w:t>
      </w:r>
      <w:r w:rsidRPr="0077688B">
        <w:rPr>
          <w:lang w:val="en-US"/>
        </w:rPr>
        <w:t>Bib Gourmand</w:t>
      </w:r>
      <w:r>
        <w:rPr>
          <w:lang w:val="en-US"/>
        </w:rPr>
        <w:t xml:space="preserve">, Rising stars </w:t>
      </w:r>
      <w:r>
        <w:t xml:space="preserve">și este posibil ca la această listă să se adauge în viitor și alte simboluri. </w:t>
      </w:r>
    </w:p>
    <w:p w14:paraId="49AEC799" w14:textId="77777777" w:rsidR="0096734C" w:rsidRDefault="0096734C" w:rsidP="0096734C">
      <w:pPr>
        <w:pStyle w:val="Listparagraf"/>
      </w:pPr>
    </w:p>
    <w:tbl>
      <w:tblPr>
        <w:tblStyle w:val="Tabelgril"/>
        <w:tblW w:w="0" w:type="auto"/>
        <w:tblInd w:w="720" w:type="dxa"/>
        <w:tblLook w:val="04A0" w:firstRow="1" w:lastRow="0" w:firstColumn="1" w:lastColumn="0" w:noHBand="0" w:noVBand="1"/>
      </w:tblPr>
      <w:tblGrid>
        <w:gridCol w:w="2961"/>
        <w:gridCol w:w="6775"/>
      </w:tblGrid>
      <w:tr w:rsidR="0096734C" w14:paraId="30DB8583" w14:textId="77777777" w:rsidTr="00420CF8">
        <w:tc>
          <w:tcPr>
            <w:tcW w:w="2961" w:type="dxa"/>
          </w:tcPr>
          <w:p w14:paraId="512C0BAD" w14:textId="77777777" w:rsidR="0096734C" w:rsidRPr="00495863" w:rsidRDefault="0096734C" w:rsidP="00420CF8">
            <w:r>
              <w:t>*</w:t>
            </w:r>
          </w:p>
        </w:tc>
        <w:tc>
          <w:tcPr>
            <w:tcW w:w="6775" w:type="dxa"/>
          </w:tcPr>
          <w:p w14:paraId="21C8D68C" w14:textId="77777777" w:rsidR="0096734C" w:rsidRPr="00495863" w:rsidRDefault="0096734C" w:rsidP="00420CF8">
            <w:proofErr w:type="spellStart"/>
            <w:r w:rsidRPr="0079531B">
              <w:t>the</w:t>
            </w:r>
            <w:proofErr w:type="spellEnd"/>
            <w:r w:rsidRPr="0079531B">
              <w:t xml:space="preserve"> </w:t>
            </w:r>
            <w:proofErr w:type="spellStart"/>
            <w:r w:rsidRPr="0079531B">
              <w:t>food</w:t>
            </w:r>
            <w:proofErr w:type="spellEnd"/>
            <w:r w:rsidRPr="0079531B">
              <w:t xml:space="preserve"> </w:t>
            </w:r>
            <w:proofErr w:type="spellStart"/>
            <w:r w:rsidRPr="0079531B">
              <w:t>served</w:t>
            </w:r>
            <w:proofErr w:type="spellEnd"/>
            <w:r w:rsidRPr="0079531B">
              <w:t xml:space="preserve"> at </w:t>
            </w:r>
            <w:proofErr w:type="spellStart"/>
            <w:r w:rsidRPr="0079531B">
              <w:t>the</w:t>
            </w:r>
            <w:proofErr w:type="spellEnd"/>
            <w:r w:rsidRPr="0079531B">
              <w:t xml:space="preserve"> restaurant </w:t>
            </w:r>
            <w:proofErr w:type="spellStart"/>
            <w:r w:rsidRPr="0079531B">
              <w:t>is</w:t>
            </w:r>
            <w:proofErr w:type="spellEnd"/>
            <w:r w:rsidRPr="0079531B">
              <w:t xml:space="preserve"> of </w:t>
            </w:r>
            <w:proofErr w:type="spellStart"/>
            <w:r w:rsidRPr="0079531B">
              <w:t>excellent</w:t>
            </w:r>
            <w:proofErr w:type="spellEnd"/>
            <w:r w:rsidRPr="0079531B">
              <w:t xml:space="preserve"> quality in </w:t>
            </w:r>
            <w:proofErr w:type="spellStart"/>
            <w:r w:rsidRPr="0079531B">
              <w:t>its</w:t>
            </w:r>
            <w:proofErr w:type="spellEnd"/>
            <w:r w:rsidRPr="0079531B">
              <w:t xml:space="preserve"> </w:t>
            </w:r>
            <w:proofErr w:type="spellStart"/>
            <w:r w:rsidRPr="0079531B">
              <w:t>category</w:t>
            </w:r>
            <w:proofErr w:type="spellEnd"/>
          </w:p>
        </w:tc>
      </w:tr>
      <w:tr w:rsidR="0096734C" w14:paraId="5E24CD7C" w14:textId="77777777" w:rsidTr="00420CF8">
        <w:tc>
          <w:tcPr>
            <w:tcW w:w="2961" w:type="dxa"/>
          </w:tcPr>
          <w:p w14:paraId="709DC575" w14:textId="77777777" w:rsidR="0096734C" w:rsidRPr="00495863" w:rsidRDefault="0096734C" w:rsidP="00420CF8">
            <w:r>
              <w:t>**</w:t>
            </w:r>
          </w:p>
        </w:tc>
        <w:tc>
          <w:tcPr>
            <w:tcW w:w="6775" w:type="dxa"/>
          </w:tcPr>
          <w:p w14:paraId="6FAD15A8" w14:textId="77777777" w:rsidR="0096734C" w:rsidRPr="00495863" w:rsidRDefault="0096734C" w:rsidP="00420CF8">
            <w:proofErr w:type="spellStart"/>
            <w:r w:rsidRPr="0079531B">
              <w:t>the</w:t>
            </w:r>
            <w:proofErr w:type="spellEnd"/>
            <w:r w:rsidRPr="0079531B">
              <w:t xml:space="preserve"> </w:t>
            </w:r>
            <w:proofErr w:type="spellStart"/>
            <w:r w:rsidRPr="0079531B">
              <w:t>food</w:t>
            </w:r>
            <w:proofErr w:type="spellEnd"/>
            <w:r w:rsidRPr="0079531B">
              <w:t xml:space="preserve"> </w:t>
            </w:r>
            <w:proofErr w:type="spellStart"/>
            <w:r w:rsidRPr="0079531B">
              <w:t>is</w:t>
            </w:r>
            <w:proofErr w:type="spellEnd"/>
            <w:r w:rsidRPr="0079531B">
              <w:t xml:space="preserve"> </w:t>
            </w:r>
            <w:proofErr w:type="spellStart"/>
            <w:r w:rsidRPr="0079531B">
              <w:t>good</w:t>
            </w:r>
            <w:proofErr w:type="spellEnd"/>
            <w:r w:rsidRPr="0079531B">
              <w:t xml:space="preserve"> </w:t>
            </w:r>
            <w:proofErr w:type="spellStart"/>
            <w:r w:rsidRPr="0079531B">
              <w:t>enough</w:t>
            </w:r>
            <w:proofErr w:type="spellEnd"/>
            <w:r w:rsidRPr="0079531B">
              <w:t xml:space="preserve"> </w:t>
            </w:r>
            <w:proofErr w:type="spellStart"/>
            <w:r w:rsidRPr="0079531B">
              <w:t>to</w:t>
            </w:r>
            <w:proofErr w:type="spellEnd"/>
            <w:r w:rsidRPr="0079531B">
              <w:t xml:space="preserve"> </w:t>
            </w:r>
            <w:proofErr w:type="spellStart"/>
            <w:r w:rsidRPr="0079531B">
              <w:t>take</w:t>
            </w:r>
            <w:proofErr w:type="spellEnd"/>
            <w:r w:rsidRPr="0079531B">
              <w:t xml:space="preserve"> a </w:t>
            </w:r>
            <w:proofErr w:type="spellStart"/>
            <w:r w:rsidRPr="0079531B">
              <w:t>detour</w:t>
            </w:r>
            <w:proofErr w:type="spellEnd"/>
          </w:p>
        </w:tc>
      </w:tr>
      <w:tr w:rsidR="0096734C" w14:paraId="06C36AA4" w14:textId="77777777" w:rsidTr="00420CF8">
        <w:tc>
          <w:tcPr>
            <w:tcW w:w="2961" w:type="dxa"/>
          </w:tcPr>
          <w:p w14:paraId="44EBE6D6" w14:textId="77777777" w:rsidR="0096734C" w:rsidRPr="00495863" w:rsidRDefault="0096734C" w:rsidP="00420CF8">
            <w:r>
              <w:t>***</w:t>
            </w:r>
          </w:p>
        </w:tc>
        <w:tc>
          <w:tcPr>
            <w:tcW w:w="6775" w:type="dxa"/>
          </w:tcPr>
          <w:p w14:paraId="290382F3" w14:textId="77777777" w:rsidR="0096734C" w:rsidRPr="00495863" w:rsidRDefault="0096734C" w:rsidP="00420CF8">
            <w:proofErr w:type="spellStart"/>
            <w:r w:rsidRPr="0079531B">
              <w:t>the</w:t>
            </w:r>
            <w:proofErr w:type="spellEnd"/>
            <w:r w:rsidRPr="0079531B">
              <w:t xml:space="preserve"> restaurant </w:t>
            </w:r>
            <w:proofErr w:type="spellStart"/>
            <w:r w:rsidRPr="0079531B">
              <w:t>serves</w:t>
            </w:r>
            <w:proofErr w:type="spellEnd"/>
            <w:r w:rsidRPr="0079531B">
              <w:t xml:space="preserve"> </w:t>
            </w:r>
            <w:proofErr w:type="spellStart"/>
            <w:r w:rsidRPr="0079531B">
              <w:t>such</w:t>
            </w:r>
            <w:proofErr w:type="spellEnd"/>
            <w:r w:rsidRPr="0079531B">
              <w:t xml:space="preserve"> </w:t>
            </w:r>
            <w:proofErr w:type="spellStart"/>
            <w:r w:rsidRPr="0079531B">
              <w:t>excellent</w:t>
            </w:r>
            <w:proofErr w:type="spellEnd"/>
            <w:r w:rsidRPr="0079531B">
              <w:t xml:space="preserve"> </w:t>
            </w:r>
            <w:proofErr w:type="spellStart"/>
            <w:r w:rsidRPr="0079531B">
              <w:t>food</w:t>
            </w:r>
            <w:proofErr w:type="spellEnd"/>
            <w:r w:rsidRPr="0079531B">
              <w:t xml:space="preserve"> </w:t>
            </w:r>
            <w:proofErr w:type="spellStart"/>
            <w:r w:rsidRPr="0079531B">
              <w:t>that</w:t>
            </w:r>
            <w:proofErr w:type="spellEnd"/>
            <w:r w:rsidRPr="0079531B">
              <w:t xml:space="preserve"> it </w:t>
            </w:r>
            <w:proofErr w:type="spellStart"/>
            <w:r w:rsidRPr="0079531B">
              <w:t>deserves</w:t>
            </w:r>
            <w:proofErr w:type="spellEnd"/>
            <w:r w:rsidRPr="0079531B">
              <w:t xml:space="preserve"> a special </w:t>
            </w:r>
            <w:proofErr w:type="spellStart"/>
            <w:r w:rsidRPr="0079531B">
              <w:t>visit</w:t>
            </w:r>
            <w:proofErr w:type="spellEnd"/>
          </w:p>
        </w:tc>
      </w:tr>
    </w:tbl>
    <w:p w14:paraId="756812B1" w14:textId="77777777" w:rsidR="008730E9" w:rsidRDefault="008730E9" w:rsidP="0096734C">
      <w:pPr>
        <w:pStyle w:val="Listparagraf"/>
      </w:pPr>
    </w:p>
    <w:p w14:paraId="34A211DA" w14:textId="28905FD5" w:rsidR="00836CAC" w:rsidRDefault="00836CAC" w:rsidP="008730E9"/>
    <w:p w14:paraId="0514600C" w14:textId="2CE68BA5" w:rsidR="0096734C" w:rsidRDefault="0096734C" w:rsidP="0096734C">
      <w:pPr>
        <w:pStyle w:val="Listparagraf"/>
        <w:numPr>
          <w:ilvl w:val="0"/>
          <w:numId w:val="4"/>
        </w:numPr>
      </w:pPr>
      <w:r w:rsidRPr="0096734C">
        <w:t xml:space="preserve">Sa se creeze diagrama ERD: </w:t>
      </w:r>
      <w:r w:rsidRPr="0096734C">
        <w:rPr>
          <w:b/>
          <w:bCs/>
        </w:rPr>
        <w:t>Firmă de curierat</w:t>
      </w:r>
    </w:p>
    <w:p w14:paraId="2387F8B5" w14:textId="77777777" w:rsidR="0096734C" w:rsidRPr="0096734C" w:rsidRDefault="0096734C" w:rsidP="0096734C">
      <w:pPr>
        <w:pStyle w:val="Listparagraf"/>
      </w:pPr>
    </w:p>
    <w:p w14:paraId="45B930D7" w14:textId="4EB47586" w:rsidR="0096734C" w:rsidRDefault="0096734C" w:rsidP="00BC3A09">
      <w:pPr>
        <w:pStyle w:val="Listparagraf"/>
        <w:jc w:val="both"/>
      </w:pPr>
      <w:r w:rsidRPr="0096734C">
        <w:t xml:space="preserve">O firmă de curierat primește comenzi de la persoane fizice sau persoane juridice. Pentru fiecare comandă este indicată adresa destinație și adresa de unde se vor ridica pachetele. Pentru fiecare comandă modalitatea de plata se poate alege cash sau card. Plata poate fi efectuată atât de persoana care trimite pachetele cât și de persoana care le primește. După livrare, persoana care primește pachetul/pachetele poate plăti </w:t>
      </w:r>
      <w:proofErr w:type="spellStart"/>
      <w:r w:rsidRPr="0096734C">
        <w:t>tips</w:t>
      </w:r>
      <w:proofErr w:type="spellEnd"/>
      <w:r w:rsidRPr="0096734C">
        <w:t xml:space="preserve"> curierului și poate trimite un feedback. Clienții pot solicita livrarea la o anumita data, într-un anumit interval orar. Curierii care se deplasează cu autoturismul personal pot solicita decontarea cheltuielilor de transport.</w:t>
      </w:r>
      <w:r w:rsidR="009211FE">
        <w:t xml:space="preserve"> Un pachet poate </w:t>
      </w:r>
      <w:r w:rsidR="0089515A">
        <w:t>tranzita</w:t>
      </w:r>
      <w:r w:rsidR="009211FE">
        <w:t xml:space="preserve"> mai multe depozite ale firmei.</w:t>
      </w:r>
    </w:p>
    <w:p w14:paraId="6D5A3658" w14:textId="38E3C7A7" w:rsidR="00900B3B" w:rsidRDefault="00900B3B" w:rsidP="0096734C">
      <w:pPr>
        <w:pStyle w:val="Listparagraf"/>
      </w:pPr>
    </w:p>
    <w:p w14:paraId="156F2AE9" w14:textId="64CDECEE" w:rsidR="00900B3B" w:rsidRDefault="00900B3B" w:rsidP="0096734C">
      <w:pPr>
        <w:pStyle w:val="Listparagraf"/>
      </w:pPr>
    </w:p>
    <w:p w14:paraId="751A2384" w14:textId="22F035F7" w:rsidR="00900B3B" w:rsidRPr="00400F60" w:rsidRDefault="00900B3B" w:rsidP="00900B3B">
      <w:pPr>
        <w:pStyle w:val="Listparagraf"/>
        <w:numPr>
          <w:ilvl w:val="0"/>
          <w:numId w:val="4"/>
        </w:numPr>
      </w:pPr>
      <w:r w:rsidRPr="00400F60">
        <w:t xml:space="preserve">Sa se creeze diagrama ERD: </w:t>
      </w:r>
      <w:proofErr w:type="spellStart"/>
      <w:r>
        <w:rPr>
          <w:b/>
          <w:bCs/>
        </w:rPr>
        <w:t>Fake</w:t>
      </w:r>
      <w:proofErr w:type="spellEnd"/>
      <w:r>
        <w:rPr>
          <w:b/>
          <w:bCs/>
        </w:rPr>
        <w:t xml:space="preserve"> </w:t>
      </w:r>
      <w:proofErr w:type="spellStart"/>
      <w:r>
        <w:rPr>
          <w:b/>
          <w:bCs/>
        </w:rPr>
        <w:t>news</w:t>
      </w:r>
      <w:proofErr w:type="spellEnd"/>
    </w:p>
    <w:p w14:paraId="06D166E2" w14:textId="77777777" w:rsidR="00900B3B" w:rsidRPr="00400F60" w:rsidRDefault="00900B3B" w:rsidP="00900B3B">
      <w:pPr>
        <w:pStyle w:val="Listparagraf"/>
      </w:pPr>
    </w:p>
    <w:p w14:paraId="2A649D2E" w14:textId="77777777" w:rsidR="00900B3B" w:rsidRPr="00880CC1" w:rsidRDefault="00900B3B" w:rsidP="00900B3B">
      <w:pPr>
        <w:pStyle w:val="Listparagraf"/>
        <w:jc w:val="both"/>
      </w:pPr>
      <w:r>
        <w:t xml:space="preserve">Un zvon este o știre falsă scrisă și publicată în mediul online, </w:t>
      </w:r>
      <w:r w:rsidRPr="00880CC1">
        <w:t>cu intenția de a induce în eroare, în scopul de a deteriora reputația unei agenții, entități sau persoane, precum și pentru câștig financiar sau politic, de multe ori folosind titluri senzaționale, necinstite, sau pur și simplu fabricate pentru a crește numărul de cititori, pentru răspândirea în mediul online și pentru venituri prin click-uri pe Internet.</w:t>
      </w:r>
    </w:p>
    <w:p w14:paraId="70EEC693" w14:textId="77777777" w:rsidR="00900B3B" w:rsidRDefault="00900B3B" w:rsidP="00900B3B">
      <w:pPr>
        <w:pStyle w:val="Listparagraf"/>
        <w:jc w:val="both"/>
      </w:pPr>
      <w:r>
        <w:t xml:space="preserve">O astfel de știre cuprinde pe lângă text și imagini al căror URL este cunoscut, dar autorul poate fi anonim. Jurnalul de accesare cu </w:t>
      </w:r>
      <w:proofErr w:type="spellStart"/>
      <w:r>
        <w:t>crawlere</w:t>
      </w:r>
      <w:proofErr w:type="spellEnd"/>
      <w:r>
        <w:t xml:space="preserve"> conține mai multe informații despre conținutul accesat precum ora ultimei accesări reușite.</w:t>
      </w:r>
    </w:p>
    <w:p w14:paraId="1344DF94" w14:textId="77777777" w:rsidR="00900B3B" w:rsidRDefault="00900B3B" w:rsidP="00900B3B">
      <w:pPr>
        <w:pStyle w:val="Listparagraf"/>
        <w:jc w:val="both"/>
      </w:pPr>
      <w:r>
        <w:t>Un zvon poate fi publicat pe mai multe pagini web. Despre o astfel de pagină se cunoaște URL-</w:t>
      </w:r>
      <w:proofErr w:type="spellStart"/>
      <w:r>
        <w:t>ul</w:t>
      </w:r>
      <w:proofErr w:type="spellEnd"/>
      <w:r>
        <w:t>, tipul, țara de origine, numărul de ordine în clasament pe domenii precum și scorul de spam.</w:t>
      </w:r>
    </w:p>
    <w:p w14:paraId="5441F314" w14:textId="77777777" w:rsidR="00900B3B" w:rsidRDefault="00900B3B" w:rsidP="00900B3B">
      <w:pPr>
        <w:pStyle w:val="Listparagraf"/>
        <w:jc w:val="both"/>
      </w:pPr>
      <w:r>
        <w:t>O pagină web poate găzdui una sau mai multe știri.</w:t>
      </w:r>
    </w:p>
    <w:p w14:paraId="01171698" w14:textId="77777777" w:rsidR="00900B3B" w:rsidRDefault="00900B3B" w:rsidP="00900B3B">
      <w:pPr>
        <w:pStyle w:val="Listparagraf"/>
        <w:jc w:val="both"/>
      </w:pPr>
      <w:r>
        <w:t>Un zvon poate fi distribuit prin intermediul mai multor rețele de socializare sub forma unei postări.</w:t>
      </w:r>
    </w:p>
    <w:p w14:paraId="6DCA6DE7" w14:textId="02CDA026" w:rsidR="00900B3B" w:rsidRDefault="00900B3B" w:rsidP="00900B3B">
      <w:pPr>
        <w:pStyle w:val="Listparagraf"/>
        <w:jc w:val="both"/>
      </w:pPr>
      <w:r>
        <w:t>Pentru</w:t>
      </w:r>
      <w:r>
        <w:t xml:space="preserve"> o postare se ține o evidență a numărului de aprecieri, comentarii, distribuiri, răspunsuri și cititori.</w:t>
      </w:r>
    </w:p>
    <w:p w14:paraId="09E728F7" w14:textId="1C61833C" w:rsidR="00900B3B" w:rsidRDefault="00900B3B" w:rsidP="00900B3B">
      <w:pPr>
        <w:pStyle w:val="Listparagraf"/>
        <w:jc w:val="both"/>
      </w:pPr>
      <w:r>
        <w:t>Persoanele (fizice sau juridice cu identitatea cunoscută) care identifică știrile false pot anunța autoritățile avizate. Acestea fac verificări și în urma investigațiilor pot decide închiderea paginilor web unde au fost publicate și/sau distribuite.</w:t>
      </w:r>
    </w:p>
    <w:p w14:paraId="63F46438" w14:textId="31B5A6DD" w:rsidR="006D2BA4" w:rsidRDefault="006D2BA4" w:rsidP="00900B3B">
      <w:pPr>
        <w:pStyle w:val="Listparagraf"/>
        <w:jc w:val="both"/>
      </w:pPr>
    </w:p>
    <w:p w14:paraId="20CF430E" w14:textId="4A4C3099" w:rsidR="006D2BA4" w:rsidRDefault="006D2BA4" w:rsidP="00900B3B">
      <w:pPr>
        <w:pStyle w:val="Listparagraf"/>
        <w:jc w:val="both"/>
      </w:pPr>
    </w:p>
    <w:p w14:paraId="67F1467B" w14:textId="4988C65F" w:rsidR="006D2BA4" w:rsidRDefault="006D2BA4" w:rsidP="00900B3B">
      <w:pPr>
        <w:pStyle w:val="Listparagraf"/>
        <w:jc w:val="both"/>
      </w:pPr>
    </w:p>
    <w:p w14:paraId="1F2F10F1" w14:textId="6BA9ACA3" w:rsidR="005C383D" w:rsidRDefault="005C383D" w:rsidP="00900B3B">
      <w:pPr>
        <w:pStyle w:val="Listparagraf"/>
        <w:jc w:val="both"/>
      </w:pPr>
    </w:p>
    <w:p w14:paraId="6750E72B" w14:textId="25C14380" w:rsidR="005C383D" w:rsidRDefault="005C383D" w:rsidP="00900B3B">
      <w:pPr>
        <w:pStyle w:val="Listparagraf"/>
        <w:jc w:val="both"/>
      </w:pPr>
    </w:p>
    <w:p w14:paraId="0247480A" w14:textId="03A36680" w:rsidR="005C383D" w:rsidRDefault="005C383D" w:rsidP="00900B3B">
      <w:pPr>
        <w:pStyle w:val="Listparagraf"/>
        <w:jc w:val="both"/>
      </w:pPr>
    </w:p>
    <w:p w14:paraId="6352458F" w14:textId="77777777" w:rsidR="005C383D" w:rsidRPr="005C383D" w:rsidRDefault="005C383D" w:rsidP="005C383D">
      <w:pPr>
        <w:pStyle w:val="Listparagraf"/>
        <w:numPr>
          <w:ilvl w:val="0"/>
          <w:numId w:val="4"/>
        </w:numPr>
        <w:jc w:val="both"/>
        <w:rPr>
          <w:b/>
          <w:bCs/>
        </w:rPr>
      </w:pPr>
      <w:r>
        <w:lastRenderedPageBreak/>
        <w:t xml:space="preserve">Sa se creeze diagrama ERD: </w:t>
      </w:r>
      <w:r w:rsidRPr="005C383D">
        <w:rPr>
          <w:b/>
          <w:bCs/>
        </w:rPr>
        <w:t>Turnee de șah</w:t>
      </w:r>
    </w:p>
    <w:p w14:paraId="664357F6" w14:textId="77777777" w:rsidR="005C383D" w:rsidRDefault="005C383D" w:rsidP="005C383D">
      <w:pPr>
        <w:pStyle w:val="Listparagraf"/>
        <w:jc w:val="both"/>
      </w:pPr>
    </w:p>
    <w:p w14:paraId="4092707A" w14:textId="77777777" w:rsidR="005C383D" w:rsidRDefault="005C383D" w:rsidP="005C383D">
      <w:pPr>
        <w:pStyle w:val="Listparagraf"/>
        <w:jc w:val="both"/>
      </w:pPr>
      <w:r>
        <w:t xml:space="preserve">La turneele de șah participă jucători înscriși la cluburi de șah. Pentru fiecare turneu se organizează runde  (de obicei 9 sau 11). La fiecare rundă, se organizează simultan mai multe partide. La fiecare partidă participă doi jucători, unul va juca cu piesele de culoare albă, celălalt va juca cu piesele de culoare neagra. La turneele cu sistem elvețian, se vor organiza partide între jucători cu același punctaj în turneu, dar există și competiții cu runde eliminatorii, sau </w:t>
      </w:r>
      <w:proofErr w:type="spellStart"/>
      <w:r>
        <w:t>round-robin</w:t>
      </w:r>
      <w:proofErr w:type="spellEnd"/>
      <w:r>
        <w:t>.</w:t>
      </w:r>
    </w:p>
    <w:p w14:paraId="4CF1D8AD" w14:textId="77777777" w:rsidR="005C383D" w:rsidRDefault="005C383D" w:rsidP="005C383D">
      <w:pPr>
        <w:pStyle w:val="Listparagraf"/>
        <w:jc w:val="both"/>
      </w:pPr>
      <w:r>
        <w:t>O partidă se poate termina cu victoria albului, a negrului sau cu remiză. Toate rundele (partidele) dintr-un turneu au o durată fixată (același timp de gândire pentru alb și negru), există turnee blitz, șah rapid etc. Turneul este arbitrat de arbitrii care asigură buna desfășurare a rundelor și înregistrarea rezultatelor. În funcție de ratingul ELO al participanților există mai multe categorii de turnee, pentru fiecare categorie se cunoaște intervalul în care se încadrează media ratingului participanților.</w:t>
      </w:r>
    </w:p>
    <w:p w14:paraId="2E9FFF31" w14:textId="4B0DB83B" w:rsidR="005C383D" w:rsidRDefault="005C383D" w:rsidP="005C383D">
      <w:pPr>
        <w:pStyle w:val="Listparagraf"/>
        <w:jc w:val="both"/>
      </w:pPr>
    </w:p>
    <w:p w14:paraId="68619E4A" w14:textId="04025FCB" w:rsidR="005C383D" w:rsidRDefault="005C383D" w:rsidP="00900B3B">
      <w:pPr>
        <w:pStyle w:val="Listparagraf"/>
        <w:jc w:val="both"/>
      </w:pPr>
    </w:p>
    <w:p w14:paraId="6A21993A" w14:textId="75125550" w:rsidR="005C383D" w:rsidRDefault="005C383D" w:rsidP="00900B3B">
      <w:pPr>
        <w:pStyle w:val="Listparagraf"/>
        <w:jc w:val="both"/>
      </w:pPr>
    </w:p>
    <w:p w14:paraId="5B5FD08D" w14:textId="77777777" w:rsidR="005C383D" w:rsidRDefault="005C383D" w:rsidP="00900B3B">
      <w:pPr>
        <w:pStyle w:val="Listparagraf"/>
        <w:jc w:val="both"/>
      </w:pPr>
    </w:p>
    <w:p w14:paraId="4222DE50" w14:textId="77777777" w:rsidR="006D2BA4" w:rsidRPr="008B4318" w:rsidRDefault="006D2BA4" w:rsidP="006D2BA4">
      <w:pPr>
        <w:ind w:firstLine="708"/>
      </w:pPr>
      <w:proofErr w:type="spellStart"/>
      <w:r>
        <w:t>Adaugați</w:t>
      </w:r>
      <w:proofErr w:type="spellEnd"/>
      <w:r>
        <w:t xml:space="preserve"> și alte elemente la „story</w:t>
      </w:r>
      <w:r>
        <w:rPr>
          <w:lang w:val="en-US"/>
        </w:rPr>
        <w:t xml:space="preserve">”, </w:t>
      </w:r>
      <w:proofErr w:type="spellStart"/>
      <w:r>
        <w:rPr>
          <w:lang w:val="en-US"/>
        </w:rPr>
        <w:t>dacă</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necesar</w:t>
      </w:r>
      <w:proofErr w:type="spellEnd"/>
      <w:r>
        <w:rPr>
          <w:lang w:val="en-US"/>
        </w:rPr>
        <w:t>.</w:t>
      </w:r>
    </w:p>
    <w:p w14:paraId="4EB768E5" w14:textId="77777777" w:rsidR="006D2BA4" w:rsidRDefault="006D2BA4" w:rsidP="006D2BA4">
      <w:pPr>
        <w:rPr>
          <w:lang w:val="en-US"/>
        </w:rPr>
      </w:pPr>
      <w:r>
        <w:rPr>
          <w:lang w:val="en-US"/>
        </w:rPr>
        <w:tab/>
      </w:r>
      <w:proofErr w:type="spellStart"/>
      <w:r>
        <w:rPr>
          <w:lang w:val="en-US"/>
        </w:rPr>
        <w:t>Diagrama</w:t>
      </w:r>
      <w:proofErr w:type="spellEnd"/>
      <w:r>
        <w:rPr>
          <w:lang w:val="en-US"/>
        </w:rPr>
        <w:t xml:space="preserve"> ERD </w:t>
      </w:r>
      <w:proofErr w:type="spellStart"/>
      <w:r>
        <w:rPr>
          <w:lang w:val="en-US"/>
        </w:rPr>
        <w:t>va</w:t>
      </w:r>
      <w:proofErr w:type="spellEnd"/>
      <w:r>
        <w:rPr>
          <w:lang w:val="en-US"/>
        </w:rPr>
        <w:t xml:space="preserve"> </w:t>
      </w:r>
      <w:proofErr w:type="spellStart"/>
      <w:r>
        <w:rPr>
          <w:lang w:val="en-US"/>
        </w:rPr>
        <w:t>cuprinde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măsura</w:t>
      </w:r>
      <w:proofErr w:type="spellEnd"/>
      <w:r>
        <w:rPr>
          <w:lang w:val="en-US"/>
        </w:rPr>
        <w:t xml:space="preserve"> </w:t>
      </w:r>
      <w:proofErr w:type="spellStart"/>
      <w:r>
        <w:rPr>
          <w:lang w:val="en-US"/>
        </w:rPr>
        <w:t>în</w:t>
      </w:r>
      <w:proofErr w:type="spellEnd"/>
      <w:r>
        <w:rPr>
          <w:lang w:val="en-US"/>
        </w:rPr>
        <w:t xml:space="preserve"> care </w:t>
      </w:r>
      <w:proofErr w:type="spellStart"/>
      <w:r>
        <w:rPr>
          <w:lang w:val="en-US"/>
        </w:rPr>
        <w:t>aceste</w:t>
      </w:r>
      <w:proofErr w:type="spellEnd"/>
      <w:r>
        <w:rPr>
          <w:lang w:val="en-US"/>
        </w:rPr>
        <w:t xml:space="preserve"> </w:t>
      </w:r>
      <w:proofErr w:type="spellStart"/>
      <w:r>
        <w:rPr>
          <w:lang w:val="en-US"/>
        </w:rPr>
        <w:t>elemente</w:t>
      </w:r>
      <w:proofErr w:type="spellEnd"/>
      <w:r>
        <w:rPr>
          <w:lang w:val="en-US"/>
        </w:rPr>
        <w:t xml:space="preserve"> sunt </w:t>
      </w:r>
      <w:proofErr w:type="spellStart"/>
      <w:r>
        <w:rPr>
          <w:lang w:val="en-US"/>
        </w:rPr>
        <w:t>necesare</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modelarea</w:t>
      </w:r>
      <w:proofErr w:type="spellEnd"/>
      <w:r>
        <w:rPr>
          <w:lang w:val="en-US"/>
        </w:rPr>
        <w:t xml:space="preserve"> </w:t>
      </w:r>
      <w:proofErr w:type="spellStart"/>
      <w:r>
        <w:rPr>
          <w:lang w:val="en-US"/>
        </w:rPr>
        <w:t>datelor</w:t>
      </w:r>
      <w:proofErr w:type="spellEnd"/>
      <w:r>
        <w:rPr>
          <w:lang w:val="en-US"/>
        </w:rPr>
        <w:t>:</w:t>
      </w:r>
    </w:p>
    <w:p w14:paraId="6D3FFE1E" w14:textId="77777777" w:rsidR="006D2BA4" w:rsidRDefault="006D2BA4" w:rsidP="006D2BA4">
      <w:pPr>
        <w:pStyle w:val="Listparagraf"/>
        <w:numPr>
          <w:ilvl w:val="0"/>
          <w:numId w:val="10"/>
        </w:numPr>
        <w:rPr>
          <w:lang w:val="en-US"/>
        </w:rPr>
      </w:pPr>
      <w:proofErr w:type="spellStart"/>
      <w:r>
        <w:rPr>
          <w:lang w:val="en-US"/>
        </w:rPr>
        <w:t>Toate</w:t>
      </w:r>
      <w:proofErr w:type="spellEnd"/>
      <w:r>
        <w:rPr>
          <w:lang w:val="en-US"/>
        </w:rPr>
        <w:t xml:space="preserve"> </w:t>
      </w:r>
      <w:proofErr w:type="spellStart"/>
      <w:r>
        <w:rPr>
          <w:lang w:val="en-US"/>
        </w:rPr>
        <w:t>tipurile</w:t>
      </w:r>
      <w:proofErr w:type="spellEnd"/>
      <w:r>
        <w:rPr>
          <w:lang w:val="en-US"/>
        </w:rPr>
        <w:t xml:space="preserve"> de </w:t>
      </w:r>
      <w:proofErr w:type="spellStart"/>
      <w:r>
        <w:rPr>
          <w:lang w:val="en-US"/>
        </w:rPr>
        <w:t>rela</w:t>
      </w:r>
      <w:proofErr w:type="spellEnd"/>
      <w:r>
        <w:t>ții</w:t>
      </w:r>
      <w:r>
        <w:rPr>
          <w:lang w:val="en-US"/>
        </w:rPr>
        <w:t xml:space="preserve">: unare, </w:t>
      </w:r>
      <w:proofErr w:type="spellStart"/>
      <w:r>
        <w:rPr>
          <w:lang w:val="en-US"/>
        </w:rPr>
        <w:t>binare</w:t>
      </w:r>
      <w:proofErr w:type="spellEnd"/>
      <w:r>
        <w:rPr>
          <w:lang w:val="en-US"/>
        </w:rPr>
        <w:t xml:space="preserve"> (</w:t>
      </w:r>
      <w:proofErr w:type="spellStart"/>
      <w:r>
        <w:t>avănd</w:t>
      </w:r>
      <w:proofErr w:type="spellEnd"/>
      <w:r>
        <w:t xml:space="preserve"> cardinalități </w:t>
      </w:r>
      <w:proofErr w:type="spellStart"/>
      <w:r>
        <w:t>one-to-one</w:t>
      </w:r>
      <w:proofErr w:type="spellEnd"/>
      <w:r>
        <w:t xml:space="preserve">, </w:t>
      </w:r>
      <w:proofErr w:type="spellStart"/>
      <w:r>
        <w:t>one-to-many</w:t>
      </w:r>
      <w:proofErr w:type="spellEnd"/>
      <w:r>
        <w:t xml:space="preserve">, </w:t>
      </w:r>
      <w:proofErr w:type="spellStart"/>
      <w:r>
        <w:t>many-to-many</w:t>
      </w:r>
      <w:proofErr w:type="spellEnd"/>
      <w:r>
        <w:rPr>
          <w:lang w:val="en-US"/>
        </w:rPr>
        <w:t xml:space="preserve">), </w:t>
      </w:r>
      <w:proofErr w:type="spellStart"/>
      <w:proofErr w:type="gramStart"/>
      <w:r>
        <w:rPr>
          <w:lang w:val="en-US"/>
        </w:rPr>
        <w:t>ternare</w:t>
      </w:r>
      <w:proofErr w:type="spellEnd"/>
      <w:r>
        <w:rPr>
          <w:lang w:val="en-US"/>
        </w:rPr>
        <w:t>;</w:t>
      </w:r>
      <w:proofErr w:type="gramEnd"/>
    </w:p>
    <w:p w14:paraId="4B04B870" w14:textId="77777777" w:rsidR="006D2BA4" w:rsidRDefault="006D2BA4" w:rsidP="006D2BA4">
      <w:pPr>
        <w:pStyle w:val="Listparagraf"/>
        <w:numPr>
          <w:ilvl w:val="0"/>
          <w:numId w:val="10"/>
        </w:numPr>
        <w:rPr>
          <w:lang w:val="en-US"/>
        </w:rPr>
      </w:pPr>
      <w:r>
        <w:t xml:space="preserve">Entități </w:t>
      </w:r>
      <w:proofErr w:type="spellStart"/>
      <w:r>
        <w:t>strong-weak</w:t>
      </w:r>
      <w:proofErr w:type="spellEnd"/>
      <w:r>
        <w:t xml:space="preserve"> (dependente)</w:t>
      </w:r>
      <w:r>
        <w:rPr>
          <w:lang w:val="en-US"/>
        </w:rPr>
        <w:t xml:space="preserve">; </w:t>
      </w:r>
      <w:proofErr w:type="spellStart"/>
      <w:r>
        <w:rPr>
          <w:lang w:val="en-US"/>
        </w:rPr>
        <w:t>subentități</w:t>
      </w:r>
      <w:proofErr w:type="spellEnd"/>
      <w:r>
        <w:rPr>
          <w:lang w:val="en-US"/>
        </w:rPr>
        <w:t xml:space="preserve"> (</w:t>
      </w:r>
      <w:proofErr w:type="spellStart"/>
      <w:r>
        <w:rPr>
          <w:lang w:val="en-US"/>
        </w:rPr>
        <w:t>relații</w:t>
      </w:r>
      <w:proofErr w:type="spellEnd"/>
      <w:r>
        <w:rPr>
          <w:lang w:val="en-US"/>
        </w:rPr>
        <w:t xml:space="preserve"> ISA)</w:t>
      </w:r>
    </w:p>
    <w:p w14:paraId="0F247E20" w14:textId="77777777" w:rsidR="006D2BA4" w:rsidRDefault="006D2BA4" w:rsidP="006D2BA4">
      <w:pPr>
        <w:pStyle w:val="Listparagraf"/>
        <w:numPr>
          <w:ilvl w:val="0"/>
          <w:numId w:val="10"/>
        </w:numPr>
        <w:rPr>
          <w:lang w:val="en-US"/>
        </w:rPr>
      </w:pPr>
      <w:proofErr w:type="spellStart"/>
      <w:r>
        <w:rPr>
          <w:lang w:val="en-US"/>
        </w:rPr>
        <w:t>Atribute</w:t>
      </w:r>
      <w:proofErr w:type="spellEnd"/>
      <w:r>
        <w:rPr>
          <w:lang w:val="en-US"/>
        </w:rPr>
        <w:t xml:space="preserve"> multiple.</w:t>
      </w:r>
    </w:p>
    <w:p w14:paraId="4B0760D2" w14:textId="77777777" w:rsidR="00900B3B" w:rsidRPr="00400F60" w:rsidRDefault="00900B3B" w:rsidP="0096734C">
      <w:pPr>
        <w:pStyle w:val="Listparagraf"/>
      </w:pPr>
    </w:p>
    <w:sectPr w:rsidR="00900B3B" w:rsidRPr="00400F60" w:rsidSect="00671D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26101"/>
    <w:multiLevelType w:val="hybridMultilevel"/>
    <w:tmpl w:val="760C2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551D4"/>
    <w:multiLevelType w:val="hybridMultilevel"/>
    <w:tmpl w:val="DDA0C09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30666939"/>
    <w:multiLevelType w:val="hybridMultilevel"/>
    <w:tmpl w:val="4BFEE70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31A54A83"/>
    <w:multiLevelType w:val="hybridMultilevel"/>
    <w:tmpl w:val="2A4AD4E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43D7637E"/>
    <w:multiLevelType w:val="hybridMultilevel"/>
    <w:tmpl w:val="68B8D7E8"/>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5" w15:restartNumberingAfterBreak="0">
    <w:nsid w:val="58242257"/>
    <w:multiLevelType w:val="hybridMultilevel"/>
    <w:tmpl w:val="05EED40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59E90A71"/>
    <w:multiLevelType w:val="hybridMultilevel"/>
    <w:tmpl w:val="B366FFB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67625758"/>
    <w:multiLevelType w:val="hybridMultilevel"/>
    <w:tmpl w:val="05EED40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69A649DD"/>
    <w:multiLevelType w:val="hybridMultilevel"/>
    <w:tmpl w:val="05EED40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6AFB6B60"/>
    <w:multiLevelType w:val="hybridMultilevel"/>
    <w:tmpl w:val="05EED40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70135DAD"/>
    <w:multiLevelType w:val="hybridMultilevel"/>
    <w:tmpl w:val="05EED40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2"/>
  </w:num>
  <w:num w:numId="5">
    <w:abstractNumId w:val="9"/>
  </w:num>
  <w:num w:numId="6">
    <w:abstractNumId w:val="8"/>
  </w:num>
  <w:num w:numId="7">
    <w:abstractNumId w:val="5"/>
  </w:num>
  <w:num w:numId="8">
    <w:abstractNumId w:val="10"/>
  </w:num>
  <w:num w:numId="9">
    <w:abstractNumId w:val="7"/>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0E9"/>
    <w:rsid w:val="00044D76"/>
    <w:rsid w:val="000637ED"/>
    <w:rsid w:val="00080F52"/>
    <w:rsid w:val="000B1E82"/>
    <w:rsid w:val="00121942"/>
    <w:rsid w:val="001E7190"/>
    <w:rsid w:val="0022601A"/>
    <w:rsid w:val="00242E5F"/>
    <w:rsid w:val="0028705F"/>
    <w:rsid w:val="002C4DB0"/>
    <w:rsid w:val="002E2258"/>
    <w:rsid w:val="00303862"/>
    <w:rsid w:val="00340345"/>
    <w:rsid w:val="003620FD"/>
    <w:rsid w:val="003814EE"/>
    <w:rsid w:val="00400F60"/>
    <w:rsid w:val="00417391"/>
    <w:rsid w:val="0042317E"/>
    <w:rsid w:val="004B7802"/>
    <w:rsid w:val="00544931"/>
    <w:rsid w:val="00564C52"/>
    <w:rsid w:val="005656F9"/>
    <w:rsid w:val="0056796B"/>
    <w:rsid w:val="005A7F38"/>
    <w:rsid w:val="005B0F5D"/>
    <w:rsid w:val="005C383D"/>
    <w:rsid w:val="005C46D2"/>
    <w:rsid w:val="005C7296"/>
    <w:rsid w:val="005F7652"/>
    <w:rsid w:val="006104FD"/>
    <w:rsid w:val="00627AF4"/>
    <w:rsid w:val="00633CA5"/>
    <w:rsid w:val="00671DD2"/>
    <w:rsid w:val="006C3F03"/>
    <w:rsid w:val="006D2BA4"/>
    <w:rsid w:val="00707D66"/>
    <w:rsid w:val="00723DB1"/>
    <w:rsid w:val="007532CF"/>
    <w:rsid w:val="0077688B"/>
    <w:rsid w:val="00777A4A"/>
    <w:rsid w:val="0079531B"/>
    <w:rsid w:val="00835B46"/>
    <w:rsid w:val="00836CAC"/>
    <w:rsid w:val="008730E9"/>
    <w:rsid w:val="00891D4B"/>
    <w:rsid w:val="0089408D"/>
    <w:rsid w:val="0089515A"/>
    <w:rsid w:val="008B4318"/>
    <w:rsid w:val="008C0B3E"/>
    <w:rsid w:val="008D16F2"/>
    <w:rsid w:val="008D6F17"/>
    <w:rsid w:val="008E19EF"/>
    <w:rsid w:val="00900B3B"/>
    <w:rsid w:val="0092085F"/>
    <w:rsid w:val="009211FE"/>
    <w:rsid w:val="00942759"/>
    <w:rsid w:val="0096734C"/>
    <w:rsid w:val="0097388B"/>
    <w:rsid w:val="00974E1F"/>
    <w:rsid w:val="00A46640"/>
    <w:rsid w:val="00AC090B"/>
    <w:rsid w:val="00AD7734"/>
    <w:rsid w:val="00B31C38"/>
    <w:rsid w:val="00B36EC9"/>
    <w:rsid w:val="00BC32C2"/>
    <w:rsid w:val="00BC3A09"/>
    <w:rsid w:val="00BD5805"/>
    <w:rsid w:val="00C678BB"/>
    <w:rsid w:val="00CC726A"/>
    <w:rsid w:val="00CE5B61"/>
    <w:rsid w:val="00CE5F33"/>
    <w:rsid w:val="00CF27C7"/>
    <w:rsid w:val="00D248B3"/>
    <w:rsid w:val="00D545E5"/>
    <w:rsid w:val="00E42F3D"/>
    <w:rsid w:val="00E913B1"/>
    <w:rsid w:val="00E974E8"/>
    <w:rsid w:val="00ED3233"/>
    <w:rsid w:val="00ED3C68"/>
    <w:rsid w:val="00ED47FE"/>
    <w:rsid w:val="00EF5902"/>
    <w:rsid w:val="00F11F2E"/>
    <w:rsid w:val="00F13232"/>
    <w:rsid w:val="00F55B30"/>
    <w:rsid w:val="00FB6F94"/>
    <w:rsid w:val="00FC53F9"/>
    <w:rsid w:val="00FC6D4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8110F"/>
  <w15:chartTrackingRefBased/>
  <w15:docId w15:val="{D16D2BAF-1926-4D0D-B9C5-6D640FFF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2">
    <w:name w:val="heading 2"/>
    <w:basedOn w:val="Normal"/>
    <w:next w:val="Normal"/>
    <w:link w:val="Titlu2Caracter"/>
    <w:uiPriority w:val="9"/>
    <w:unhideWhenUsed/>
    <w:qFormat/>
    <w:rsid w:val="003038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8730E9"/>
    <w:pPr>
      <w:ind w:left="720"/>
      <w:contextualSpacing/>
    </w:pPr>
  </w:style>
  <w:style w:type="table" w:styleId="Tabelgril">
    <w:name w:val="Table Grid"/>
    <w:basedOn w:val="TabelNormal"/>
    <w:uiPriority w:val="39"/>
    <w:rsid w:val="00303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u2Caracter">
    <w:name w:val="Titlu 2 Caracter"/>
    <w:basedOn w:val="Fontdeparagrafimplicit"/>
    <w:link w:val="Titlu2"/>
    <w:uiPriority w:val="9"/>
    <w:rsid w:val="00303862"/>
    <w:rPr>
      <w:rFonts w:asciiTheme="majorHAnsi" w:eastAsiaTheme="majorEastAsia" w:hAnsiTheme="majorHAnsi" w:cstheme="majorBidi"/>
      <w:color w:val="2F5496" w:themeColor="accent1" w:themeShade="BF"/>
      <w:sz w:val="26"/>
      <w:szCs w:val="26"/>
    </w:rPr>
  </w:style>
  <w:style w:type="character" w:styleId="Hyperlink">
    <w:name w:val="Hyperlink"/>
    <w:basedOn w:val="Fontdeparagrafimplicit"/>
    <w:uiPriority w:val="99"/>
    <w:semiHidden/>
    <w:unhideWhenUsed/>
    <w:rsid w:val="00CE5B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50521">
      <w:bodyDiv w:val="1"/>
      <w:marLeft w:val="0"/>
      <w:marRight w:val="0"/>
      <w:marTop w:val="0"/>
      <w:marBottom w:val="0"/>
      <w:divBdr>
        <w:top w:val="none" w:sz="0" w:space="0" w:color="auto"/>
        <w:left w:val="none" w:sz="0" w:space="0" w:color="auto"/>
        <w:bottom w:val="none" w:sz="0" w:space="0" w:color="auto"/>
        <w:right w:val="none" w:sz="0" w:space="0" w:color="auto"/>
      </w:divBdr>
    </w:div>
    <w:div w:id="876505536">
      <w:bodyDiv w:val="1"/>
      <w:marLeft w:val="0"/>
      <w:marRight w:val="0"/>
      <w:marTop w:val="0"/>
      <w:marBottom w:val="0"/>
      <w:divBdr>
        <w:top w:val="none" w:sz="0" w:space="0" w:color="auto"/>
        <w:left w:val="none" w:sz="0" w:space="0" w:color="auto"/>
        <w:bottom w:val="none" w:sz="0" w:space="0" w:color="auto"/>
        <w:right w:val="none" w:sz="0" w:space="0" w:color="auto"/>
      </w:divBdr>
    </w:div>
    <w:div w:id="122606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4F6C4590126B5428C45FFCE841F3EC8" ma:contentTypeVersion="1" ma:contentTypeDescription="Create a new document." ma:contentTypeScope="" ma:versionID="4955b761b5e3050364bb604d8d05b42e">
  <xsd:schema xmlns:xsd="http://www.w3.org/2001/XMLSchema" xmlns:xs="http://www.w3.org/2001/XMLSchema" xmlns:p="http://schemas.microsoft.com/office/2006/metadata/properties" xmlns:ns2="1e57cec4-ee42-46d5-bf7f-33fafae88738" targetNamespace="http://schemas.microsoft.com/office/2006/metadata/properties" ma:root="true" ma:fieldsID="e6f4a8f50c8405653473e958feb28d39" ns2:_="">
    <xsd:import namespace="1e57cec4-ee42-46d5-bf7f-33fafae88738"/>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57cec4-ee42-46d5-bf7f-33fafae8873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1e57cec4-ee42-46d5-bf7f-33fafae88738" xsi:nil="true"/>
  </documentManagement>
</p:properties>
</file>

<file path=customXml/itemProps1.xml><?xml version="1.0" encoding="utf-8"?>
<ds:datastoreItem xmlns:ds="http://schemas.openxmlformats.org/officeDocument/2006/customXml" ds:itemID="{138D50DD-908A-48AF-9CA3-0874A31C4495}">
  <ds:schemaRefs>
    <ds:schemaRef ds:uri="http://schemas.openxmlformats.org/officeDocument/2006/bibliography"/>
  </ds:schemaRefs>
</ds:datastoreItem>
</file>

<file path=customXml/itemProps2.xml><?xml version="1.0" encoding="utf-8"?>
<ds:datastoreItem xmlns:ds="http://schemas.openxmlformats.org/officeDocument/2006/customXml" ds:itemID="{6EE4C7E9-AE5D-401E-90DA-649DE8F0D0EC}"/>
</file>

<file path=customXml/itemProps3.xml><?xml version="1.0" encoding="utf-8"?>
<ds:datastoreItem xmlns:ds="http://schemas.openxmlformats.org/officeDocument/2006/customXml" ds:itemID="{F382D1E0-F042-4D58-A03B-45C2DF296D58}"/>
</file>

<file path=customXml/itemProps4.xml><?xml version="1.0" encoding="utf-8"?>
<ds:datastoreItem xmlns:ds="http://schemas.openxmlformats.org/officeDocument/2006/customXml" ds:itemID="{1BC4F04C-5C57-4AE2-9A42-F5E5CD23E90C}"/>
</file>

<file path=docProps/app.xml><?xml version="1.0" encoding="utf-8"?>
<Properties xmlns="http://schemas.openxmlformats.org/officeDocument/2006/extended-properties" xmlns:vt="http://schemas.openxmlformats.org/officeDocument/2006/docPropsVTypes">
  <Template>Normal</Template>
  <TotalTime>49</TotalTime>
  <Pages>3</Pages>
  <Words>985</Words>
  <Characters>5616</Characters>
  <Application>Microsoft Office Word</Application>
  <DocSecurity>0</DocSecurity>
  <Lines>46</Lines>
  <Paragraphs>13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Ban</dc:creator>
  <cp:keywords/>
  <dc:description/>
  <cp:lastModifiedBy>IULIA TEODORA BANU DEMERGIAN</cp:lastModifiedBy>
  <cp:revision>6</cp:revision>
  <dcterms:created xsi:type="dcterms:W3CDTF">2022-03-05T16:54:00Z</dcterms:created>
  <dcterms:modified xsi:type="dcterms:W3CDTF">2022-03-05T17:48:00Z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0x01010024F6C4590126B5428C45FFCE841F3EC8</vt:lpwstr>
  </property>
</Properties>
</file>