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A58A3" w14:textId="77777777" w:rsidR="00B662D6" w:rsidRDefault="00795A2F">
      <w:pPr>
        <w:pStyle w:val="Title"/>
      </w:pPr>
      <w:bookmarkStart w:id="0" w:name="_GoBack"/>
      <w:bookmarkEnd w:id="0"/>
      <w:r>
        <w:t>HMRC - CFM57075 - Hedging: Overview Of Regulations 7, 8 And 9</w:t>
      </w:r>
    </w:p>
    <w:p w14:paraId="6DB720EE" w14:textId="77777777" w:rsidR="00B662D6" w:rsidRDefault="00795A2F">
      <w:r>
        <w:t>This guidance applies to periods of account starting on or after 1 January 2015.</w:t>
      </w:r>
    </w:p>
    <w:p w14:paraId="257741C0" w14:textId="77777777" w:rsidR="00B662D6" w:rsidRDefault="00795A2F">
      <w:r>
        <w:t>Overview of regulations 7, 8 and 9</w:t>
      </w:r>
    </w:p>
    <w:p w14:paraId="6B22285B" w14:textId="77777777" w:rsidR="00B662D6" w:rsidRDefault="00795A2F">
      <w:r>
        <w:t>There are three separate regulations:</w:t>
      </w:r>
    </w:p>
    <w:p w14:paraId="18732173" w14:textId="77777777" w:rsidR="00B662D6" w:rsidRDefault="00795A2F">
      <w:r>
        <w:t xml:space="preserve">* Regulation 7 (currency </w:t>
      </w:r>
      <w:r>
        <w:t>contracts) * Regulation 8 (debt and commodity contracts) * Regulation 9 (interest rate contracts)</w:t>
      </w:r>
    </w:p>
    <w:p w14:paraId="13D6EBF5" w14:textId="77777777" w:rsidR="00B662D6" w:rsidRDefault="00795A2F">
      <w:r>
        <w:t>The effect of these regulations is to disregard the fair value movements on the derivative and bring these back into account in line with the hedged risk.</w:t>
      </w:r>
    </w:p>
    <w:p w14:paraId="3726CBCE" w14:textId="77777777" w:rsidR="00B662D6" w:rsidRDefault="00795A2F">
      <w:r>
        <w:t>The</w:t>
      </w:r>
      <w:r>
        <w:t xml:space="preserve"> criteria for all regulations are broadly the same:</w:t>
      </w:r>
    </w:p>
    <w:p w14:paraId="66656158" w14:textId="77777777" w:rsidR="00B662D6" w:rsidRDefault="00795A2F">
      <w:r>
        <w:t>* There must be a ‘designated’ or an ‘intended’ hedging relationship * The hedged item (specifically the risk, or the part of the risk being hedged) must not be taxed on a fair value basis</w:t>
      </w:r>
    </w:p>
    <w:p w14:paraId="5A54600F" w14:textId="77777777" w:rsidR="00B662D6" w:rsidRDefault="00795A2F">
      <w:r>
        <w:t>Mechanics</w:t>
      </w:r>
    </w:p>
    <w:p w14:paraId="71F5F949" w14:textId="77777777" w:rsidR="00B662D6" w:rsidRDefault="00795A2F">
      <w:r>
        <w:t>Regul</w:t>
      </w:r>
      <w:r>
        <w:t>ations 7 and 8 work in a similar way. Fair value movements are disregarded and brought into account in line with regulation 10. See CFM57210+.</w:t>
      </w:r>
    </w:p>
    <w:p w14:paraId="04695D8F" w14:textId="77777777" w:rsidR="00B662D6" w:rsidRDefault="00795A2F">
      <w:r>
        <w:t>Regulation 9 works slightly differently. Fair value movements are still disregarded but amounts are instead broug</w:t>
      </w:r>
      <w:r>
        <w:t>ht into account on the basis of an ‘appropriate accruals basis’. This broadly reflects the accounting that would have arisen had the hedging instrument and hedged item been a single instrument (i.e. in line with Old UK GAAP where FRS26 had not been adopted</w:t>
      </w:r>
      <w:r>
        <w:t>). See CFM57290+.</w:t>
      </w:r>
    </w:p>
    <w:p w14:paraId="5936EA20" w14:textId="77777777" w:rsidR="00B662D6" w:rsidRDefault="00795A2F">
      <w:r>
        <w:t>These regulations are purely about timing (subject to the operation of any other tax rule).</w:t>
      </w:r>
    </w:p>
    <w:p w14:paraId="2AC0A9CA" w14:textId="77777777" w:rsidR="00B662D6" w:rsidRDefault="00795A2F">
      <w:r>
        <w:t>Elections</w:t>
      </w:r>
    </w:p>
    <w:p w14:paraId="3C3E6DE5" w14:textId="77777777" w:rsidR="00B662D6" w:rsidRDefault="00795A2F">
      <w:r>
        <w:t>From 2015, regulations 7, 8 and 9 do not apply automatically and a company must make an election, under regulation 6A, for them to apply</w:t>
      </w:r>
      <w:r>
        <w:t>. Without an election, the default position will be to simply follow the accounts. Guidance on elections is given at CFM57360+.</w:t>
      </w:r>
    </w:p>
    <w:p w14:paraId="420AB6EB" w14:textId="77777777" w:rsidR="00B662D6" w:rsidRDefault="00795A2F">
      <w:r>
        <w:t xml:space="preserve"> Previous page</w:t>
      </w:r>
    </w:p>
    <w:p w14:paraId="30182F36" w14:textId="77777777" w:rsidR="00B662D6" w:rsidRDefault="00795A2F">
      <w:r>
        <w:t xml:space="preserve"> Next page</w:t>
      </w:r>
    </w:p>
    <w:sectPr w:rsidR="00B662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4012"/>
    <w:rsid w:val="00795A2F"/>
    <w:rsid w:val="009E4044"/>
    <w:rsid w:val="00AA1D8D"/>
    <w:rsid w:val="00B47730"/>
    <w:rsid w:val="00B662D6"/>
    <w:rsid w:val="00B962C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3728F06-4473-4A6D-A494-D15E2864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95A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A9C43A-32F9-4599-8E47-6BF195AA9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2019-10-25T00:53:00Z</dcterms:modified>
  <cp:category/>
</cp:coreProperties>
</file>