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CFM97430 - Infrastructure: Relevant Public Body</w:t>
      </w:r>
    </w:p>
    <w:p>
      <w:r>
        <w:t>TIOPA10/S491</w:t>
      </w:r>
    </w:p>
    <w:p>
      <w:r>
        <w:t>A relevant public body for the purposes of the Corporate Interest Restriction means:</w:t>
      </w:r>
    </w:p>
    <w:p>
      <w:r>
        <w:t>the Crown;</w:t>
      </w:r>
    </w:p>
    <w:p>
      <w:r>
        <w:t>a Minister of the Crown;</w:t>
      </w:r>
    </w:p>
    <w:p>
      <w:r>
        <w:t>a government department;</w:t>
      </w:r>
    </w:p>
    <w:p>
      <w:r>
        <w:t>a Northern Ireland department;</w:t>
      </w:r>
    </w:p>
    <w:p>
      <w:r>
        <w:t>a foreign sovereign power;</w:t>
      </w:r>
    </w:p>
    <w:p>
      <w:r>
        <w:t>a designated educational establishment (within the meaning given by CTA09/S106);</w:t>
      </w:r>
    </w:p>
    <w:p>
      <w:r>
        <w:t>a health service body (within the meaning given by CTA10/S986);</w:t>
      </w:r>
    </w:p>
    <w:p>
      <w:r>
        <w:t>a local authority of local authority association;</w:t>
      </w:r>
    </w:p>
    <w:p>
      <w:r>
        <w:t>any other body that acts under any enactment for public purposes and not for its own profit; or</w:t>
      </w:r>
    </w:p>
    <w:p>
      <w:r>
        <w:t>any wholly owned subsidiary of any body falling within any of the above.</w:t>
      </w:r>
    </w:p>
    <w:p>
      <w:r>
        <w:t>Enactment for these purposes includes:</w:t>
      </w:r>
    </w:p>
    <w:p>
      <w:r>
        <w:t>an enactment contained in subordinate legislation within the meaning of the Interpretation Act 1978,</w:t>
      </w:r>
    </w:p>
    <w:p>
      <w:r>
        <w:t>an enactment contained in, or in an instrument made under, an Act of the Scottish Parliament,</w:t>
      </w:r>
    </w:p>
    <w:p>
      <w:r>
        <w:t>an enactment contained in, or in an instrument made under, a Measure or Act of the National Assembly for Wales, and</w:t>
      </w:r>
    </w:p>
    <w:p>
      <w:r>
        <w:t>an enactment contained in, or in an instrument made under, Northern Ireland legislation.</w:t>
      </w:r>
    </w:p>
    <w:p>
      <w:r>
        <w:t xml:space="preserve"> Previous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