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CFM97760 - Reits: Corporate Non-Resident Landlords</w:t>
      </w:r>
    </w:p>
    <w:p>
      <w:r>
        <w:t>The government announced at Autumn Statement 2016 that it is considering bringing all non-resident companies receiving taxable income from the UK into the Corporation Tax regime. At Spring Budget 2017, the government announced a consultation on the case and options for implementing this change.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