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E261" w14:textId="77777777" w:rsidR="00555B67" w:rsidRDefault="004A6088">
      <w:pPr>
        <w:pStyle w:val="Title"/>
      </w:pPr>
      <w:bookmarkStart w:id="0" w:name="_GoBack"/>
      <w:bookmarkEnd w:id="0"/>
      <w:r>
        <w:t>HMRC - CFM98300 - Interest Restriction: Commencement Rules</w:t>
      </w:r>
    </w:p>
    <w:p w14:paraId="423C8685" w14:textId="77777777" w:rsidR="00555B67" w:rsidRDefault="004A6088">
      <w:pPr>
        <w:rPr>
          <w:ins w:id="1" w:author="Comparison" w:date="2019-10-30T18:31:00Z"/>
        </w:rPr>
      </w:pPr>
      <w:ins w:id="2" w:author="Comparison" w:date="2019-10-30T18:31:00Z">
        <w:r>
          <w:t>CFM98310    Commencement rules: introduction</w:t>
        </w:r>
      </w:ins>
    </w:p>
    <w:p w14:paraId="270169A5" w14:textId="77777777" w:rsidR="00555B67" w:rsidRDefault="004A6088">
      <w:pPr>
        <w:rPr>
          <w:ins w:id="3" w:author="Comparison" w:date="2019-10-30T18:31:00Z"/>
        </w:rPr>
      </w:pPr>
      <w:ins w:id="4" w:author="Comparison" w:date="2019-10-30T18:31:00Z">
        <w:r>
          <w:t>CFM98320    Commencement rules: straddling period of account</w:t>
        </w:r>
      </w:ins>
    </w:p>
    <w:p w14:paraId="7C3EA3CC" w14:textId="77777777" w:rsidR="00555B67" w:rsidRDefault="004A6088">
      <w:pPr>
        <w:rPr>
          <w:ins w:id="5" w:author="Comparison" w:date="2019-10-30T18:31:00Z"/>
        </w:rPr>
      </w:pPr>
      <w:ins w:id="6" w:author="Comparison" w:date="2019-10-30T18:31:00Z">
        <w:r>
          <w:t>CFM98330    Commencement rules: repeal of Worldwide Debt Cap</w:t>
        </w:r>
      </w:ins>
    </w:p>
    <w:p w14:paraId="0A1EC68B" w14:textId="77777777" w:rsidR="00555B67" w:rsidRDefault="004A6088">
      <w:pPr>
        <w:rPr>
          <w:ins w:id="7" w:author="Comparison" w:date="2019-10-30T18:31:00Z"/>
        </w:rPr>
      </w:pPr>
      <w:ins w:id="8" w:author="Comparison" w:date="2019-10-30T18:31:00Z">
        <w:r>
          <w:t xml:space="preserve">CFM98350    </w:t>
        </w:r>
        <w:r>
          <w:t>Commencement rules: extended time limits</w:t>
        </w:r>
      </w:ins>
    </w:p>
    <w:p w14:paraId="59B378AB" w14:textId="77777777" w:rsidR="00555B67" w:rsidRDefault="004A6088">
      <w:pPr>
        <w:rPr>
          <w:ins w:id="9" w:author="Comparison" w:date="2019-10-30T18:31:00Z"/>
        </w:rPr>
      </w:pPr>
      <w:ins w:id="10" w:author="Comparison" w:date="2019-10-30T18:31:00Z">
        <w:r>
          <w:t>CFM98360    Commencement rules: previous accounting and tax changes</w:t>
        </w:r>
      </w:ins>
    </w:p>
    <w:p w14:paraId="55291E79" w14:textId="77777777" w:rsidR="00555B67" w:rsidRDefault="004A6088">
      <w:r>
        <w:t xml:space="preserve"> Previous page</w:t>
      </w:r>
    </w:p>
    <w:p w14:paraId="2582E672" w14:textId="77777777" w:rsidR="00555B67" w:rsidRDefault="004A6088">
      <w:r>
        <w:t xml:space="preserve"> Next page</w:t>
      </w:r>
    </w:p>
    <w:sectPr w:rsidR="00555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AB6"/>
    <w:rsid w:val="00326F90"/>
    <w:rsid w:val="004A6088"/>
    <w:rsid w:val="00555B67"/>
    <w:rsid w:val="008D7D37"/>
    <w:rsid w:val="00AA1D8D"/>
    <w:rsid w:val="00B47730"/>
    <w:rsid w:val="00CB0664"/>
    <w:rsid w:val="00D811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9C5932-C97B-4EC2-AAB7-6146A3C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A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D97F1-9481-43B5-B14A-8E3F0063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2019-10-30T18:31:00Z</dcterms:modified>
  <cp:category/>
</cp:coreProperties>
</file>