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CFM98910 - Powers: Introduction</w:t>
      </w:r>
    </w:p>
    <w:p>
      <w:r>
        <w:t>FA08/SCH36 contains comprehensive information powers, but some of those provisions deal with matters not relevant to checking an interest restriction return. Accordingly, TIOPA10/SCH7A/PT7 contains specific powers which cross-reference certain provisions of the more general powers. These powers are in addition to those in PT6 which are exercisable by the reporting company see CFM98510, or members of a worldwide group, see CFM98657.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