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CFM98940 - Powers: Limitation Of Powers When Enquiry Is Currently Opened Into A Filed Return</w:t>
      </w:r>
    </w:p>
    <w:p>
      <w:r>
        <w:t>TIOPA10/SCH7A/PARA64</w:t>
      </w:r>
    </w:p>
    <w:p>
      <w:r>
        <w:t>The general rule is that once HMRC has received an interest restriction return for a period of account, an officer may not serve a notice under TIOPA10/SCH7A/PARAS 62 or 63. However, this does not apply where an enquiry notice has been served (see CFM98730) and the enquiry has not been closed - per paragraph 58. In practice, these are the circumstances in which it is most likely that HMRC could invoke these information powers. This follows the pattern of FA08/SCH36/PARA21(2) to (8), as regards a company tax return.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