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CG34850P - CG34850 Computations: Contents</w:t>
      </w:r>
    </w:p>
    <w:p>
      <w:r>
        <w:t>TRUSTS AND CAPITAL GAINS TAX</w:t>
      </w:r>
    </w:p>
    <w:p>
      <w:r>
        <w:t>Trusts where settlor can benefit</w:t>
      </w:r>
    </w:p>
    <w:p>
      <w:r>
        <w:t>Computations</w:t>
      </w:r>
    </w:p>
    <w:p>
      <w:r>
        <w:t>CG34850    Settlor trusts: computations: returns and reliefs</w:t>
      </w:r>
    </w:p>
    <w:p>
      <w:r>
        <w:t>CG34853    Settlor trusts: computations: losses of trustees</w:t>
      </w:r>
    </w:p>
    <w:p>
      <w:r>
        <w:t>CG34860    Settlor trusts: computations: amount chargeable: on settlor</w:t>
      </w:r>
    </w:p>
    <w:p>
      <w:r>
        <w:t>CG34865    Settlor trusts: computations: personal losses: 1998-99 onwards: introduction</w:t>
      </w:r>
    </w:p>
    <w:p>
      <w:r>
        <w:t>CG34866    Settlor trusts: computations: personal losses: 2003-04 onwards</w:t>
      </w:r>
    </w:p>
    <w:p>
      <w:r>
        <w:t>CG34869    Settlor trusts: computations: personal losses: temporary non-residents: 2003-04 onwards</w:t>
      </w:r>
    </w:p>
    <w:p>
      <w:r>
        <w:t>CG34870    Settlor trusts: computations: personal losses: temporary non-residents: gains restricted</w:t>
      </w:r>
    </w:p>
    <w:p>
      <w:r>
        <w:t>CG34872    Settlor trusts: computations: chargeable gains attributed from different settlements</w:t>
      </w:r>
    </w:p>
    <w:p>
      <w:r>
        <w:t>CG34873    Settlor trusts: computations: personal losses: election for 2000-01 to 2002-03</w:t>
      </w:r>
    </w:p>
    <w:p>
      <w:r>
        <w:t>CG34874    Settlor trusts: computations: personal losses: election for 2000-01 to 2002-03: example</w:t>
      </w:r>
    </w:p>
    <w:p>
      <w:r>
        <w:t>CG34875    Settlor trusts: computations: personal losses: 1998-99 to 2002-03</w:t>
      </w:r>
    </w:p>
    <w:p>
      <w:r>
        <w:t>CG34880    Settlor trusts: computations: settlor becoming absolutely entitled</w:t>
      </w:r>
    </w:p>
    <w:p>
      <w:r>
        <w:t>CG34881    Settlor trusts: computations: married women settlors 88-89/89-90</w:t>
      </w:r>
    </w:p>
    <w:p>
      <w:r>
        <w:t>CG34882    Settlor trusts: computations: example</w:t>
      </w:r>
    </w:p>
    <w:p>
      <w:r>
        <w:t>CG34890    Settlor trusts: computations: multiple settlors</w:t>
      </w:r>
    </w:p>
    <w:p>
      <w:r>
        <w:t>CG34891    Settlor trusts: computations: multiple settlors</w:t>
      </w:r>
    </w:p>
    <w:p>
      <w:r>
        <w:t>CG34892    Settlor trusts: computations: multiple settlors</w:t>
      </w:r>
    </w:p>
    <w:p>
      <w:r>
        <w:t>CG34893    Settlor trusts: computations: multiple settlors</w:t>
      </w:r>
    </w:p>
    <w:p>
      <w:r>
        <w:t>CG34894    Settlor trusts: computations: multiple settlors</w:t>
      </w:r>
    </w:p>
    <w:p>
      <w:r>
        <w:t>CG34895    Settlor trusts: computations: multiple settlors</w:t>
      </w:r>
    </w:p>
    <w:p>
      <w:r>
        <w:t>CG34900    Settlor trusts: computations: Example 1</w:t>
      </w:r>
    </w:p>
    <w:p>
      <w:r>
        <w:t>CG34901    Settlor trusts: computations: Example 2</w:t>
      </w:r>
    </w:p>
    <w:p>
      <w:r>
        <w:t>CG34910    Settlor trusts: computations: foreign gains special cases</w:t>
      </w:r>
    </w:p>
    <w:p>
      <w:r>
        <w:t>CG34911    Settlor trusts: computations: foreign gains special cases</w:t>
      </w:r>
    </w:p>
    <w:p>
      <w:r>
        <w:t>CG34912    Settlor trusts: computations: double taxation relief</w:t>
      </w:r>
    </w:p>
    <w:p>
      <w:r>
        <w:t>CG34913    Settlor trusts: computations: double taxation relief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