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CG34910 - Settlor Trusts: Computations: Foreign Gains Special Cases</w:t>
      </w:r>
    </w:p>
    <w:p>
      <w:r>
        <w:t>TCGA92/S79 (7)</w:t>
      </w:r>
    </w:p>
    <w:p>
      <w:r>
        <w:t>The gains attributed to the settlor may include a gain accruing to a non-resident company which is treated as accruing to the trustees of the settlement under TCGA92/S13, see CG57200+.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