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CH401290 - Introduction: Requirement To Correct: Contents</w:t>
      </w:r>
    </w:p>
    <w:p>
      <w:r>
        <w:t>CH401291    Overview</w:t>
      </w:r>
    </w:p>
    <w:p>
      <w:r>
        <w:t>CH401292    Failure to correct penalty</w:t>
      </w:r>
    </w:p>
    <w:p>
      <w:r>
        <w:t>CH401293    Reductions for disclosure</w:t>
      </w:r>
    </w:p>
    <w:p>
      <w:r>
        <w:t>CH401294    Voluntary or non voluntary disclosures</w:t>
      </w:r>
    </w:p>
    <w:p>
      <w:r>
        <w:t>CH401295    Calculating the penalty</w:t>
      </w:r>
    </w:p>
    <w:p>
      <w:r>
        <w:t>CH401296    Assessing a penalty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