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765B9" w14:textId="77777777" w:rsidR="00E4081F" w:rsidRDefault="00E87233">
      <w:pPr>
        <w:pStyle w:val="Title"/>
      </w:pPr>
      <w:bookmarkStart w:id="0" w:name="_GoBack"/>
      <w:bookmarkEnd w:id="0"/>
      <w:r>
        <w:t>HMRC - CH82333 - Losses Available Corporation Tax Example</w:t>
      </w:r>
    </w:p>
    <w:p w14:paraId="0A3637D6" w14:textId="14B61FA8" w:rsidR="00E4081F" w:rsidRDefault="00E87233">
      <w:r>
        <w:t xml:space="preserve">You must check the date from which these rules apply for the tax or duty you are dealing with. </w:t>
      </w:r>
      <w:del w:id="1" w:author="Comparison" w:date="2019-10-25T00:01:00Z">
        <w:r>
          <w:delText>See CH81011</w:delText>
        </w:r>
      </w:del>
      <w:ins w:id="2" w:author="Comparison" w:date="2019-10-25T00:01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5D08C71C" w14:textId="77777777" w:rsidR="00E4081F" w:rsidRDefault="00E87233">
      <w:r>
        <w:t xml:space="preserve">Big Ltd, a company in a profitable group returns a trade loss of £10,000. It sets off £2,000 against its CT profits of the preceding period and surrenders £5,000 as Group Relief to Small Ltd, a fellow group company. The balance </w:t>
      </w:r>
      <w:r>
        <w:t>of £3,000 is carried forward for set off against expected future trade profits.</w:t>
      </w:r>
    </w:p>
    <w:p w14:paraId="34CB6A1E" w14:textId="77777777" w:rsidR="00E4081F" w:rsidRDefault="00E87233">
      <w:r>
        <w:t>Big Ltd’s return is found to contain a careless inaccuracy. The true loss is £1,500. Big Ltd reduces its claim to set off the loss against its CT profits of the preceding perio</w:t>
      </w:r>
      <w:r>
        <w:t>d to £1,500 and withdraws the surrender of £5,000 as Group Relief.</w:t>
      </w:r>
    </w:p>
    <w:p w14:paraId="7AB2DEC8" w14:textId="77777777" w:rsidR="00E4081F" w:rsidRDefault="00E87233">
      <w:r>
        <w:t>It has not yet used the carried forward loss against its profits.</w:t>
      </w:r>
    </w:p>
    <w:p w14:paraId="3B198F59" w14:textId="77777777" w:rsidR="00E4081F" w:rsidRDefault="00E87233">
      <w:r>
        <w:t>The potential lost revenue (PLR) for the careless inaccuracy, assuming liability at the small companies’ rate (say 21%) is</w:t>
      </w:r>
    </w:p>
    <w:p w14:paraId="5E9D2A5D" w14:textId="77777777" w:rsidR="00E4081F" w:rsidRDefault="00E87233">
      <w:r>
        <w:t>The original claim to Group Relief by Small Ltd was inaccurate as a result of the surrendering company’s incorrectly recorded loss. So we are not prevented from charging a penalty.</w:t>
      </w:r>
    </w:p>
    <w:p w14:paraId="4E6F143E" w14:textId="77777777" w:rsidR="00E4081F" w:rsidRDefault="00E87233">
      <w:r>
        <w:t xml:space="preserve"> Previous page</w:t>
      </w:r>
    </w:p>
    <w:p w14:paraId="16685BED" w14:textId="77777777" w:rsidR="00E4081F" w:rsidRDefault="00E87233">
      <w:r>
        <w:t xml:space="preserve"> Next page</w:t>
      </w:r>
    </w:p>
    <w:sectPr w:rsidR="00E40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BB8"/>
    <w:rsid w:val="0029639D"/>
    <w:rsid w:val="00326F90"/>
    <w:rsid w:val="008D0373"/>
    <w:rsid w:val="00A900C7"/>
    <w:rsid w:val="00AA1D8D"/>
    <w:rsid w:val="00B47730"/>
    <w:rsid w:val="00CB0664"/>
    <w:rsid w:val="00E4081F"/>
    <w:rsid w:val="00E87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6BEE84-87DC-4701-AD6E-79C23AD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A50C48-F265-41AD-8C7C-3CFCCA1F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2019-10-24T23:01:00Z</dcterms:modified>
  <cp:category/>
</cp:coreProperties>
</file>