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CB2D" w14:textId="77777777" w:rsidR="00452BDF" w:rsidRDefault="002D72AC">
      <w:pPr>
        <w:pStyle w:val="Title"/>
      </w:pPr>
      <w:bookmarkStart w:id="0" w:name="_GoBack"/>
      <w:bookmarkEnd w:id="0"/>
      <w:r>
        <w:t>HMRC - CH84040 - Appeals Against The Amount Of A Penalty</w:t>
      </w:r>
    </w:p>
    <w:p w14:paraId="2B797A1B" w14:textId="5D8BA462" w:rsidR="00452BDF" w:rsidRDefault="002D72AC">
      <w:r>
        <w:t xml:space="preserve">You must check the date from which these rules apply for the tax or duty you are dealing with. </w:t>
      </w:r>
      <w:del w:id="1" w:author="Comparison" w:date="2019-10-30T18:56:00Z">
        <w:r>
          <w:delText>See CH81011</w:delText>
        </w:r>
      </w:del>
      <w:ins w:id="2" w:author="Comparison" w:date="2019-10-30T18:56:00Z">
        <w:r>
          <w:t xml:space="preserve">See You must check the date from which these rules apply for the tax or duty you are dealing with. </w:t>
        </w:r>
        <w:r>
          <w:t>See</w:t>
        </w:r>
      </w:ins>
      <w:r>
        <w:t xml:space="preserve"> for full details.</w:t>
      </w:r>
    </w:p>
    <w:p w14:paraId="6E4E21D7" w14:textId="77777777" w:rsidR="00452BDF" w:rsidRDefault="002D72AC">
      <w:r>
        <w:t>A person may appeal against the amount of the penalty we impose.</w:t>
      </w:r>
    </w:p>
    <w:p w14:paraId="4675329C" w14:textId="77777777" w:rsidR="00452BDF" w:rsidRDefault="002D72AC">
      <w:r>
        <w:t>If the appeal cannot be settled by agreement (with or without a review) the person may notify their appeal to the tribunal, see the Appeals, Reviews and Tribunals Guidan</w:t>
      </w:r>
      <w:r>
        <w:t>ce (ARTG). The Tribunal may affirm our decision or replace it with another decision that we had the power to make.</w:t>
      </w:r>
    </w:p>
    <w:p w14:paraId="19236E1B" w14:textId="77777777" w:rsidR="00452BDF" w:rsidRDefault="002D72AC">
      <w:r>
        <w:t>If the tribunal decides to replace our decision, it may consider whether a special reduction can be given, see CH82490. The tribunal can cons</w:t>
      </w:r>
      <w:r>
        <w:t>ider</w:t>
      </w:r>
    </w:p>
    <w:p w14:paraId="7F43B6B4" w14:textId="77777777" w:rsidR="00452BDF" w:rsidRDefault="002D72AC">
      <w:r>
        <w:t>our decision not to award a special reduction, or</w:t>
      </w:r>
    </w:p>
    <w:p w14:paraId="63C520BB" w14:textId="77777777" w:rsidR="00452BDF" w:rsidRDefault="002D72AC">
      <w:r>
        <w:t>our decision on the amount of a special reduction.</w:t>
      </w:r>
    </w:p>
    <w:p w14:paraId="1C85A431" w14:textId="77777777" w:rsidR="00452BDF" w:rsidRDefault="002D72AC">
      <w:r>
        <w:t>If the tribunal decides that a special reduction is appropriate, it may</w:t>
      </w:r>
    </w:p>
    <w:p w14:paraId="4DF8A1C0" w14:textId="77777777" w:rsidR="00452BDF" w:rsidRDefault="002D72AC">
      <w:r>
        <w:t xml:space="preserve">apply the same percentage of reduction we applied but to a different starting </w:t>
      </w:r>
      <w:r>
        <w:t>point, or</w:t>
      </w:r>
    </w:p>
    <w:p w14:paraId="56621432" w14:textId="77777777" w:rsidR="00452BDF" w:rsidRDefault="002D72AC">
      <w:r>
        <w:t>apply a different level of special reduction.</w:t>
      </w:r>
    </w:p>
    <w:p w14:paraId="0BADAD04" w14:textId="77777777" w:rsidR="00452BDF" w:rsidRDefault="002D72AC">
      <w:r>
        <w:t>The tribunal is only able to apply a different level of special reduction where it has reason to believe that we reached a ‘flawed decision’ see CH84080, when we applied the special reduction provisio</w:t>
      </w:r>
      <w:r>
        <w:t>ns.</w:t>
      </w:r>
    </w:p>
    <w:p w14:paraId="20D326AE" w14:textId="77777777" w:rsidR="00452BDF" w:rsidRDefault="002D72AC">
      <w:r>
        <w:t>FA07/SCH24/PARA17</w:t>
      </w:r>
    </w:p>
    <w:p w14:paraId="5F7FABD7" w14:textId="77777777" w:rsidR="00452BDF" w:rsidRDefault="002D72AC">
      <w:r>
        <w:t xml:space="preserve"> Previous page</w:t>
      </w:r>
    </w:p>
    <w:p w14:paraId="3FF02DA6" w14:textId="77777777" w:rsidR="00452BDF" w:rsidRDefault="002D72AC">
      <w:r>
        <w:t xml:space="preserve"> Next page</w:t>
      </w:r>
    </w:p>
    <w:sectPr w:rsidR="00452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E24"/>
    <w:rsid w:val="0029639D"/>
    <w:rsid w:val="002D72AC"/>
    <w:rsid w:val="00326F90"/>
    <w:rsid w:val="003856B3"/>
    <w:rsid w:val="003F61DA"/>
    <w:rsid w:val="00452B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D0435A-A97D-493D-BE82-65A2DDB6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D7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2813B-5FA1-4BE1-91CF-C86FEF39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2019-10-30T18:56:00Z</dcterms:modified>
  <cp:category/>
</cp:coreProperties>
</file>