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7439C" w14:textId="77777777" w:rsidR="00B37D29" w:rsidRDefault="006D1D48">
      <w:pPr>
        <w:pStyle w:val="Title"/>
      </w:pPr>
      <w:bookmarkStart w:id="0" w:name="_GoBack"/>
      <w:bookmarkEnd w:id="0"/>
      <w:r>
        <w:t>HMRC - CH84070 - Which Tribunal Will Hear The Appeal And Procedures</w:t>
      </w:r>
    </w:p>
    <w:p w14:paraId="4CB99D33" w14:textId="04C50569" w:rsidR="00B37D29" w:rsidRDefault="006D1D48">
      <w:r>
        <w:t xml:space="preserve">You must check the date from which these rules apply for the tax or duty you are dealing with. </w:t>
      </w:r>
      <w:del w:id="1" w:author="Comparison" w:date="2019-10-25T00:03:00Z">
        <w:r>
          <w:delText>See CH81011</w:delText>
        </w:r>
      </w:del>
      <w:ins w:id="2" w:author="Comparison" w:date="2019-10-25T00:03:00Z">
        <w:r>
          <w:t xml:space="preserve">See  You must check the date from which these rules apply for the tax or duty you are </w:t>
        </w:r>
        <w:r>
          <w:t>dealing with. See</w:t>
        </w:r>
      </w:ins>
      <w:r>
        <w:t xml:space="preserve"> for full details.</w:t>
      </w:r>
    </w:p>
    <w:p w14:paraId="07D08C17" w14:textId="77777777" w:rsidR="00B37D29" w:rsidRDefault="006D1D48">
      <w:r>
        <w:t>All appeals will be to the First-tier Tribunal.</w:t>
      </w:r>
    </w:p>
    <w:p w14:paraId="669B0AAC" w14:textId="77777777" w:rsidR="00B37D29" w:rsidRDefault="006D1D48">
      <w:r>
        <w:t>An appeal will be treated for procedural purposes in the same way as an appeal against an assessment to the tax concerned. This will not apply where the legislation express</w:t>
      </w:r>
      <w:r>
        <w:t>ly provides for an alternative approach.</w:t>
      </w:r>
    </w:p>
    <w:p w14:paraId="64F54ACA" w14:textId="77777777" w:rsidR="00B37D29" w:rsidRDefault="006D1D48">
      <w:r>
        <w:t>You can find further guidance on the review and appeal procedure in the Appeals, Reviews andTribunals Guide (ARTG).</w:t>
      </w:r>
    </w:p>
    <w:p w14:paraId="31430D36" w14:textId="77777777" w:rsidR="00B37D29" w:rsidRDefault="006D1D48">
      <w:r>
        <w:t>FA07/SCH24/PARA16</w:t>
      </w:r>
    </w:p>
    <w:p w14:paraId="745EA4AF" w14:textId="77777777" w:rsidR="00B37D29" w:rsidRDefault="006D1D48">
      <w:r>
        <w:t xml:space="preserve"> Previous page</w:t>
      </w:r>
    </w:p>
    <w:p w14:paraId="6DE0C622" w14:textId="77777777" w:rsidR="00B37D29" w:rsidRDefault="006D1D48">
      <w:r>
        <w:t xml:space="preserve"> Next page</w:t>
      </w:r>
    </w:p>
    <w:sectPr w:rsidR="00B37D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0225"/>
    <w:rsid w:val="00622581"/>
    <w:rsid w:val="006D1D48"/>
    <w:rsid w:val="00A51537"/>
    <w:rsid w:val="00AA1D8D"/>
    <w:rsid w:val="00B37D2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9DC66DC-0F3E-4FF9-88F2-CD02A8CEB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D1D4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1D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D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20364C-BCCA-4D8B-9E36-4388BF738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2019-10-24T23:03:00Z</dcterms:modified>
  <cp:category/>
</cp:coreProperties>
</file>