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COG932010 - How To Answer Replies Received: General</w:t>
      </w:r>
    </w:p>
    <w:p>
      <w:r>
        <w:t>(This content has been withheld because of exemptions in the Freedom of Information Act 2000)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