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COM71012 - Legislation</w:t>
      </w:r>
    </w:p>
    <w:p>
      <w:r>
        <w:t>The table below gives a brief explanation of what the legislation relevant to this subject contains.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