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COM71126 - Partial Closure Notice (Action Guide)</w:t>
      </w:r>
    </w:p>
    <w:p>
      <w:r>
        <w:t>To make a partial closure notice involving any CTSA AP, consider steps 1 – 12 below.</w:t>
      </w:r>
    </w:p>
    <w:p/>
    <w:p>
      <w:r>
        <w:t>Repayment</w:t>
      </w:r>
    </w:p>
    <w:p>
      <w:r>
        <w:t>If the Partial Closure Notice will result in a repayment then go to COM71030 and follow the ‘Repayment during enquiry’ guidance.</w:t>
      </w:r>
    </w:p>
    <w:p>
      <w:r>
        <w:t>Existing assessments and penalty determinations</w:t>
      </w:r>
    </w:p>
    <w:p>
      <w:r>
        <w:t>Leave undisturbed any assessments, including self assessments and late filing penalties on the COTAX record for relevant APs. Do not make any new ones.</w:t>
      </w:r>
    </w:p>
    <w:p>
      <w:r>
        <w:t>Additional tax due {#}</w:t>
      </w:r>
    </w:p>
    <w:p>
      <w:r>
        <w:t>No additional tax due {#}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