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1001" w14:textId="77777777" w:rsidR="000672D7" w:rsidRDefault="000D1F75">
      <w:pPr>
        <w:pStyle w:val="Title"/>
      </w:pPr>
      <w:bookmarkStart w:id="0" w:name="_GoBack"/>
      <w:bookmarkEnd w:id="0"/>
      <w:r>
        <w:t>HMRC - CTM61575 - Arrangements Conferring Benefit On Participators: TAAR: Tax Avoidance Arrangements</w:t>
      </w:r>
    </w:p>
    <w:p w14:paraId="14BACD35" w14:textId="77777777" w:rsidR="000672D7" w:rsidRDefault="000D1F75">
      <w:r>
        <w:t>CTA10/S464A (1) (a)</w:t>
      </w:r>
    </w:p>
    <w:p w14:paraId="5D5F31BC" w14:textId="77777777" w:rsidR="000672D7" w:rsidRDefault="000D1F75">
      <w:r>
        <w:t xml:space="preserve">The initial step in deciding whether Section 464A can apply is to consider whether or not the close company is a party to tax </w:t>
      </w:r>
      <w:r>
        <w:t>avoidance arrangements on or after 20 March 2013. It cannot apply unless there are tax avoidance arrangements.</w:t>
      </w:r>
    </w:p>
    <w:p w14:paraId="2803DE14" w14:textId="77777777" w:rsidR="000672D7" w:rsidRDefault="000D1F75">
      <w:r>
        <w:t>For these purposes, arrangements are tax avoidance arrangements where the main purpose or one of the main purposes of the arrangements is</w:t>
      </w:r>
    </w:p>
    <w:p w14:paraId="376B6482" w14:textId="77777777" w:rsidR="000672D7" w:rsidRDefault="000D1F75">
      <w:r>
        <w:t>to avoi</w:t>
      </w:r>
      <w:r>
        <w:t>d or reduce, or obtain a relief or increased relief from a S455 charge, or</w:t>
      </w:r>
    </w:p>
    <w:p w14:paraId="2DFB8E64" w14:textId="77777777" w:rsidR="000672D7" w:rsidRDefault="000D1F75">
      <w:r>
        <w:t>to obtain a ‘tax advantage’ for the participator or associate</w:t>
      </w:r>
    </w:p>
    <w:p w14:paraId="269270E4" w14:textId="77777777" w:rsidR="000672D7" w:rsidRDefault="000D1F75">
      <w:r>
        <w:t>‘Arrangements’ has a broad meaning and is defined in CTA10/S464A (7).</w:t>
      </w:r>
    </w:p>
    <w:p w14:paraId="5B019725" w14:textId="77777777" w:rsidR="000672D7" w:rsidRDefault="000D1F75">
      <w:r>
        <w:t>There are examples of specific situations where t</w:t>
      </w:r>
      <w:r>
        <w:t>he TAAR might apply at CTM61585.</w:t>
      </w:r>
    </w:p>
    <w:p w14:paraId="671048BF" w14:textId="77777777" w:rsidR="000672D7" w:rsidRDefault="000D1F75">
      <w:r>
        <w:t>Broadly, in most cases there will be a tax advantage for CTA10/S464A purposes where the arrangements result in:</w:t>
      </w:r>
    </w:p>
    <w:p w14:paraId="76C3AD36" w14:textId="77777777" w:rsidR="000672D7" w:rsidRDefault="000D1F75">
      <w:r>
        <w:t>(a) a relief from income tax or increased relief from income tax,</w:t>
      </w:r>
    </w:p>
    <w:p w14:paraId="4BD8EB0D" w14:textId="77777777" w:rsidR="000672D7" w:rsidRDefault="000D1F75">
      <w:r>
        <w:t>(b) a repayment of income tax or increased re</w:t>
      </w:r>
      <w:r>
        <w:t>payment of income tax,</w:t>
      </w:r>
    </w:p>
    <w:p w14:paraId="5BBE2411" w14:textId="77777777" w:rsidR="000672D7" w:rsidRDefault="000D1F75">
      <w:r>
        <w:t>(c) the avoidance or reduction of a charge to income tax or an assessment to income tax,</w:t>
      </w:r>
    </w:p>
    <w:p w14:paraId="287A91EB" w14:textId="77777777" w:rsidR="000672D7" w:rsidRDefault="000D1F75">
      <w:r>
        <w:t>(d) the avoidance of a possible assessment to income tax</w:t>
      </w:r>
    </w:p>
    <w:p w14:paraId="013CB3E0" w14:textId="77777777" w:rsidR="000672D7" w:rsidRDefault="000D1F75">
      <w:r>
        <w:t>There is no specific timing restriction, the tax advantage and the arrangements can occ</w:t>
      </w:r>
      <w:r>
        <w:t>ur in any order.</w:t>
      </w:r>
    </w:p>
    <w:p w14:paraId="10CD4124" w14:textId="77777777" w:rsidR="000672D7" w:rsidRDefault="000D1F75">
      <w:r>
        <w:t>Before arguing that Section 464A applies in any particular case, please refer with the papers to CTIS (Technical).</w:t>
      </w:r>
    </w:p>
    <w:p w14:paraId="2D48AE5D" w14:textId="77777777" w:rsidR="000672D7" w:rsidRDefault="000D1F75">
      <w:r>
        <w:t xml:space="preserve"> Previous page</w:t>
      </w:r>
    </w:p>
    <w:p w14:paraId="5855F22C" w14:textId="77777777" w:rsidR="000672D7" w:rsidRDefault="000D1F75">
      <w:r>
        <w:t xml:space="preserve"> Next page</w:t>
      </w:r>
    </w:p>
    <w:sectPr w:rsidR="00067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2D7"/>
    <w:rsid w:val="000D1F75"/>
    <w:rsid w:val="0015074B"/>
    <w:rsid w:val="0024450C"/>
    <w:rsid w:val="0029639D"/>
    <w:rsid w:val="00326F90"/>
    <w:rsid w:val="00A728DE"/>
    <w:rsid w:val="00AA1D8D"/>
    <w:rsid w:val="00B47730"/>
    <w:rsid w:val="00CB0664"/>
    <w:rsid w:val="00D65A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37401F6-86DB-438B-BBD0-37898145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D1F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78CF27-A2DD-4B22-9803-341A6339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2019-10-25T00:42:00Z</dcterms:modified>
  <cp:category/>
</cp:coreProperties>
</file>