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96B7" w14:textId="77777777" w:rsidR="00951353" w:rsidRDefault="00044F77">
      <w:pPr>
        <w:pStyle w:val="Title"/>
      </w:pPr>
      <w:bookmarkStart w:id="0" w:name="_GoBack"/>
      <w:bookmarkEnd w:id="0"/>
      <w:r>
        <w:t>HMRC - CTM80580 - Group And Consortium Claims Both Possible: Surrendering Company Is Both Owned By A Consortium And A Member Of A Group</w:t>
      </w:r>
    </w:p>
    <w:p w14:paraId="7B80D8C6" w14:textId="77777777" w:rsidR="00951353" w:rsidRDefault="00044F77">
      <w:r>
        <w:t>CTA10/S148</w:t>
      </w:r>
    </w:p>
    <w:p w14:paraId="19090C28" w14:textId="77777777" w:rsidR="00951353" w:rsidRDefault="00044F77">
      <w:r>
        <w:t xml:space="preserve">CTA10/S148 applies where the company owned by the consortium is also a member of a group, and </w:t>
      </w:r>
      <w:r>
        <w:t>surrenders losses, etc,</w:t>
      </w:r>
    </w:p>
    <w:p w14:paraId="0B24277C" w14:textId="77777777" w:rsidR="00951353" w:rsidRDefault="00044F77">
      <w:r>
        <w:t>Under consortium condition 1 to members of the consortium</w:t>
      </w:r>
    </w:p>
    <w:p w14:paraId="050B886E" w14:textId="77777777" w:rsidR="00951353" w:rsidRDefault="00044F77">
      <w:r>
        <w:t>Under consortium condition 2 to companies in the same group as a member of the consortium.</w:t>
      </w:r>
    </w:p>
    <w:p w14:paraId="267DA946" w14:textId="77777777" w:rsidR="00951353" w:rsidRDefault="00044F77">
      <w:r>
        <w:t>In some circumstances it is possible that the losses, etc, of a company that is bot</w:t>
      </w:r>
      <w:r>
        <w:t>h a company owned by a consortium and a member of a group could be surrendered as group relief to a group company as well as consortium relief under a consortium claim.</w:t>
      </w:r>
    </w:p>
    <w:p w14:paraId="3DD39695" w14:textId="77777777" w:rsidR="00951353" w:rsidRDefault="00044F77">
      <w:r>
        <w:t>CTA10/S148(4) restricts relief in these circumstances. The legislation works by limitin</w:t>
      </w:r>
      <w:r>
        <w:t>g the amount available for surrender under a consortium claim to the amount that exceeds the ‘group’s potential relief’. Note that it is not necessary for any group claim to be actually made; the potential for such a claim or claims is sufficient to trigge</w:t>
      </w:r>
      <w:r>
        <w:t>r the restriction.</w:t>
      </w:r>
    </w:p>
    <w:p w14:paraId="794495C9" w14:textId="77777777" w:rsidR="00951353" w:rsidRDefault="00044F77">
      <w:r>
        <w:t>The amount of the ‘group’s potential relief’ is (CTA10/S148(5)):</w:t>
      </w:r>
    </w:p>
    <w:p w14:paraId="5733410C" w14:textId="77777777" w:rsidR="00951353" w:rsidRDefault="00044F77">
      <w:r>
        <w:t>the maximum amount that could be surrender by the company owned by the consortium to companies in a group relationship with it if all claims were made,</w:t>
      </w:r>
    </w:p>
    <w:p w14:paraId="64533B1B" w14:textId="77777777" w:rsidR="00951353" w:rsidRDefault="00044F77">
      <w:r>
        <w:t>after taking account</w:t>
      </w:r>
      <w:r>
        <w:t xml:space="preserve"> of any group claims that have actually been made in respect of the losses, etc, of group companies other than the company owned by the consortium.</w:t>
      </w:r>
    </w:p>
    <w:p w14:paraId="680F5B2A" w14:textId="77777777" w:rsidR="00951353" w:rsidRDefault="00044F77">
      <w:r>
        <w:t>This restriction should be carried out before applying the ownership proportion to the company’s surrenderab</w:t>
      </w:r>
      <w:r>
        <w:t>le amounts under CTA10/S143(2).</w:t>
      </w:r>
    </w:p>
    <w:p w14:paraId="30294ABA" w14:textId="77777777" w:rsidR="00951353" w:rsidRDefault="00044F77">
      <w:r>
        <w:t>See the note at the end of the example at CTM80675.</w:t>
      </w:r>
    </w:p>
    <w:p w14:paraId="3B248DB3" w14:textId="77777777" w:rsidR="00951353" w:rsidRDefault="00044F77">
      <w:r>
        <w:t xml:space="preserve">CTA10/S147 may also restrict the amount available for surrender by companies owned by a consortium, if that company has trading losses. If S147 and S148 both apply S147(4) </w:t>
      </w:r>
      <w:r>
        <w:t>provides that S147 is applied before S148.</w:t>
      </w:r>
    </w:p>
    <w:p w14:paraId="045CD47D" w14:textId="77777777" w:rsidR="00951353" w:rsidRDefault="00044F77">
      <w:r>
        <w:lastRenderedPageBreak/>
        <w:t>Where the claimant is both a company owned by the consortium and a member of a group see CTM80585.</w:t>
      </w:r>
    </w:p>
    <w:p w14:paraId="78506552" w14:textId="77777777" w:rsidR="00951353" w:rsidRDefault="00044F77">
      <w:r>
        <w:t xml:space="preserve"> Previous page</w:t>
      </w:r>
    </w:p>
    <w:p w14:paraId="3F4BF78C" w14:textId="77777777" w:rsidR="00951353" w:rsidRDefault="00044F77">
      <w:r>
        <w:t xml:space="preserve"> Next page</w:t>
      </w:r>
    </w:p>
    <w:sectPr w:rsidR="00951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F77"/>
    <w:rsid w:val="0006063C"/>
    <w:rsid w:val="0015074B"/>
    <w:rsid w:val="0029639D"/>
    <w:rsid w:val="00326F90"/>
    <w:rsid w:val="00951353"/>
    <w:rsid w:val="00A423D6"/>
    <w:rsid w:val="00AA1D8D"/>
    <w:rsid w:val="00B47730"/>
    <w:rsid w:val="00CB0664"/>
    <w:rsid w:val="00DF02E6"/>
    <w:rsid w:val="00E828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75E70C-6D1E-4D5B-918F-7AC09003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44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2A586-EF16-4768-9777-A67F9DE4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2019-10-25T02:59:00Z</dcterms:modified>
  <cp:category/>
</cp:coreProperties>
</file>