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9A6C" w14:textId="77777777" w:rsidR="00AD0B22" w:rsidRDefault="003C7103">
      <w:pPr>
        <w:pStyle w:val="Title"/>
      </w:pPr>
      <w:bookmarkStart w:id="0" w:name="_GoBack"/>
      <w:bookmarkEnd w:id="0"/>
      <w:r>
        <w:t>HMRC - CTM80915 - Election - Under ICTA88/S247</w:t>
      </w:r>
    </w:p>
    <w:p w14:paraId="2D92F528" w14:textId="77777777" w:rsidR="00AD0B22" w:rsidRDefault="003C7103">
      <w:r>
        <w:t xml:space="preserve">The parts of ICTA88/S247 relating to payments of dividends were repealed from 6 April 1999 onwards. The remainder of Section 247 was repealed by FA01 in relation to payments of interest or charges made </w:t>
      </w:r>
      <w:r>
        <w:t>after 11 May 2001.</w:t>
      </w:r>
    </w:p>
    <w:p w14:paraId="79D3C3CA" w14:textId="77777777" w:rsidR="00AD0B22" w:rsidRDefault="003C7103">
      <w:r>
        <w:t>Previously, an election under:</w:t>
      </w:r>
    </w:p>
    <w:p w14:paraId="4C0B086E" w14:textId="77777777" w:rsidR="00AD0B22" w:rsidRDefault="003C7103">
      <w:r>
        <w:t>ICTA88/S247 (1) CTM80905, or</w:t>
      </w:r>
    </w:p>
    <w:p w14:paraId="5E4F3B1A" w14:textId="77777777" w:rsidR="00AD0B22" w:rsidRDefault="003C7103">
      <w:r>
        <w:t>ICTA88/S247 (4) CTM80910,</w:t>
      </w:r>
    </w:p>
    <w:p w14:paraId="209B37CD" w14:textId="77777777" w:rsidR="00AD0B22" w:rsidRDefault="003C7103">
      <w:r>
        <w:t>could be made only by a body corporate where both the paying and the receiving companies were resident in the UK.</w:t>
      </w:r>
    </w:p>
    <w:p w14:paraId="7DB887C3" w14:textId="77777777" w:rsidR="00AD0B22" w:rsidRDefault="003C7103">
      <w:r>
        <w:t xml:space="preserve">The definition of a company owned by </w:t>
      </w:r>
      <w:r>
        <w:t>a consortium has changed several times. In 1965, a company was owned by a consortium if 75% or more of its ordinary share capital was beneficially owned between them by five or fewer companies resident in the UK. Each of those companies had to own benefici</w:t>
      </w:r>
      <w:r>
        <w:t>ally not less than 5% of that capital.</w:t>
      </w:r>
    </w:p>
    <w:p w14:paraId="2B3D514E" w14:textId="77777777" w:rsidR="00AD0B22" w:rsidRDefault="003C7103">
      <w:r>
        <w:t>The ‘five or fewer’ requirement was dropped for dividends etc paid after 31 December 1984.</w:t>
      </w:r>
    </w:p>
    <w:p w14:paraId="6A64F4C6" w14:textId="77777777" w:rsidR="00AD0B22" w:rsidRDefault="003C7103">
      <w:r>
        <w:t xml:space="preserve">Several amendments were introduced for dividends etc paid on or after 27 July 1989. This was because the rules for consortium </w:t>
      </w:r>
      <w:r>
        <w:t>election purposes were less restrictive than those for group relief.</w:t>
      </w:r>
    </w:p>
    <w:p w14:paraId="3E0F4F29" w14:textId="77777777" w:rsidR="00AD0B22" w:rsidRDefault="003C7103">
      <w:r>
        <w:t>The companies which own the company owned by the consortium and which satisfy the other conditions in this paragraph are called the ‘members’ of the consortium.</w:t>
      </w:r>
    </w:p>
    <w:p w14:paraId="6C5C9BB4" w14:textId="77777777" w:rsidR="00AD0B22" w:rsidRDefault="003C7103">
      <w:r>
        <w:t>The definition of a compan</w:t>
      </w:r>
      <w:r>
        <w:t xml:space="preserve">y owned by a consortium by reference to ordinary share capital allowed elections to be manipulated - this is explained in CTM80085. The manipulation was by the creation of shares which satisfied the definition of ordinary share capital for the purposes of </w:t>
      </w:r>
      <w:r>
        <w:t>a Section 247 election. ICTA88/S247 (9)(c), introduced by FA89, amended the definition, it requires that none of the member companies:</w:t>
      </w:r>
    </w:p>
    <w:p w14:paraId="37CE30FE" w14:textId="77777777" w:rsidR="00AD0B22" w:rsidRDefault="003C7103">
      <w:r>
        <w:t>beneficially owns less than 5% of the ordinary share capital,</w:t>
      </w:r>
    </w:p>
    <w:p w14:paraId="7C3A49A0" w14:textId="77777777" w:rsidR="00AD0B22" w:rsidRDefault="003C7103">
      <w:r>
        <w:t>would be beneficially entitled to less than 5% of any profi</w:t>
      </w:r>
      <w:r>
        <w:t>ts available for distribution to equity holders of the company, or</w:t>
      </w:r>
    </w:p>
    <w:p w14:paraId="632778A8" w14:textId="77777777" w:rsidR="00AD0B22" w:rsidRDefault="003C7103">
      <w:r>
        <w:t>would be beneficially entitled to less than 5% of any assets of the company available for distribution to its equity holders on a winding-up.</w:t>
      </w:r>
    </w:p>
    <w:p w14:paraId="7C4CB6D8" w14:textId="77777777" w:rsidR="00AD0B22" w:rsidRDefault="003C7103">
      <w:r>
        <w:lastRenderedPageBreak/>
        <w:t>ICTA88/S247 (9A) says that the group relief ant</w:t>
      </w:r>
      <w:r>
        <w:t>i-avoidance provisions of ICTA88/SCH18 (CTM81000 onwards) apply for the purpose of Section 247 (9)(c).</w:t>
      </w:r>
    </w:p>
    <w:p w14:paraId="260F794D" w14:textId="77777777" w:rsidR="00AD0B22" w:rsidRDefault="003C7103">
      <w:r>
        <w:t>ICTA88/S247 (1A), also introduced by FA89, prevents an election where one of the members of the consortium owns 75% of the share capital of the consortiu</w:t>
      </w:r>
      <w:r>
        <w:t>m, it provides that:</w:t>
      </w:r>
    </w:p>
    <w:p w14:paraId="3AAD4A20" w14:textId="77777777" w:rsidR="00AD0B22" w:rsidRDefault="003C7103">
      <w:r>
        <w:t>if a company is a 75% subsidiary of any other company, or</w:t>
      </w:r>
    </w:p>
    <w:p w14:paraId="25018E96" w14:textId="77777777" w:rsidR="00AD0B22" w:rsidRDefault="003C7103">
      <w:r>
        <w:t>arrangements of any kind exist by virtue of which it could become such a subsidiary,</w:t>
      </w:r>
    </w:p>
    <w:p w14:paraId="47C7C59E" w14:textId="77777777" w:rsidR="00AD0B22" w:rsidRDefault="003C7103">
      <w:r>
        <w:t>then it will not fulfil Section 247 (1)(b). The Board’s view of what constitutes ‘arrangemen</w:t>
      </w:r>
      <w:r>
        <w:t>ts’ is set out at SP3/93, ESCC10 and CTM80205.</w:t>
      </w:r>
    </w:p>
    <w:p w14:paraId="55F50FEB" w14:textId="77777777" w:rsidR="00AD0B22" w:rsidRDefault="003C7103">
      <w:r>
        <w:t>Although a paying company may be substantially owned or controlled by a consortium, an election cannot be made in respect of dividends or other payments received by a company on any investments:</w:t>
      </w:r>
    </w:p>
    <w:p w14:paraId="35709C30" w14:textId="77777777" w:rsidR="00AD0B22" w:rsidRDefault="003C7103">
      <w:r>
        <w:t>if a profit on</w:t>
      </w:r>
      <w:r>
        <w:t xml:space="preserve"> the sale of the investment would be a trading receipt of the company,</w:t>
      </w:r>
    </w:p>
    <w:p w14:paraId="3C24B3E8" w14:textId="77777777" w:rsidR="00AD0B22" w:rsidRDefault="003C7103">
      <w:r>
        <w:t>or</w:t>
      </w:r>
    </w:p>
    <w:p w14:paraId="67169648" w14:textId="77777777" w:rsidR="00AD0B22" w:rsidRDefault="003C7103">
      <w:r>
        <w:t>if the company receiving the dividends is an exempt person.</w:t>
      </w:r>
    </w:p>
    <w:p w14:paraId="6890418A" w14:textId="77777777" w:rsidR="00AD0B22" w:rsidRDefault="003C7103">
      <w:r>
        <w:t>Guidance on the effect of the winding-up of a company on elections is at CTM36125.</w:t>
      </w:r>
    </w:p>
    <w:p w14:paraId="012F2EDE" w14:textId="77777777" w:rsidR="00AD0B22" w:rsidRDefault="003C7103">
      <w:r>
        <w:t xml:space="preserve"> Previous page</w:t>
      </w:r>
    </w:p>
    <w:p w14:paraId="0A25A510" w14:textId="77777777" w:rsidR="00AD0B22" w:rsidRDefault="003C7103">
      <w:r>
        <w:t xml:space="preserve"> Next page</w:t>
      </w:r>
    </w:p>
    <w:sectPr w:rsidR="00AD0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0D8"/>
    <w:rsid w:val="003C7103"/>
    <w:rsid w:val="00AA1D8D"/>
    <w:rsid w:val="00AD0B22"/>
    <w:rsid w:val="00B47730"/>
    <w:rsid w:val="00B5331C"/>
    <w:rsid w:val="00CB0664"/>
    <w:rsid w:val="00FA1C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A4E68C-F204-4F60-91A6-139EBDBA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C7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36C130-C588-40A4-B50F-5AA9ABB5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2019-10-25T02:32:00Z</dcterms:modified>
  <cp:category/>
</cp:coreProperties>
</file>