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F985" w14:textId="77777777" w:rsidR="00FD0A97" w:rsidRDefault="00F20465">
      <w:pPr>
        <w:pStyle w:val="Title"/>
      </w:pPr>
      <w:bookmarkStart w:id="0" w:name="_GoBack"/>
      <w:bookmarkEnd w:id="0"/>
      <w:r>
        <w:t>HMRC - CTM81260 - Interaction Of ICTA88/S239 (1) &amp; ICTA88/S240</w:t>
      </w:r>
    </w:p>
    <w:p w14:paraId="03433092" w14:textId="77777777" w:rsidR="00FD0A97" w:rsidRDefault="00F20465">
      <w:r>
        <w:t xml:space="preserve">Where a parent company has paid ACT in respect of a dividend paid by it in an accounting period prior to 6 April 1999, it may claim within six years after the end of that accounting </w:t>
      </w:r>
      <w:r>
        <w:t>period to surrender the whole or part of the ACT to one or more companies which were its 51% subsidiaries throughout that accounting period.</w:t>
      </w:r>
    </w:p>
    <w:p w14:paraId="43AB0EEE" w14:textId="77777777" w:rsidR="00FD0A97" w:rsidRDefault="00F20465">
      <w:r>
        <w:t>Because Section 239 (1) relief is not the subject of a claim (despite Section 239 (5)) there is no claim under Sect</w:t>
      </w:r>
      <w:r>
        <w:t>ion 239 (1) which can be treated as final. So there is nothing to prevent a Section 240 surrender claim overriding the provisions of Section 239 (1) provided all the necessary statutory requirements are fulfilled.</w:t>
      </w:r>
    </w:p>
    <w:p w14:paraId="14689BA7" w14:textId="77777777" w:rsidR="00FD0A97" w:rsidRDefault="00F20465">
      <w:r>
        <w:t>FA89/S157 applies to accounting periods en</w:t>
      </w:r>
      <w:r>
        <w:t>ding on or before 30 September 1993. Until FA89/S157 was introduced, companies could obtain the benefit of a mismatch in the interest/repayment supplement provisions, by surrendering ACT which had previously been used under ICTA88/S239 (1). Where the claim</w:t>
      </w:r>
      <w:r>
        <w:t xml:space="preserve"> to surrender is made on or after 14 March 1989FA89/S157 CTM81235 applies. It charges interest under TMA70/S86 on the surrendering company’s increased CT liability. This ensures the reallocation of ACT does not produce an advantage through interest/repayme</w:t>
      </w:r>
      <w:r>
        <w:t>nt supplement mismatch.</w:t>
      </w:r>
    </w:p>
    <w:p w14:paraId="0C282253" w14:textId="77777777" w:rsidR="00FD0A97" w:rsidRDefault="00F20465">
      <w:r>
        <w:t>When a Section 240 claim is made after the ACT has been previously used under Section 239(1), the Section 239 (1) set-off becomes excessive and an assessment is required to recover the tax under ICTA88/S252 (CTM20260).</w:t>
      </w:r>
    </w:p>
    <w:p w14:paraId="7AB976A8" w14:textId="77777777" w:rsidR="00FD0A97" w:rsidRDefault="00F20465">
      <w:r>
        <w:t xml:space="preserve"> Previous pag</w:t>
      </w:r>
      <w:r>
        <w:t>e</w:t>
      </w:r>
    </w:p>
    <w:p w14:paraId="380A0730" w14:textId="77777777" w:rsidR="00FD0A97" w:rsidRDefault="00F20465">
      <w:r>
        <w:t xml:space="preserve"> Next page</w:t>
      </w:r>
    </w:p>
    <w:sectPr w:rsidR="00FD0A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55C"/>
    <w:rsid w:val="00034616"/>
    <w:rsid w:val="0006063C"/>
    <w:rsid w:val="00085C86"/>
    <w:rsid w:val="0015074B"/>
    <w:rsid w:val="0029639D"/>
    <w:rsid w:val="00326F90"/>
    <w:rsid w:val="00AA1D8D"/>
    <w:rsid w:val="00B47730"/>
    <w:rsid w:val="00CB0664"/>
    <w:rsid w:val="00EF5F91"/>
    <w:rsid w:val="00F20465"/>
    <w:rsid w:val="00FC693F"/>
    <w:rsid w:val="00FD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260590D-414F-45B7-AECB-5758FBE9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204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2C9601-3F92-4C92-98FB-CE21C5366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2019-10-25T00:51:00Z</dcterms:modified>
  <cp:category/>
</cp:coreProperties>
</file>